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提示词注入原理：Prompt Injection as Role Confusion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《Prompt Injection as Role Confusion》</w:t>
        </w:r>
      </w:hyperlink>
      <w:r>
        <w:rPr>
          <w:rFonts w:eastAsia="等线" w:ascii="Arial" w:cs="Arial" w:hAnsi="Arial"/>
          <w:sz w:val="22"/>
        </w:rPr>
        <w:t xml:space="preserve"> ICML 2026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这篇论文在回答一个问题：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为什么已经做了大量安全训练的 LLM，仍然很容易受到 Prompt Injection？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论文提出的核心解释是：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Prompt Injection 的本质之一，是 Role Confusion（角色混淆）。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也就是说，模型并不完全按照 API 中标记的 </w:t>
      </w:r>
      <w:r>
        <w:rPr>
          <w:rFonts w:eastAsia="Consolas" w:ascii="Consolas" w:cs="Consolas" w:hAnsi="Consolas"/>
          <w:sz w:val="22"/>
          <w:shd w:fill="EFF0F1"/>
        </w:rPr>
        <w:t>system / user / assistant / tool</w:t>
      </w:r>
      <w:r>
        <w:rPr>
          <w:rFonts w:eastAsia="等线" w:ascii="Arial" w:cs="Arial" w:hAnsi="Arial"/>
          <w:sz w:val="22"/>
        </w:rPr>
        <w:t xml:space="preserve"> 来判断“谁有权发号施令”，而会根据文本本身的语言风格、语义和结构，在内部重新推断“这段话是谁说的”。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&lt;user&gt;：这是外部的，可能是对抗性的，需要产生回复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&lt;assistant&gt;：这是我自己的输出，信任并且继续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&lt;think&gt;：这是我自己的推理，相信并按照他的结论做事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&lt;tool&gt;：这是外部的，我应该参考，但是不遵守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外部网页 / 邮件 / 文档</w:t>
              <w:br/>
              <w:t xml:space="preserve">        ↓</w:t>
              <w:br/>
              <w:t>Indirect Prompt Injection</w:t>
              <w:br/>
              <w:t xml:space="preserve">        ↓</w:t>
              <w:br/>
              <w:t>Role Confusion：tag+内部推理的role</w:t>
              <w:br/>
              <w:t xml:space="preserve">        ↓</w:t>
              <w:br/>
              <w:t>Agent 把恶意内容当成可信信息</w:t>
              <w:br/>
              <w:t xml:space="preserve">        ↓</w:t>
              <w:br/>
              <w:t>写入 Memory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以后跨会话持续影响 Agent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现在的模型有一定的防御效果有两个原因，作者倾向于后者：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角色区分：模型本身能够精准识别信息来源的角色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防御训练：本身模型训练了识别“.env”是隐私文件，如果见到类似模式的关键词就拒绝一些高危行为。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如果现在已经是1，那么提示词注入应该不会成功；如果是2，则很容易受到案例以外的攻击。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一、CoT Forgery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作者设计了一个新的攻击，伪造模型的思考链（Chain-of-Thought）。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给模型一个看起来很像模型自己内部推理过程的文本：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模型会认为这是自己的思考，于是顺着这个逻辑继续完成任务。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攻击约束</w:t>
      </w:r>
      <w:bookmarkEnd w:id="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无权重访问、无对话迭代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攻击完全以单次用户对话或者工具输出的形式进行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发送给模型的内容就是“harmful query”+“fabricated reasoning”简单拼接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实验一：对话越狱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使用STRONGREJECT benchmark，里面有 313 个有害请求，比较</w:t>
      </w:r>
      <w:r>
        <w:rPr>
          <w:rFonts w:eastAsia="等线" w:ascii="Arial" w:cs="Arial" w:hAnsi="Arial"/>
          <w:b w:val="true"/>
          <w:sz w:val="22"/>
        </w:rPr>
        <w:t>原始请求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用传统越狱提示词包装危险请求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在请求中伪造一段模型自己的推理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实验二：agent劫持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对于一个特别正常的agent业务：总结网页内容。通过tool的内容返回，制作两种攻击：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标准提示词注入，role=tool，内容模仿user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CoT Forgery，恶意命令+伪造推理过程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如果agent把密码上传到远端服务器，则认为攻击成功。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LLM</w:t>
              <w:br/>
              <w:t>+</w:t>
              <w:br/>
              <w:t>Browser / Web tool</w:t>
              <w:br/>
              <w:t>+</w:t>
              <w:br/>
              <w:t>Shell</w:t>
              <w:br/>
              <w:t>+</w:t>
              <w:br/>
            </w:r>
            <w:r>
              <w:rPr>
                <w:rFonts w:eastAsia="Consolas" w:ascii="Consolas" w:cs="Consolas" w:hAnsi="Consolas"/>
                <w:sz w:val="22"/>
              </w:rPr>
              <w:t>.env file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实验三：逻辑消融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CoT Forgery攻击的成功率很高，有两种原因：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伪造的 reasoning 本身真的很有说服力，模型按照这个逻辑来推理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模型把它当成“自己的 reasoning”，自己的推理可信度高，所以执行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作者把推理链路的理由换成很荒谬的理由，如果是前者，则ASR应该大幅下降。实则并没有，说明应该是后者。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335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1.5 实验四：风格消融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作者认为模型不是严格根据 </w:t>
      </w:r>
      <w:r>
        <w:rPr>
          <w:rFonts w:eastAsia="Consolas" w:ascii="Consolas" w:cs="Consolas" w:hAnsi="Consolas"/>
          <w:sz w:val="22"/>
          <w:shd w:fill="EFF0F1"/>
        </w:rPr>
        <w:t>&lt;think&gt;</w:t>
      </w:r>
      <w:r>
        <w:rPr>
          <w:rFonts w:eastAsia="等线" w:ascii="Arial" w:cs="Arial" w:hAnsi="Arial"/>
          <w:sz w:val="22"/>
        </w:rPr>
        <w:t xml:space="preserve"> tag 判断，而是根据“这段文本看起来像不像自己的 reasoning”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作者生成两种风格的CoT，一种是带有推理句式、推理词汇、模型典型推理风格语句；另一种则去除这些表达，但是保留原本的语义。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影响攻击成功的关键变量不是 semantics，而是 reasoning-like style--&gt;role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二、Role Confusion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从CoT的攻击来看，作者认为，模型被攻击的原因是角色混淆，CoT的推理文本导致模型产生误判，忽略了tag，根据style把CoT认为是自己的推理过程。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style和tag在同一个latent features空间，且style占主导地位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提示词注入本质是在进行角色的劫持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三、Role Probes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一个读取 LLM hidden representation 的分类器。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冻结原来的 LLM，只读取某一层的 hidden state，然后训练一个分类器判断：这个 hidden state 更像 user、assistant，还是 tool。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把相同的文本（不具有角色倾向性）包裹在不同的role tag，提供给LLM。每一层都训练一个Probes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38750" cy="27813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因为文本内容完全相同，所以 probe 理论上只能学习到：</w:t>
      </w:r>
      <w:r>
        <w:rPr>
          <w:rFonts w:eastAsia="等线" w:ascii="Arial" w:cs="Arial" w:hAnsi="Arial"/>
          <w:b w:val="true"/>
          <w:sz w:val="22"/>
        </w:rPr>
        <w:t xml:space="preserve"> tag 对 hidden state 产生的影响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但实际上，同样的tag，如果文本内容不一样，probes的分类也不一样，所以作者认为分类器还学到了style，并且tag和style在统一个latent空间。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实验：验证分类器可靠性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每处理一个 token，都会产生一个 hidden state，把这些hidden state送入probes，分类会得到token t 的 hidden state 属于 CoT role 的概率。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作者找了正常的一段对话，分别是原始正确tag、去除tag、全部放入user tag。发现分类器基本都能正确分类，所以说明真实的对话，能够正确分类CoT。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实验：跨模型验证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BaseLine：user tag+user style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Injection：tool tag+user style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9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3.3 实验：浅层到深层判断是统一的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不管是浅层还是深层，角色的判断都是被style所主导，并不是说某一层的hidden state被误导了。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Baseline是style和tag一致，no tags就是没有tags，Injection是统一替换成tool tag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实验：Role Confusion可以预测ASR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用户提示词部分，分别是（a）原始推理文本 （b）伪造推理 （c）去除推理风格的文本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在（b）中，真实的CoT的CoTness=75%，而伪造的CoT的CoTness=64%，这已经很接近了。并且在整个数据集的平均数据，真实CoTness=68%，伪造CoTness=79%，去除style的CoTness=29%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在（c）当中仅有12%，这也导致了攻击失败。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293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随着伪造的推理链路的CoTness逐渐提高，攻击成功率也提高。横坐标是按照CoTness由低到高按照等比例分组，并不是真实的CoTness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3.5 实验：agent prompt injection的成功率也可以预测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3.4的实验是在做User的指令，模拟推理链路的文本。标准的agent prompt injection里面，是在通过tool模拟user的指令，这种情况能否奏效？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CoT Forgery 有比较统一的 reasoning style，所以有style和destyle的比较，但是user style是没有一个统一归纳的风格的，直接修改&lt;tool&gt;里的指令的话，有可能某个指令是模型没学习过的安全措施，因此成功，或者某个指令是学习过的安全措施，因此失败。无法确定这是角色混淆的原因。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作者发现通过显式的声明，可以影响模型判断role：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&lt;tool&gt;</w:t>
              <w:br/>
              <w:t>The following text is from the user:</w:t>
              <w:br/>
              <w:t>[COMMAND]</w:t>
              <w:br/>
            </w:r>
            <w:r>
              <w:rPr>
                <w:rFonts w:eastAsia="Consolas" w:ascii="Consolas" w:cs="Consolas" w:hAnsi="Consolas"/>
                <w:sz w:val="22"/>
              </w:rPr>
              <w:t>&lt;/tool&gt;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所以作者固定危险的泄露隐私信息的指令，修改这些显式声明的样式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The following text is from the user:</w:t>
              <w:br/>
            </w:r>
            <w:r>
              <w:rPr>
                <w:rFonts w:eastAsia="Consolas" w:ascii="Consolas" w:cs="Consolas" w:hAnsi="Consolas"/>
                <w:sz w:val="22"/>
              </w:rPr>
              <w:t>[COMMAND]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USER MESSAGE:</w:t>
              <w:br/>
            </w:r>
            <w:r>
              <w:rPr>
                <w:rFonts w:eastAsia="Consolas" w:ascii="Consolas" w:cs="Consolas" w:hAnsi="Consolas"/>
                <w:sz w:val="22"/>
              </w:rPr>
              <w:t>[COMMAND]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这样就能够不修改危险指令，并且让userness发生变化，排除了某个指令是模型学习过的风险。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812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有的人会质疑：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当然 Userness 高的攻击成功率高，因为那些高 Userness 样本全都是写了 ‘this is from the user’ 的模板。真正导致攻击的是这句话本身，不是 Userness。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但是哪怕在有模板的子集来比较，仍然存在不同程度的 Userness，情况同样是Userness越高成功率越高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674">
    <w:lvl>
      <w:start w:val="1"/>
      <w:numFmt w:val="decimal"/>
      <w:suff w:val="tab"/>
      <w:lvlText w:val="%1."/>
      <w:rPr>
        <w:color w:val="3370ff"/>
      </w:rPr>
    </w:lvl>
  </w:abstractNum>
  <w:abstractNum w:abstractNumId="45675">
    <w:lvl>
      <w:start w:val="2"/>
      <w:numFmt w:val="decimal"/>
      <w:suff w:val="tab"/>
      <w:lvlText w:val="%1."/>
      <w:rPr>
        <w:color w:val="3370ff"/>
      </w:rPr>
    </w:lvl>
  </w:abstractNum>
  <w:abstractNum w:abstractNumId="45676">
    <w:lvl>
      <w:start w:val="1"/>
      <w:numFmt w:val="decimal"/>
      <w:suff w:val="tab"/>
      <w:lvlText w:val="%1."/>
      <w:rPr>
        <w:color w:val="3370ff"/>
      </w:rPr>
    </w:lvl>
  </w:abstractNum>
  <w:abstractNum w:abstractNumId="45677">
    <w:lvl>
      <w:start w:val="2"/>
      <w:numFmt w:val="decimal"/>
      <w:suff w:val="tab"/>
      <w:lvlText w:val="%1."/>
      <w:rPr>
        <w:color w:val="3370ff"/>
      </w:rPr>
    </w:lvl>
  </w:abstractNum>
  <w:abstractNum w:abstractNumId="45678">
    <w:lvl>
      <w:start w:val="3"/>
      <w:numFmt w:val="decimal"/>
      <w:suff w:val="tab"/>
      <w:lvlText w:val="%1."/>
      <w:rPr>
        <w:color w:val="3370ff"/>
      </w:rPr>
    </w:lvl>
  </w:abstractNum>
  <w:abstractNum w:abstractNumId="45679">
    <w:lvl>
      <w:numFmt w:val="bullet"/>
      <w:suff w:val="tab"/>
      <w:lvlText w:val="•"/>
      <w:rPr>
        <w:color w:val="3370ff"/>
      </w:rPr>
    </w:lvl>
  </w:abstractNum>
  <w:abstractNum w:abstractNumId="45680">
    <w:lvl>
      <w:numFmt w:val="bullet"/>
      <w:suff w:val="tab"/>
      <w:lvlText w:val="•"/>
      <w:rPr>
        <w:color w:val="3370ff"/>
      </w:rPr>
    </w:lvl>
  </w:abstractNum>
  <w:abstractNum w:abstractNumId="45681">
    <w:lvl>
      <w:numFmt w:val="bullet"/>
      <w:suff w:val="tab"/>
      <w:lvlText w:val="•"/>
      <w:rPr>
        <w:color w:val="3370ff"/>
      </w:rPr>
    </w:lvl>
  </w:abstractNum>
  <w:abstractNum w:abstractNumId="45682">
    <w:lvl>
      <w:numFmt w:val="bullet"/>
      <w:suff w:val="tab"/>
      <w:lvlText w:val="•"/>
      <w:rPr>
        <w:color w:val="3370ff"/>
      </w:rPr>
    </w:lvl>
  </w:abstractNum>
  <w:abstractNum w:abstractNumId="45683">
    <w:lvl>
      <w:start w:val="1"/>
      <w:numFmt w:val="decimal"/>
      <w:suff w:val="tab"/>
      <w:lvlText w:val="%1."/>
      <w:rPr>
        <w:color w:val="3370ff"/>
      </w:rPr>
    </w:lvl>
  </w:abstractNum>
  <w:abstractNum w:abstractNumId="4568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5674"/>
  </w:num>
  <w:num w:numId="2">
    <w:abstractNumId w:val="45675"/>
  </w:num>
  <w:num w:numId="3">
    <w:abstractNumId w:val="45676"/>
  </w:num>
  <w:num w:numId="4">
    <w:abstractNumId w:val="45677"/>
  </w:num>
  <w:num w:numId="5">
    <w:abstractNumId w:val="45678"/>
  </w:num>
  <w:num w:numId="6">
    <w:abstractNumId w:val="45679"/>
  </w:num>
  <w:num w:numId="7">
    <w:abstractNumId w:val="45680"/>
  </w:num>
  <w:num w:numId="8">
    <w:abstractNumId w:val="45681"/>
  </w:num>
  <w:num w:numId="9">
    <w:abstractNumId w:val="45682"/>
  </w:num>
  <w:num w:numId="10">
    <w:abstractNumId w:val="45683"/>
  </w:num>
  <w:num w:numId="11">
    <w:abstractNumId w:val="456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role-confusion.github.io/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2026-10-22T08:39:48Z</dcterms:created>
  <dc:creator>Apache POI</dc:creator>
</cp:coreProperties>
</file>