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智能体记忆：A Survey on the Memory Mechanism of Large Language Model based Agents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Agent Memory Survey</w:t>
        </w:r>
      </w:hyperlink>
      <w:r>
        <w:rPr>
          <w:rFonts w:eastAsia="等线" w:ascii="Arial" w:cs="Arial" w:hAnsi="Arial"/>
          <w:sz w:val="22"/>
        </w:rPr>
        <w:t xml:space="preserve">   ACM 【</w:t>
      </w:r>
      <w:r>
        <w:rPr>
          <w:rFonts w:eastAsia="等线" w:ascii="Arial" w:cs="Arial" w:hAnsi="Arial"/>
          <w:i w:val="true"/>
          <w:sz w:val="22"/>
        </w:rPr>
        <w:t>2024</w:t>
      </w:r>
      <w:r>
        <w:rPr>
          <w:rFonts w:eastAsia="等线" w:ascii="Arial" w:cs="Arial" w:hAnsi="Arial"/>
          <w:sz w:val="22"/>
        </w:rPr>
        <w:t>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Agent Memory</w:t>
              <w:br/>
              <w:t>│</w:t>
              <w:br/>
              <w:t>├── 1. What：记忆是什么？</w:t>
              <w:br/>
              <w:t>│</w:t>
              <w:br/>
              <w:t>├── 2. Why：为什么需要记忆？</w:t>
              <w:br/>
              <w:t>│</w:t>
              <w:br/>
              <w:t>├── 3. How：怎么实现？</w:t>
              <w:br/>
              <w:t>│      ├── Memory Sources   记忆从哪里来</w:t>
              <w:br/>
              <w:t>│      ├── Memory Forms     记忆以什么形式存在</w:t>
              <w:br/>
              <w:t>│      └── Memory Operations 记忆怎么操作</w:t>
              <w:br/>
              <w:t>│</w:t>
              <w:br/>
              <w:t>├── 4. Evaluation：怎么评价记忆？</w:t>
              <w:br/>
              <w:t>│</w:t>
              <w:br/>
              <w:t>├── 5. Applications：记忆用在哪里？</w:t>
              <w:br/>
              <w:t>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 6. Future：未来研究什么？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一、memory是什么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我们需要先了解几个概念：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Task：</w:t>
      </w:r>
      <w:r>
        <w:rPr>
          <w:rFonts w:eastAsia="等线" w:ascii="Arial" w:cs="Arial" w:hAnsi="Arial"/>
          <w:sz w:val="22"/>
        </w:rPr>
        <w:t>agent最终需要达成的目标。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Environment：</w:t>
      </w:r>
      <w:r>
        <w:rPr>
          <w:rFonts w:eastAsia="等线" w:ascii="Arial" w:cs="Arial" w:hAnsi="Arial"/>
          <w:sz w:val="22"/>
        </w:rPr>
        <w:t>任何可以影响agent决策的上下文信息。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Trial：</w:t>
      </w:r>
      <w:r>
        <w:rPr>
          <w:rFonts w:eastAsia="等线" w:ascii="Arial" w:cs="Arial" w:hAnsi="Arial"/>
          <w:sz w:val="22"/>
        </w:rPr>
        <w:t>为了完成task，agent执行action，并且与environment进行一次交互，采取下一步action，直到完成task。这样一次完整的迭代过程称为trial，一次task可以探索多个trial。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Step：</w:t>
      </w:r>
      <w:r>
        <w:rPr>
          <w:rFonts w:eastAsia="等线" w:ascii="Arial" w:cs="Arial" w:hAnsi="Arial"/>
          <w:sz w:val="22"/>
        </w:rPr>
        <w:t>Trial中每一次迭代过程就是一次step。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每次Step都会沉淀一些相关的记忆，这些记忆就是memory。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表示agent行为，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表示观察到的环境回复，那么对于一个长度为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>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Trial</m:t>
          </m:r>
        </m:oMath>
      </m:oMathPara>
      <w:r>
        <w:rPr>
          <w:rFonts w:eastAsia="等线" w:ascii="Arial" w:cs="Arial" w:hAnsi="Arial"/>
          <w:sz w:val="22"/>
        </w:rPr>
        <w:t>可以表示为：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</w:r>
      <m:oMathPara>
        <m:oMathParaPr>
          <m:jc m:val="center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={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一系列任务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,...,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当中，对于某一个任务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，memory的来源有三个：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（1）同一个Trial中的历史信息，即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={</m:t>
          </m:r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,...,</m:t>
          </m:r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t−1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t−1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（2）跨不同Trial的历史信息，即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={</m:t>
          </m:r>
          <m:sSup>
            <m:e>
              <m:r>
                <w:rPr>
                  <w:rFonts w:ascii="Cambria Math" w:hAnsi="Cambria Math"/>
                </w:rPr>
                <m:t>ξ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,</m:t>
          </m:r>
          <m:sSup>
            <m:e>
              <m:r>
                <w:rPr>
                  <w:rFonts w:ascii="Cambria Math" w:hAnsi="Cambria Math"/>
                </w:rPr>
                <m:t>ξ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,...,</m:t>
          </m:r>
          <m:sSup>
            <m:e>
              <m:r>
                <w:rPr>
                  <w:rFonts w:ascii="Cambria Math" w:hAnsi="Cambria Math"/>
                </w:rPr>
                <m:t>ξ</m:t>
              </m:r>
            </m:e>
            <m:sup>
              <m:r>
                <w:rPr>
                  <w:rFonts w:ascii="Cambria Math" w:hAnsi="Cambria Math"/>
                </w:rPr>
                <m:t>k−1</m:t>
              </m:r>
            </m:sup>
          </m:sSup>
          <m:r>
            <w:rPr>
              <w:rFonts w:ascii="Cambria Math" w:hAnsi="Cambria Math"/>
            </w:rPr>
            <m:t>,</m:t>
          </m:r>
          <m:sSup>
            <m:e>
              <m:r>
                <w:rPr>
                  <w:rFonts w:ascii="Cambria Math" w:hAnsi="Cambria Math"/>
                </w:rPr>
                <m:t>ξ</m:t>
              </m:r>
            </m:e>
            <m:sup>
              <m:sSup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p>
          </m:sSup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。其中，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ξ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w:rPr>
              <w:rFonts w:ascii="Cambria Math" w:hAnsi="Cambria Math"/>
            </w:rPr>
            <m:t>(j∈{1,...,k−1})</m:t>
          </m:r>
        </m:oMath>
      </m:oMathPara>
      <w:r>
        <w:rPr>
          <w:rFonts w:eastAsia="等线" w:ascii="Arial" w:cs="Arial" w:hAnsi="Arial"/>
          <w:sz w:val="22"/>
        </w:rPr>
        <w:t>代表其他任务task j中的trials；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ξ</m:t>
              </m:r>
            </m:e>
            <m:sup>
              <m:sSup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p>
          </m:sSup>
        </m:oMath>
      </m:oMathPara>
      <w:r>
        <w:rPr>
          <w:rFonts w:eastAsia="等线" w:ascii="Arial" w:cs="Arial" w:hAnsi="Arial"/>
          <w:sz w:val="22"/>
        </w:rPr>
        <w:t>代表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的已经尝试过的trials。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（3）外部知识，即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在agent与环境的交互过程中，有三个关键阶段：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</w:t>
      </w:r>
      <w:r>
        <w:rPr>
          <w:rFonts w:eastAsia="等线" w:ascii="Arial" w:cs="Arial" w:hAnsi="Arial"/>
          <w:b w:val="true"/>
          <w:sz w:val="22"/>
        </w:rPr>
        <w:t>Memory Writing：</w:t>
      </w:r>
      <w:r>
        <w:rPr>
          <w:rFonts w:eastAsia="等线" w:ascii="Arial" w:cs="Arial" w:hAnsi="Arial"/>
          <w:sz w:val="22"/>
        </w:rPr>
        <w:t>agent从环境中感知信息，并将其存储到memory中，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=W({</m:t>
          </m:r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})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sz w:val="22"/>
        </w:rPr>
        <w:t>是投影函数；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</w:t>
      </w:r>
      <w:r>
        <w:rPr>
          <w:rFonts w:eastAsia="等线" w:ascii="Arial" w:cs="Arial" w:hAnsi="Arial"/>
          <w:b w:val="true"/>
          <w:sz w:val="22"/>
        </w:rPr>
        <w:t>Memory Management：</w:t>
      </w:r>
      <w:r>
        <w:rPr>
          <w:rFonts w:eastAsia="等线" w:ascii="Arial" w:cs="Arial" w:hAnsi="Arial"/>
          <w:sz w:val="22"/>
        </w:rPr>
        <w:t>agent处理存储的memory以使其更可用，合并相似信息减少冗余，忘记不重要或者无关信息，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=P(</m:t>
          </m:r>
          <m:sSubSup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t−1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>是迭代处理记忆的函数；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</w:t>
      </w:r>
      <w:r>
        <w:rPr>
          <w:rFonts w:eastAsia="等线" w:ascii="Arial" w:cs="Arial" w:hAnsi="Arial"/>
          <w:b w:val="true"/>
          <w:sz w:val="22"/>
        </w:rPr>
        <w:t>Memory Reading：</w:t>
      </w:r>
      <w:r>
        <w:rPr>
          <w:rFonts w:eastAsia="等线" w:ascii="Arial" w:cs="Arial" w:hAnsi="Arial"/>
          <w:sz w:val="22"/>
        </w:rPr>
        <w:t>agent读取处理的memory以支持采取下一个动作，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limUpp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=R(</m:t>
          </m:r>
          <m:sSubSup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，R通常在计算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的相似度，最终得到下一个action的提示。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可以把行为的演化过程总结成以下公式：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</w:r>
      <m:oMathPara>
        <m:oMathParaPr>
          <m:jc m:val="center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LLM</m:t>
          </m:r>
          <m:r>
            <w:rPr>
              <w:rFonts w:ascii="Cambria Math" w:hAnsi="Cambria Math"/>
            </w:rPr>
            <m:t>{R(P(</m:t>
          </m:r>
          <m:sSubSup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,W({</m:t>
          </m:r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})),</m:t>
          </m:r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)}</m:t>
          </m:r>
        </m:oMath>
      </m:oMathPara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二、为什么我们需要memory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总之就是memory是模拟人类的记忆，起到积累经验、探索环境、抽象知识等等作用，类似于神经网络模拟人类的神经元。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三、如何实现memory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memory sources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同一个trial中的信息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跨trial中的信息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 memory forms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文本形式</w:t>
      </w:r>
      <w:bookmarkEnd w:id="5"/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非结构化的自然语言段落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结构化的json信息、数据库等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主要存储四种信息：（1）完整的agent-environment交互信息 （2）最近的agent-environment交互信息 （3）检索到的agent-environment交互信息 （4）外部知识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主要存储以下信息：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（1）完整的agent-environment交互信息：基于超长上下文信息，存储所有的历史交互信息。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（2）最近的agent-environment交互信息 ：基于局部性原理，维护最近获取的交互信息。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（3）检索到的agent-environment交互信息 ：根据记忆相关性、重要性、主题来维护交互信息，包含遥远但是重要的信息。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（4）外部知识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优点：信息更直观、全面；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缺点：上下文长度限制，需要额外计算成本（2次方），信息可能会丢失，信息是在离散稀疏空间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参数形式</w:t>
      </w:r>
      <w:bookmarkEnd w:id="6"/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微调方法（Fine-tuning Methods）：把外部知识（几百万条）整合到agent的记忆中，通过监督学习微调模型参数，把特定知识注入到模型中。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记忆编辑方法（Memory Editing Methods）：小范围修改记忆，适合在线场景。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优点：没有额外计算成本，没有上下文限制，信息存储在连续稠密空间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缺点：可解释性差，记忆的改动成本大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3.3 memory operations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记忆写入</w:t>
      </w:r>
      <w:bookmarkEnd w:id="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原样写入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LLM提取摘要再写入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结构化JSON写入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基于重要性写入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记忆管理</w:t>
      </w:r>
      <w:bookmarkEnd w:id="9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合并记忆：语义级别抽象记忆，减少冗余，提高信息密度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 + B + C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压缩</w:t>
            </w:r>
          </w:p>
        </w:tc>
      </w:tr>
    </w:tbl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反思记忆：从现有记忆推理新的记忆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 + B + C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推理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新知识 D</w:t>
            </w:r>
          </w:p>
        </w:tc>
      </w:tr>
    </w:tbl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遗忘记忆：过期记忆、被覆盖的记忆等需要被遗忘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冲突记忆：判断冲突记忆的可信度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记忆读取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Agent 做任务的时候，哪些 Memory 应该进入上下文？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最近N条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Similarity Retrieval 相似度召回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重要性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四、如何评估memory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4.1 直接评估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直接衡量独立存储模块的能力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主观评估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人工打分，主要针对</w:t>
      </w:r>
      <w:r>
        <w:rPr>
          <w:rFonts w:eastAsia="等线" w:ascii="Arial" w:cs="Arial" w:hAnsi="Arial"/>
          <w:b w:val="true"/>
          <w:sz w:val="22"/>
        </w:rPr>
        <w:t>一致性、合理性</w:t>
      </w:r>
      <w:r>
        <w:rPr>
          <w:rFonts w:eastAsia="等线" w:ascii="Arial" w:cs="Arial" w:hAnsi="Arial"/>
          <w:sz w:val="22"/>
        </w:rPr>
        <w:t>这两个方面。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一致性：</w:t>
      </w:r>
      <w:r>
        <w:rPr>
          <w:rFonts w:eastAsia="等线" w:ascii="Arial" w:cs="Arial" w:hAnsi="Arial"/>
          <w:sz w:val="22"/>
        </w:rPr>
        <w:t>当前正在制作旅行计划，记忆应该和旅行有关而不是工作。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合理性：</w:t>
      </w:r>
      <w:r>
        <w:rPr>
          <w:rFonts w:eastAsia="等线" w:ascii="Arial" w:cs="Arial" w:hAnsi="Arial"/>
          <w:sz w:val="22"/>
        </w:rPr>
        <w:t>提问颐和园在哪，应该回答颐和园在北京，而不是颐和园在月球。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客观评估</w:t>
      </w:r>
      <w:bookmarkEnd w:id="14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结果正确性：</w:t>
      </w:r>
      <w:r>
        <w:rPr>
          <w:rFonts w:eastAsia="等线" w:ascii="Arial" w:cs="Arial" w:hAnsi="Arial"/>
          <w:sz w:val="22"/>
        </w:rPr>
        <w:t>已经存储相关记忆，通过提问和选择题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检索召回率：</w:t>
      </w:r>
      <w:r>
        <w:rPr>
          <w:rFonts w:eastAsia="等线" w:ascii="Arial" w:cs="Arial" w:hAnsi="Arial"/>
          <w:sz w:val="22"/>
        </w:rPr>
        <w:t>检索出来的中间信息是否是真实的相关信息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4.2 间接评估</w:t>
      </w:r>
      <w:bookmarkEnd w:id="1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通过端到端的任务（高度依赖记忆）评估记忆模块，任务有效完成，则记忆模块好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对话任务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邀请参与者个性化对话，并且打分一致性、参与度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多源问答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对于各种信息来源的记忆，都进行问答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长上下文任务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其他任务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我的世界里面创造物品：任务成功率、探索程度、消融实验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五、展望</w:t>
      </w:r>
      <w:bookmarkEnd w:id="20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参数记忆如何快速修改，低成本修改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Scaling Self-Evolving Agents via Parametric Memory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Agent 历史轨迹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显式总结 / 蒸馏经验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生成 supervision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在线更新 LoRA 参数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Δ_t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Agent 后续行为发生变化</w:t>
            </w:r>
          </w:p>
        </w:tc>
      </w:tr>
    </w:tbl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参数记忆是否可以做成可插拔模块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MeMo: Memory as a model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主模型不动，额外挂一个可学习的参数化 Memory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建一个独立的 Memory Model，专门负责编码新知识</w:t>
            </w:r>
          </w:p>
        </w:tc>
      </w:tr>
    </w:tbl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缺少多agent之间的记忆共享机制，什么时候同步，什么时候共享。同步、通信、权限和信息不对称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Collaborative memory: Cognitive research and theory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每个agent自己的记忆划分成两份：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Private Memory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：只对来源用户/Agent 可见；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Shared Memory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：经过策略判断后选择性共享。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SRMT: shared memory for multi-agent lifelong pathfinding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所有agent的记忆放在一个共享池，按照约定好的权限派发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7426">
    <w:lvl>
      <w:start w:val="1"/>
      <w:numFmt w:val="decimal"/>
      <w:suff w:val="tab"/>
      <w:lvlText w:val="%1."/>
      <w:rPr>
        <w:color w:val="3370ff"/>
      </w:rPr>
    </w:lvl>
  </w:abstractNum>
  <w:abstractNum w:abstractNumId="127427">
    <w:lvl>
      <w:start w:val="2"/>
      <w:numFmt w:val="decimal"/>
      <w:suff w:val="tab"/>
      <w:lvlText w:val="%1."/>
      <w:rPr>
        <w:color w:val="3370ff"/>
      </w:rPr>
    </w:lvl>
  </w:abstractNum>
  <w:abstractNum w:abstractNumId="127428">
    <w:lvl>
      <w:start w:val="3"/>
      <w:numFmt w:val="decimal"/>
      <w:suff w:val="tab"/>
      <w:lvlText w:val="%1."/>
      <w:rPr>
        <w:color w:val="3370ff"/>
      </w:rPr>
    </w:lvl>
  </w:abstractNum>
  <w:abstractNum w:abstractNumId="127429">
    <w:lvl>
      <w:start w:val="4"/>
      <w:numFmt w:val="decimal"/>
      <w:suff w:val="tab"/>
      <w:lvlText w:val="%1."/>
      <w:rPr>
        <w:color w:val="3370ff"/>
      </w:rPr>
    </w:lvl>
  </w:abstractNum>
  <w:abstractNum w:abstractNumId="127430">
    <w:lvl>
      <w:numFmt w:val="bullet"/>
      <w:suff w:val="tab"/>
      <w:lvlText w:val="•"/>
      <w:rPr>
        <w:color w:val="3370ff"/>
      </w:rPr>
    </w:lvl>
  </w:abstractNum>
  <w:abstractNum w:abstractNumId="127431">
    <w:lvl>
      <w:numFmt w:val="bullet"/>
      <w:suff w:val="tab"/>
      <w:lvlText w:val="•"/>
      <w:rPr>
        <w:color w:val="3370ff"/>
      </w:rPr>
    </w:lvl>
  </w:abstractNum>
  <w:abstractNum w:abstractNumId="127432">
    <w:lvl>
      <w:numFmt w:val="bullet"/>
      <w:suff w:val="tab"/>
      <w:lvlText w:val="•"/>
      <w:rPr>
        <w:color w:val="3370ff"/>
      </w:rPr>
    </w:lvl>
  </w:abstractNum>
  <w:abstractNum w:abstractNumId="127433">
    <w:lvl>
      <w:numFmt w:val="bullet"/>
      <w:suff w:val="tab"/>
      <w:lvlText w:val="￮"/>
      <w:rPr>
        <w:color w:val="3370ff"/>
      </w:rPr>
    </w:lvl>
  </w:abstractNum>
  <w:abstractNum w:abstractNumId="127434">
    <w:lvl>
      <w:numFmt w:val="bullet"/>
      <w:suff w:val="tab"/>
      <w:lvlText w:val="￮"/>
      <w:rPr>
        <w:color w:val="3370ff"/>
      </w:rPr>
    </w:lvl>
  </w:abstractNum>
  <w:abstractNum w:abstractNumId="127435">
    <w:lvl>
      <w:numFmt w:val="bullet"/>
      <w:suff w:val="tab"/>
      <w:lvlText w:val="￮"/>
      <w:rPr>
        <w:color w:val="3370ff"/>
      </w:rPr>
    </w:lvl>
  </w:abstractNum>
  <w:abstractNum w:abstractNumId="127436">
    <w:lvl>
      <w:numFmt w:val="bullet"/>
      <w:suff w:val="tab"/>
      <w:lvlText w:val="￮"/>
      <w:rPr>
        <w:color w:val="3370ff"/>
      </w:rPr>
    </w:lvl>
  </w:abstractNum>
  <w:abstractNum w:abstractNumId="127437">
    <w:lvl>
      <w:start w:val="1"/>
      <w:numFmt w:val="decimal"/>
      <w:suff w:val="tab"/>
      <w:lvlText w:val="%1."/>
      <w:rPr>
        <w:color w:val="3370ff"/>
      </w:rPr>
    </w:lvl>
  </w:abstractNum>
  <w:abstractNum w:abstractNumId="127438">
    <w:lvl>
      <w:start w:val="2"/>
      <w:numFmt w:val="decimal"/>
      <w:suff w:val="tab"/>
      <w:lvlText w:val="%1."/>
      <w:rPr>
        <w:color w:val="3370ff"/>
      </w:rPr>
    </w:lvl>
  </w:abstractNum>
  <w:abstractNum w:abstractNumId="127439">
    <w:lvl>
      <w:start w:val="3"/>
      <w:numFmt w:val="decimal"/>
      <w:suff w:val="tab"/>
      <w:lvlText w:val="%1."/>
      <w:rPr>
        <w:color w:val="3370ff"/>
      </w:rPr>
    </w:lvl>
  </w:abstractNum>
  <w:abstractNum w:abstractNumId="127440">
    <w:lvl>
      <w:start w:val="4"/>
      <w:numFmt w:val="decimal"/>
      <w:suff w:val="tab"/>
      <w:lvlText w:val="%1."/>
      <w:rPr>
        <w:color w:val="3370ff"/>
      </w:rPr>
    </w:lvl>
  </w:abstractNum>
  <w:abstractNum w:abstractNumId="127441">
    <w:lvl>
      <w:start w:val="1"/>
      <w:numFmt w:val="decimal"/>
      <w:suff w:val="tab"/>
      <w:lvlText w:val="%1."/>
      <w:rPr>
        <w:color w:val="3370ff"/>
      </w:rPr>
    </w:lvl>
  </w:abstractNum>
  <w:abstractNum w:abstractNumId="127442">
    <w:lvl>
      <w:start w:val="2"/>
      <w:numFmt w:val="decimal"/>
      <w:suff w:val="tab"/>
      <w:lvlText w:val="%1."/>
      <w:rPr>
        <w:color w:val="3370ff"/>
      </w:rPr>
    </w:lvl>
  </w:abstractNum>
  <w:abstractNum w:abstractNumId="127443">
    <w:lvl>
      <w:start w:val="3"/>
      <w:numFmt w:val="decimal"/>
      <w:suff w:val="tab"/>
      <w:lvlText w:val="%1."/>
      <w:rPr>
        <w:color w:val="3370ff"/>
      </w:rPr>
    </w:lvl>
  </w:abstractNum>
  <w:abstractNum w:abstractNumId="127444">
    <w:lvl>
      <w:start w:val="4"/>
      <w:numFmt w:val="decimal"/>
      <w:suff w:val="tab"/>
      <w:lvlText w:val="%1."/>
      <w:rPr>
        <w:color w:val="3370ff"/>
      </w:rPr>
    </w:lvl>
  </w:abstractNum>
  <w:abstractNum w:abstractNumId="127445">
    <w:lvl>
      <w:start w:val="1"/>
      <w:numFmt w:val="decimal"/>
      <w:suff w:val="tab"/>
      <w:lvlText w:val="%1."/>
      <w:rPr>
        <w:color w:val="3370ff"/>
      </w:rPr>
    </w:lvl>
  </w:abstractNum>
  <w:abstractNum w:abstractNumId="127446">
    <w:lvl>
      <w:start w:val="2"/>
      <w:numFmt w:val="decimal"/>
      <w:suff w:val="tab"/>
      <w:lvlText w:val="%1."/>
      <w:rPr>
        <w:color w:val="3370ff"/>
      </w:rPr>
    </w:lvl>
  </w:abstractNum>
  <w:abstractNum w:abstractNumId="127447">
    <w:lvl>
      <w:start w:val="3"/>
      <w:numFmt w:val="decimal"/>
      <w:suff w:val="tab"/>
      <w:lvlText w:val="%1."/>
      <w:rPr>
        <w:color w:val="3370ff"/>
      </w:rPr>
    </w:lvl>
  </w:abstractNum>
  <w:abstractNum w:abstractNumId="127448">
    <w:lvl>
      <w:numFmt w:val="bullet"/>
      <w:suff w:val="tab"/>
      <w:lvlText w:val="•"/>
      <w:rPr>
        <w:color w:val="3370ff"/>
      </w:rPr>
    </w:lvl>
  </w:abstractNum>
  <w:abstractNum w:abstractNumId="127449">
    <w:lvl>
      <w:numFmt w:val="bullet"/>
      <w:suff w:val="tab"/>
      <w:lvlText w:val="•"/>
      <w:rPr>
        <w:color w:val="3370ff"/>
      </w:rPr>
    </w:lvl>
  </w:abstractNum>
  <w:abstractNum w:abstractNumId="127450">
    <w:lvl>
      <w:numFmt w:val="bullet"/>
      <w:suff w:val="tab"/>
      <w:lvlText w:val="•"/>
      <w:rPr>
        <w:color w:val="3370ff"/>
      </w:rPr>
    </w:lvl>
  </w:abstractNum>
  <w:abstractNum w:abstractNumId="127451">
    <w:lvl>
      <w:numFmt w:val="bullet"/>
      <w:suff w:val="tab"/>
      <w:lvlText w:val="•"/>
      <w:rPr>
        <w:color w:val="3370ff"/>
      </w:rPr>
    </w:lvl>
  </w:abstractNum>
  <w:abstractNum w:abstractNumId="127452">
    <w:lvl>
      <w:start w:val="1"/>
      <w:numFmt w:val="decimal"/>
      <w:suff w:val="tab"/>
      <w:lvlText w:val="%1."/>
      <w:rPr>
        <w:color w:val="3370ff"/>
      </w:rPr>
    </w:lvl>
  </w:abstractNum>
  <w:abstractNum w:abstractNumId="127453">
    <w:lvl>
      <w:start w:val="2"/>
      <w:numFmt w:val="decimal"/>
      <w:suff w:val="tab"/>
      <w:lvlText w:val="%1."/>
      <w:rPr>
        <w:color w:val="3370ff"/>
      </w:rPr>
    </w:lvl>
  </w:abstractNum>
  <w:abstractNum w:abstractNumId="12745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27426"/>
  </w:num>
  <w:num w:numId="2">
    <w:abstractNumId w:val="127427"/>
  </w:num>
  <w:num w:numId="3">
    <w:abstractNumId w:val="127428"/>
  </w:num>
  <w:num w:numId="4">
    <w:abstractNumId w:val="127429"/>
  </w:num>
  <w:num w:numId="5">
    <w:abstractNumId w:val="127430"/>
  </w:num>
  <w:num w:numId="6">
    <w:abstractNumId w:val="127431"/>
  </w:num>
  <w:num w:numId="7">
    <w:abstractNumId w:val="127432"/>
  </w:num>
  <w:num w:numId="8">
    <w:abstractNumId w:val="127433"/>
  </w:num>
  <w:num w:numId="9">
    <w:abstractNumId w:val="127434"/>
  </w:num>
  <w:num w:numId="10">
    <w:abstractNumId w:val="127435"/>
  </w:num>
  <w:num w:numId="11">
    <w:abstractNumId w:val="127436"/>
  </w:num>
  <w:num w:numId="12">
    <w:abstractNumId w:val="127437"/>
  </w:num>
  <w:num w:numId="13">
    <w:abstractNumId w:val="127438"/>
  </w:num>
  <w:num w:numId="14">
    <w:abstractNumId w:val="127439"/>
  </w:num>
  <w:num w:numId="15">
    <w:abstractNumId w:val="127440"/>
  </w:num>
  <w:num w:numId="16">
    <w:abstractNumId w:val="127441"/>
  </w:num>
  <w:num w:numId="17">
    <w:abstractNumId w:val="127442"/>
  </w:num>
  <w:num w:numId="18">
    <w:abstractNumId w:val="127443"/>
  </w:num>
  <w:num w:numId="19">
    <w:abstractNumId w:val="127444"/>
  </w:num>
  <w:num w:numId="20">
    <w:abstractNumId w:val="127445"/>
  </w:num>
  <w:num w:numId="21">
    <w:abstractNumId w:val="127446"/>
  </w:num>
  <w:num w:numId="22">
    <w:abstractNumId w:val="127447"/>
  </w:num>
  <w:num w:numId="23">
    <w:abstractNumId w:val="127448"/>
  </w:num>
  <w:num w:numId="24">
    <w:abstractNumId w:val="127449"/>
  </w:num>
  <w:num w:numId="25">
    <w:abstractNumId w:val="127450"/>
  </w:num>
  <w:num w:numId="26">
    <w:abstractNumId w:val="127451"/>
  </w:num>
  <w:num w:numId="27">
    <w:abstractNumId w:val="127452"/>
  </w:num>
  <w:num w:numId="28">
    <w:abstractNumId w:val="127453"/>
  </w:num>
  <w:num w:numId="29">
    <w:abstractNumId w:val="1274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arxiv.org/abs/2501.13200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rxiv.org/abs/2404.13501?utm_source=chatgpt.com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https://arxiv.org/abs/2606.04536" TargetMode="External" Type="http://schemas.openxmlformats.org/officeDocument/2006/relationships/hyperlink"/><Relationship Id="rId8" Target="https://arxiv.org/abs/2605.15156" TargetMode="External" Type="http://schemas.openxmlformats.org/officeDocument/2006/relationships/hyperlink"/><Relationship Id="rId9" Target="https://journals.sagepub.com/doi/abs/10.1177/1745691610388763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2026-10-22T08:24:51Z</dcterms:created>
  <dc:creator>Apache POI</dc:creator>
</cp:coreProperties>
</file>