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196E6D" wp14:paraId="73C61FAE" wp14:textId="3F0ADE32">
      <w:pPr>
        <w:rPr>
          <w:b w:val="1"/>
          <w:bCs w:val="1"/>
          <w:sz w:val="32"/>
          <w:szCs w:val="32"/>
        </w:rPr>
      </w:pPr>
      <w:r w:rsidRPr="4A196E6D" w:rsidR="7DC643E7">
        <w:rPr>
          <w:b w:val="1"/>
          <w:bCs w:val="1"/>
          <w:sz w:val="32"/>
          <w:szCs w:val="32"/>
        </w:rPr>
        <w:t>Memoria de Práctica 5: Colecciones, Genéricos, Lambdas y Patrones de Diseño</w:t>
      </w:r>
    </w:p>
    <w:p xmlns:wp14="http://schemas.microsoft.com/office/word/2010/wordml" w:rsidP="4A196E6D" wp14:paraId="5C1A07E2" wp14:textId="62A8F9F2">
      <w:pPr>
        <w:pStyle w:val="Normal"/>
      </w:pPr>
      <w:r w:rsidRPr="4A196E6D" w:rsidR="7DC643E7">
        <w:rPr>
          <w:b w:val="1"/>
          <w:bCs w:val="1"/>
        </w:rPr>
        <w:t>Autores</w:t>
      </w:r>
      <w:r w:rsidR="7DC643E7">
        <w:rPr/>
        <w:t>: Adrián Gómez y Javier Agüero</w:t>
      </w:r>
    </w:p>
    <w:p w:rsidR="4A196E6D" w:rsidP="4A196E6D" w:rsidRDefault="4A196E6D" w14:paraId="13BC288D" w14:textId="16B05656">
      <w:pPr>
        <w:pStyle w:val="Normal"/>
      </w:pPr>
    </w:p>
    <w:p w:rsidR="5B673074" w:rsidP="4A196E6D" w:rsidRDefault="5B673074" w14:paraId="70EF86AC" w14:textId="29DEF230">
      <w:pPr>
        <w:pStyle w:val="Normal"/>
      </w:pPr>
      <w:r w:rsidR="5B673074">
        <w:rPr/>
        <w:t>Esta práctica consiste en diseñar e implementar nuestro código para construir árboles de decisión aplicando los conceptos de colecciones, genericidad</w:t>
      </w:r>
      <w:r w:rsidR="7D521A19">
        <w:rPr/>
        <w:t>, lambdas y patrones de diseño. Además, la idea de nuestro código no es sol</w:t>
      </w:r>
      <w:r w:rsidR="181994F4">
        <w:rPr/>
        <w:t>o basada en la funcionalidad, sino también en tenerlo de forma limpia, bien estructurada y escalable.</w:t>
      </w:r>
      <w:r w:rsidR="150AD386">
        <w:rPr/>
        <w:t xml:space="preserve"> Es por ello, que a lo largo de la práctica hemos ido construyendo todo por apartados, empezando por </w:t>
      </w:r>
      <w:r w:rsidR="469A5798">
        <w:rPr/>
        <w:t xml:space="preserve">la creación de </w:t>
      </w:r>
      <w:r w:rsidR="6AA7DC36">
        <w:rPr/>
        <w:t>d</w:t>
      </w:r>
      <w:r w:rsidR="469A5798">
        <w:rPr/>
        <w:t>atasets</w:t>
      </w:r>
      <w:r w:rsidR="469A5798">
        <w:rPr/>
        <w:t xml:space="preserve"> y la extracción de sus características</w:t>
      </w:r>
      <w:r w:rsidR="1F2666F8">
        <w:rPr/>
        <w:t xml:space="preserve">, siguiendo por la creación de </w:t>
      </w:r>
      <w:r w:rsidR="43BDEB7C">
        <w:rPr/>
        <w:t xml:space="preserve">árboles de </w:t>
      </w:r>
      <w:r w:rsidR="43BDEB7C">
        <w:rPr/>
        <w:t>decicisión</w:t>
      </w:r>
      <w:r w:rsidR="43BDEB7C">
        <w:rPr/>
        <w:t>, ...</w:t>
      </w:r>
    </w:p>
    <w:p w:rsidR="4A196E6D" w:rsidP="4A196E6D" w:rsidRDefault="4A196E6D" w14:paraId="05020A19" w14:textId="26523987">
      <w:pPr>
        <w:pStyle w:val="Normal"/>
      </w:pPr>
    </w:p>
    <w:p w:rsidR="43BDEB7C" w:rsidP="4A196E6D" w:rsidRDefault="43BDEB7C" w14:paraId="1EC467ED" w14:textId="318F9193">
      <w:pPr>
        <w:pStyle w:val="Normal"/>
      </w:pPr>
      <w:r w:rsidR="43BDEB7C">
        <w:rPr/>
        <w:t>A nivel de diseño</w:t>
      </w:r>
      <w:r w:rsidR="03660906">
        <w:rPr/>
        <w:t xml:space="preserve">, nos encontramos con la implementación de la interfaz </w:t>
      </w:r>
      <w:r w:rsidR="03660906">
        <w:rPr/>
        <w:t>Featurizer</w:t>
      </w:r>
      <w:r w:rsidR="03660906">
        <w:rPr/>
        <w:t xml:space="preserve"> que nos permite desa</w:t>
      </w:r>
      <w:r w:rsidR="0F0C0858">
        <w:rPr/>
        <w:t xml:space="preserve">coplar la extracción de las características de los objetos, consiguiendo así </w:t>
      </w:r>
      <w:r w:rsidR="35F92396">
        <w:rPr/>
        <w:t xml:space="preserve">que nos sea más fácil poder extenderlo a otros tipos de datos (en nuestro caso usamos objetos de tipo Person y </w:t>
      </w:r>
      <w:r w:rsidR="35F92396">
        <w:rPr/>
        <w:t>Perso</w:t>
      </w:r>
      <w:r w:rsidR="1F17F007">
        <w:rPr/>
        <w:t>nFeaturizer</w:t>
      </w:r>
      <w:r w:rsidR="1F17F007">
        <w:rPr/>
        <w:t xml:space="preserve"> para las características, para probar el funcionamiento de nuestro código en los </w:t>
      </w:r>
      <w:r w:rsidR="1F17F007">
        <w:rPr/>
        <w:t>tests</w:t>
      </w:r>
      <w:r w:rsidR="1F17F007">
        <w:rPr/>
        <w:t>)</w:t>
      </w:r>
      <w:r w:rsidR="35F92396">
        <w:rPr/>
        <w:t>.</w:t>
      </w:r>
      <w:r w:rsidR="59958768">
        <w:rPr/>
        <w:t xml:space="preserve"> Luego, tenemos las clases </w:t>
      </w:r>
      <w:r w:rsidR="59958768">
        <w:rPr/>
        <w:t>Dataset</w:t>
      </w:r>
      <w:r w:rsidR="59958768">
        <w:rPr/>
        <w:t xml:space="preserve"> y </w:t>
      </w:r>
      <w:r w:rsidR="59958768">
        <w:rPr/>
        <w:t>Feature</w:t>
      </w:r>
      <w:r w:rsidR="37D86475">
        <w:rPr/>
        <w:t>,</w:t>
      </w:r>
      <w:r w:rsidR="59958768">
        <w:rPr/>
        <w:t xml:space="preserve"> encargadas del almacenamiento de objetos y sus respectivas características</w:t>
      </w:r>
      <w:r w:rsidR="58F3958A">
        <w:rPr/>
        <w:t xml:space="preserve">, y de la clase </w:t>
      </w:r>
      <w:r w:rsidR="58F3958A">
        <w:rPr/>
        <w:t>DecisionTree</w:t>
      </w:r>
      <w:r w:rsidR="58F3958A">
        <w:rPr/>
        <w:t xml:space="preserve"> (que tiene como clases internas Node y Branch para facilitar su implementación) basada </w:t>
      </w:r>
      <w:r w:rsidR="5A92829E">
        <w:rPr/>
        <w:t>en el uso de predicados y expresiones lambda.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96C80"/>
    <w:rsid w:val="03587776"/>
    <w:rsid w:val="03660906"/>
    <w:rsid w:val="0E60060D"/>
    <w:rsid w:val="0F0C0858"/>
    <w:rsid w:val="0FE3FBAD"/>
    <w:rsid w:val="150AD386"/>
    <w:rsid w:val="15E69BDA"/>
    <w:rsid w:val="181994F4"/>
    <w:rsid w:val="1B1B7AFA"/>
    <w:rsid w:val="1BDE0BBD"/>
    <w:rsid w:val="1F17F007"/>
    <w:rsid w:val="1F2666F8"/>
    <w:rsid w:val="2447CD92"/>
    <w:rsid w:val="27D2B98A"/>
    <w:rsid w:val="3196BC26"/>
    <w:rsid w:val="328B08A3"/>
    <w:rsid w:val="342E80C7"/>
    <w:rsid w:val="35F92396"/>
    <w:rsid w:val="37D86475"/>
    <w:rsid w:val="3CFE1341"/>
    <w:rsid w:val="41E16077"/>
    <w:rsid w:val="422BA55D"/>
    <w:rsid w:val="43BDEB7C"/>
    <w:rsid w:val="469A5798"/>
    <w:rsid w:val="4A196E6D"/>
    <w:rsid w:val="4D2382AF"/>
    <w:rsid w:val="50DD0C53"/>
    <w:rsid w:val="5376DB8D"/>
    <w:rsid w:val="58D3E0F3"/>
    <w:rsid w:val="58F3958A"/>
    <w:rsid w:val="595DCF6D"/>
    <w:rsid w:val="59958768"/>
    <w:rsid w:val="5A92829E"/>
    <w:rsid w:val="5B673074"/>
    <w:rsid w:val="66874DBD"/>
    <w:rsid w:val="6AA7DC36"/>
    <w:rsid w:val="6BD96C80"/>
    <w:rsid w:val="6F35E909"/>
    <w:rsid w:val="7D521A19"/>
    <w:rsid w:val="7DC6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6C80"/>
  <w15:chartTrackingRefBased/>
  <w15:docId w15:val="{4B229B6A-5182-4055-8D8D-935AB91974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2026-05-07T10:43:34.7126462Z</dcterms:created>
  <dcterms:modified xsi:type="dcterms:W3CDTF">2026-05-07T11:00:36.0226607Z</dcterms:modified>
  <dc:creator>Adrián Gómez Retamal</dc:creator>
  <lastModifiedBy>Adrián Gómez Retamal</lastModifiedBy>
</coreProperties>
</file>