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Assignment - 5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ohxse1lvrzmd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1) What are the software structure functions?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v1a8l98kglm2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2) What is the use of operator in Arduino?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cc4h9hxtpdv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3) How can we declare the functions?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nzpiaf9bxhzo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4) What are the functions of time in Arduino?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tyjcnoqbqbnk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5) What are Libraries in Arduino?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