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4F72"/>
          <w:sz w:val="72"/>
        </w:rPr>
        <w:t>Neo-TDG</w:t>
      </w:r>
    </w:p>
    <w:p>
      <w:pPr>
        <w:jc w:val="center"/>
      </w:pPr>
      <w:r>
        <w:rPr>
          <w:color w:val="34495E"/>
          <w:sz w:val="40"/>
        </w:rPr>
        <w:t>SDLC Knowledge Engine</w:t>
      </w:r>
    </w:p>
    <w:p/>
    <w:p>
      <w:pPr>
        <w:jc w:val="center"/>
      </w:pPr>
      <w:r>
        <w:rPr>
          <w:color w:val="646464"/>
          <w:sz w:val="32"/>
        </w:rPr>
        <w:t>Demo Scenario &amp; Narration Guide</w:t>
      </w:r>
    </w:p>
    <w:p/>
    <w:p/>
    <w:p>
      <w:pPr>
        <w:jc w:val="center"/>
      </w:pPr>
      <w:r>
        <w:rPr>
          <w:i/>
          <w:color w:val="787878"/>
          <w:sz w:val="22"/>
        </w:rPr>
        <w:t>RAG-Powered Technical Documentation &amp; Code Intelligence for CoreTax</w:t>
      </w:r>
    </w:p>
    <w:p/>
    <w:p/>
    <w:p/>
    <w:p/>
    <w:p>
      <w:pPr>
        <w:jc w:val="center"/>
      </w:pPr>
      <w:r>
        <w:rPr>
          <w:color w:val="646464"/>
          <w:sz w:val="20"/>
        </w:rPr>
        <w:t>Prepared for: DJP CoreTax Development Team</w:t>
      </w:r>
    </w:p>
    <w:p>
      <w:r>
        <w:br w:type="page"/>
      </w:r>
    </w:p>
    <w:p>
      <w:pPr>
        <w:pStyle w:val="Heading1"/>
      </w:pPr>
      <w:r>
        <w:t>Table of Contents</w:t>
      </w:r>
    </w:p>
    <w:p>
      <w:pPr>
        <w:pStyle w:val="ListNumber"/>
      </w:pPr>
      <w:r>
        <w:rPr>
          <w:sz w:val="22"/>
        </w:rPr>
        <w:t>1. Demo Overview</w:t>
      </w:r>
    </w:p>
    <w:p>
      <w:pPr>
        <w:pStyle w:val="ListNumber"/>
      </w:pPr>
      <w:r>
        <w:rPr>
          <w:sz w:val="22"/>
        </w:rPr>
        <w:t>2. Pre-Demo Setup</w:t>
      </w:r>
    </w:p>
    <w:p>
      <w:pPr>
        <w:pStyle w:val="ListNumber"/>
      </w:pPr>
      <w:r>
        <w:rPr>
          <w:sz w:val="22"/>
        </w:rPr>
        <w:t>3. Scenario 1: Application Initialization</w:t>
      </w:r>
    </w:p>
    <w:p>
      <w:pPr>
        <w:pStyle w:val="ListNumber"/>
      </w:pPr>
      <w:r>
        <w:rPr>
          <w:sz w:val="22"/>
        </w:rPr>
        <w:t>4. Scenario 2: Solution Crawler</w:t>
      </w:r>
    </w:p>
    <w:p>
      <w:pPr>
        <w:pStyle w:val="ListNumber"/>
      </w:pPr>
      <w:r>
        <w:rPr>
          <w:sz w:val="22"/>
        </w:rPr>
        <w:t>5. Scenario 3: Document Generation &amp; Download</w:t>
      </w:r>
    </w:p>
    <w:p>
      <w:pPr>
        <w:pStyle w:val="ListNumber"/>
      </w:pPr>
      <w:r>
        <w:rPr>
          <w:sz w:val="22"/>
        </w:rPr>
        <w:t>6. Scenario 4: Knowledge Store Ingestion</w:t>
      </w:r>
    </w:p>
    <w:p>
      <w:pPr>
        <w:pStyle w:val="ListNumber"/>
      </w:pPr>
      <w:r>
        <w:rPr>
          <w:sz w:val="22"/>
        </w:rPr>
        <w:t>7. Scenario 5: RAG Knowledge Chat</w:t>
      </w:r>
    </w:p>
    <w:p>
      <w:pPr>
        <w:pStyle w:val="ListNumber"/>
      </w:pPr>
      <w:r>
        <w:rPr>
          <w:sz w:val="22"/>
        </w:rPr>
        <w:t>8. Scenario 6: Flow Explorer</w:t>
      </w:r>
    </w:p>
    <w:p>
      <w:pPr>
        <w:pStyle w:val="ListNumber"/>
      </w:pPr>
      <w:r>
        <w:rPr>
          <w:sz w:val="22"/>
        </w:rPr>
        <w:t>9. Scenario 7: SDLC Tools - Bug Resolution</w:t>
      </w:r>
    </w:p>
    <w:p>
      <w:pPr>
        <w:pStyle w:val="ListNumber"/>
      </w:pPr>
      <w:r>
        <w:rPr>
          <w:sz w:val="22"/>
        </w:rPr>
        <w:t>10. Scenario 8: SDLC Tools - Test Generator</w:t>
      </w:r>
    </w:p>
    <w:p>
      <w:pPr>
        <w:pStyle w:val="ListNumber"/>
      </w:pPr>
      <w:r>
        <w:rPr>
          <w:sz w:val="22"/>
        </w:rPr>
        <w:t>11. Scenario 9: SDLC Tools - Architecture Validator</w:t>
      </w:r>
    </w:p>
    <w:p>
      <w:pPr>
        <w:pStyle w:val="ListNumber"/>
      </w:pPr>
      <w:r>
        <w:rPr>
          <w:sz w:val="22"/>
        </w:rPr>
        <w:t>12. Scenario 10: End-to-End Workflow</w:t>
      </w:r>
    </w:p>
    <w:p>
      <w:pPr>
        <w:pStyle w:val="ListNumber"/>
      </w:pPr>
      <w:r>
        <w:rPr>
          <w:sz w:val="22"/>
        </w:rPr>
        <w:t>13. Feature Summary Matrix</w:t>
      </w:r>
    </w:p>
    <w:p>
      <w:pPr>
        <w:pStyle w:val="ListNumber"/>
      </w:pPr>
      <w:r>
        <w:rPr>
          <w:sz w:val="22"/>
        </w:rPr>
        <w:t>Appendix A: Sample RAG Chat Questions</w:t>
      </w:r>
    </w:p>
    <w:p>
      <w:pPr>
        <w:pStyle w:val="ListNumber"/>
      </w:pPr>
      <w:r>
        <w:rPr>
          <w:sz w:val="22"/>
        </w:rPr>
        <w:t>Appendix B: CoreTaxSample Architecture</w:t>
      </w:r>
    </w:p>
    <w:p>
      <w:r>
        <w:br w:type="page"/>
      </w:r>
    </w:p>
    <w:p>
      <w:pPr>
        <w:pStyle w:val="Heading1"/>
      </w:pPr>
      <w:r>
        <w:t>1. Demo Overview</w:t>
      </w:r>
    </w:p>
    <w:p>
      <w:pPr>
        <w:pStyle w:val="Heading2"/>
      </w:pPr>
      <w:r>
        <w:t>Purpose</w:t>
      </w:r>
    </w:p>
    <w:p>
      <w:r>
        <w:t>Demonstrate how Neo-TDG accelerates the Software Development Life Cycle (SDLC) for the CoreTax system by providing AI-powered code intelligence, automated documentation, and developer productivity tools.</w:t>
      </w:r>
    </w:p>
    <w:p>
      <w:pPr>
        <w:pStyle w:val="Heading2"/>
      </w:pPr>
      <w:r>
        <w:t>Target Audience</w:t>
      </w:r>
    </w:p>
    <w:p>
      <w:pPr>
        <w:pStyle w:val="ListBullet"/>
      </w:pPr>
      <w:r>
        <w:t>Development Team Leads</w:t>
      </w:r>
    </w:p>
    <w:p>
      <w:pPr>
        <w:pStyle w:val="ListBullet"/>
      </w:pPr>
      <w:r>
        <w:t>Software Architects</w:t>
      </w:r>
    </w:p>
    <w:p>
      <w:pPr>
        <w:pStyle w:val="ListBullet"/>
      </w:pPr>
      <w:r>
        <w:t>Project Managers</w:t>
      </w:r>
    </w:p>
    <w:p>
      <w:pPr>
        <w:pStyle w:val="ListBullet"/>
      </w:pPr>
      <w:r>
        <w:t>QA Engineers</w:t>
      </w:r>
    </w:p>
    <w:p>
      <w:pPr>
        <w:pStyle w:val="ListBullet"/>
      </w:pPr>
      <w:r>
        <w:t>DJP Technical Stakeholders</w:t>
      </w:r>
    </w:p>
    <w:p>
      <w:pPr>
        <w:pStyle w:val="Heading2"/>
      </w:pPr>
      <w:r>
        <w:t>Key Value Propositions</w:t>
      </w:r>
    </w:p>
    <w:tbl>
      <w:tblPr>
        <w:tblStyle w:val="TableGrid"/>
        <w:tblW w:type="auto" w:w="0"/>
        <w:jc w:val="center"/>
        <w:tblLook w:firstColumn="1" w:firstRow="1" w:lastColumn="0" w:lastRow="0" w:noHBand="0" w:noVBand="1" w:val="04A0"/>
      </w:tblPr>
      <w:tblGrid>
        <w:gridCol w:w="4703"/>
        <w:gridCol w:w="4703"/>
      </w:tblGrid>
      <w:tr>
        <w:tc>
          <w:tcPr>
            <w:tcW w:type="dxa" w:w="2268"/>
            <w:shd w:val="clear" w:color="auto" w:fill="1B4F72"/>
          </w:tcPr>
          <w:p>
            <w:pPr>
              <w:jc w:val="center"/>
            </w:pPr>
            <w:r>
              <w:rPr>
                <w:b/>
                <w:color w:val="FFFFFF"/>
                <w:sz w:val="18"/>
              </w:rPr>
              <w:t>Value</w:t>
            </w:r>
          </w:p>
        </w:tc>
        <w:tc>
          <w:tcPr>
            <w:tcW w:type="dxa" w:w="7370"/>
            <w:shd w:val="clear" w:color="auto" w:fill="1B4F72"/>
          </w:tcPr>
          <w:p>
            <w:pPr>
              <w:jc w:val="center"/>
            </w:pPr>
            <w:r>
              <w:rPr>
                <w:b/>
                <w:color w:val="FFFFFF"/>
                <w:sz w:val="18"/>
              </w:rPr>
              <w:t>Description</w:t>
            </w:r>
          </w:p>
        </w:tc>
      </w:tr>
      <w:tr>
        <w:tc>
          <w:tcPr>
            <w:tcW w:type="dxa" w:w="2268"/>
          </w:tcPr>
          <w:p>
            <w:r>
              <w:rPr>
                <w:sz w:val="18"/>
              </w:rPr>
              <w:t>Automated Discovery</w:t>
            </w:r>
          </w:p>
        </w:tc>
        <w:tc>
          <w:tcPr>
            <w:tcW w:type="dxa" w:w="7370"/>
          </w:tcPr>
          <w:p>
            <w:r>
              <w:rPr>
                <w:sz w:val="18"/>
              </w:rPr>
              <w:t>Crawl .NET solutions to discover architecture, endpoints, consumers, schedulers, and integrations automatically</w:t>
            </w:r>
          </w:p>
        </w:tc>
      </w:tr>
      <w:tr>
        <w:tc>
          <w:tcPr>
            <w:tcW w:type="dxa" w:w="2268"/>
            <w:shd w:val="clear" w:color="auto" w:fill="EBF5FB"/>
          </w:tcPr>
          <w:p>
            <w:r>
              <w:rPr>
                <w:sz w:val="18"/>
              </w:rPr>
              <w:t>AI-Powered Knowledge</w:t>
            </w:r>
          </w:p>
        </w:tc>
        <w:tc>
          <w:tcPr>
            <w:tcW w:type="dxa" w:w="7370"/>
            <w:shd w:val="clear" w:color="auto" w:fill="EBF5FB"/>
          </w:tcPr>
          <w:p>
            <w:r>
              <w:rPr>
                <w:sz w:val="18"/>
              </w:rPr>
              <w:t>RAG-based chat understands your entire codebase and answers technical questions</w:t>
            </w:r>
          </w:p>
        </w:tc>
      </w:tr>
      <w:tr>
        <w:tc>
          <w:tcPr>
            <w:tcW w:type="dxa" w:w="2268"/>
          </w:tcPr>
          <w:p>
            <w:r>
              <w:rPr>
                <w:sz w:val="18"/>
              </w:rPr>
              <w:t>Documentation Generation</w:t>
            </w:r>
          </w:p>
        </w:tc>
        <w:tc>
          <w:tcPr>
            <w:tcW w:type="dxa" w:w="7370"/>
          </w:tcPr>
          <w:p>
            <w:r>
              <w:rPr>
                <w:sz w:val="18"/>
              </w:rPr>
              <w:t>Auto-generate comprehensive Markdown and PDF reports from crawl results</w:t>
            </w:r>
          </w:p>
        </w:tc>
      </w:tr>
      <w:tr>
        <w:tc>
          <w:tcPr>
            <w:tcW w:type="dxa" w:w="2268"/>
            <w:shd w:val="clear" w:color="auto" w:fill="EBF5FB"/>
          </w:tcPr>
          <w:p>
            <w:r>
              <w:rPr>
                <w:sz w:val="18"/>
              </w:rPr>
              <w:t>Flow Tracing</w:t>
            </w:r>
          </w:p>
        </w:tc>
        <w:tc>
          <w:tcPr>
            <w:tcW w:type="dxa" w:w="7370"/>
            <w:shd w:val="clear" w:color="auto" w:fill="EBF5FB"/>
          </w:tcPr>
          <w:p>
            <w:r>
              <w:rPr>
                <w:sz w:val="18"/>
              </w:rPr>
              <w:t>Trace business flows end-to-end across microservices</w:t>
            </w:r>
          </w:p>
        </w:tc>
      </w:tr>
      <w:tr>
        <w:tc>
          <w:tcPr>
            <w:tcW w:type="dxa" w:w="2268"/>
          </w:tcPr>
          <w:p>
            <w:r>
              <w:rPr>
                <w:sz w:val="18"/>
              </w:rPr>
              <w:t>SDLC Acceleration</w:t>
            </w:r>
          </w:p>
        </w:tc>
        <w:tc>
          <w:tcPr>
            <w:tcW w:type="dxa" w:w="7370"/>
          </w:tcPr>
          <w:p>
            <w:r>
              <w:rPr>
                <w:sz w:val="18"/>
              </w:rPr>
              <w:t>Bug resolution, test generation, and architecture validation tools</w:t>
            </w:r>
          </w:p>
        </w:tc>
      </w:tr>
    </w:tbl>
    <w:p/>
    <w:p>
      <w:pPr>
        <w:pStyle w:val="Heading2"/>
      </w:pPr>
      <w:r>
        <w:t>Tech Stack Covered in Demo</w:t>
      </w:r>
    </w:p>
    <w:tbl>
      <w:tblPr>
        <w:tblStyle w:val="TableGrid"/>
        <w:tblW w:type="auto" w:w="0"/>
        <w:jc w:val="center"/>
        <w:tblLook w:firstColumn="1" w:firstRow="1" w:lastColumn="0" w:lastRow="0" w:noHBand="0" w:noVBand="1" w:val="04A0"/>
      </w:tblPr>
      <w:tblGrid>
        <w:gridCol w:w="4703"/>
        <w:gridCol w:w="4703"/>
      </w:tblGrid>
      <w:tr>
        <w:tc>
          <w:tcPr>
            <w:tcW w:type="dxa" w:w="2835"/>
            <w:shd w:val="clear" w:color="auto" w:fill="1B4F72"/>
          </w:tcPr>
          <w:p>
            <w:pPr>
              <w:jc w:val="center"/>
            </w:pPr>
            <w:r>
              <w:rPr>
                <w:b/>
                <w:color w:val="FFFFFF"/>
                <w:sz w:val="18"/>
              </w:rPr>
              <w:t>Technology</w:t>
            </w:r>
          </w:p>
        </w:tc>
        <w:tc>
          <w:tcPr>
            <w:tcW w:type="dxa" w:w="6803"/>
            <w:shd w:val="clear" w:color="auto" w:fill="1B4F72"/>
          </w:tcPr>
          <w:p>
            <w:pPr>
              <w:jc w:val="center"/>
            </w:pPr>
            <w:r>
              <w:rPr>
                <w:b/>
                <w:color w:val="FFFFFF"/>
                <w:sz w:val="18"/>
              </w:rPr>
              <w:t>Role</w:t>
            </w:r>
          </w:p>
        </w:tc>
      </w:tr>
      <w:tr>
        <w:tc>
          <w:tcPr>
            <w:tcW w:type="dxa" w:w="2835"/>
          </w:tcPr>
          <w:p>
            <w:r>
              <w:rPr>
                <w:sz w:val="18"/>
              </w:rPr>
              <w:t>C# / .NET 8</w:t>
            </w:r>
          </w:p>
        </w:tc>
        <w:tc>
          <w:tcPr>
            <w:tcW w:type="dxa" w:w="6803"/>
          </w:tcPr>
          <w:p>
            <w:r>
              <w:rPr>
                <w:sz w:val="18"/>
              </w:rPr>
              <w:t>Backend Services</w:t>
            </w:r>
          </w:p>
        </w:tc>
      </w:tr>
      <w:tr>
        <w:tc>
          <w:tcPr>
            <w:tcW w:type="dxa" w:w="2835"/>
            <w:shd w:val="clear" w:color="auto" w:fill="EBF5FB"/>
          </w:tcPr>
          <w:p>
            <w:r>
              <w:rPr>
                <w:sz w:val="18"/>
              </w:rPr>
              <w:t>Angular</w:t>
            </w:r>
          </w:p>
        </w:tc>
        <w:tc>
          <w:tcPr>
            <w:tcW w:type="dxa" w:w="6803"/>
            <w:shd w:val="clear" w:color="auto" w:fill="EBF5FB"/>
          </w:tcPr>
          <w:p>
            <w:r>
              <w:rPr>
                <w:sz w:val="18"/>
              </w:rPr>
              <w:t>Frontend SPA</w:t>
            </w:r>
          </w:p>
        </w:tc>
      </w:tr>
      <w:tr>
        <w:tc>
          <w:tcPr>
            <w:tcW w:type="dxa" w:w="2835"/>
          </w:tcPr>
          <w:p>
            <w:r>
              <w:rPr>
                <w:sz w:val="18"/>
              </w:rPr>
              <w:t>CQRS with MediatR</w:t>
            </w:r>
          </w:p>
        </w:tc>
        <w:tc>
          <w:tcPr>
            <w:tcW w:type="dxa" w:w="6803"/>
          </w:tcPr>
          <w:p>
            <w:r>
              <w:rPr>
                <w:sz w:val="18"/>
              </w:rPr>
              <w:t>Command/Query Separation</w:t>
            </w:r>
          </w:p>
        </w:tc>
      </w:tr>
      <w:tr>
        <w:tc>
          <w:tcPr>
            <w:tcW w:type="dxa" w:w="2835"/>
            <w:shd w:val="clear" w:color="auto" w:fill="EBF5FB"/>
          </w:tcPr>
          <w:p>
            <w:r>
              <w:rPr>
                <w:sz w:val="18"/>
              </w:rPr>
              <w:t>MassTransit + RabbitMQ</w:t>
            </w:r>
          </w:p>
        </w:tc>
        <w:tc>
          <w:tcPr>
            <w:tcW w:type="dxa" w:w="6803"/>
            <w:shd w:val="clear" w:color="auto" w:fill="EBF5FB"/>
          </w:tcPr>
          <w:p>
            <w:r>
              <w:rPr>
                <w:sz w:val="18"/>
              </w:rPr>
              <w:t>Async Message Bus</w:t>
            </w:r>
          </w:p>
        </w:tc>
      </w:tr>
      <w:tr>
        <w:tc>
          <w:tcPr>
            <w:tcW w:type="dxa" w:w="2835"/>
          </w:tcPr>
          <w:p>
            <w:r>
              <w:rPr>
                <w:sz w:val="18"/>
              </w:rPr>
              <w:t>Redis</w:t>
            </w:r>
          </w:p>
        </w:tc>
        <w:tc>
          <w:tcPr>
            <w:tcW w:type="dxa" w:w="6803"/>
          </w:tcPr>
          <w:p>
            <w:r>
              <w:rPr>
                <w:sz w:val="18"/>
              </w:rPr>
              <w:t>Distributed Caching</w:t>
            </w:r>
          </w:p>
        </w:tc>
      </w:tr>
      <w:tr>
        <w:tc>
          <w:tcPr>
            <w:tcW w:type="dxa" w:w="2835"/>
            <w:shd w:val="clear" w:color="auto" w:fill="EBF5FB"/>
          </w:tcPr>
          <w:p>
            <w:r>
              <w:rPr>
                <w:sz w:val="18"/>
              </w:rPr>
              <w:t>Hangfire</w:t>
            </w:r>
          </w:p>
        </w:tc>
        <w:tc>
          <w:tcPr>
            <w:tcW w:type="dxa" w:w="6803"/>
            <w:shd w:val="clear" w:color="auto" w:fill="EBF5FB"/>
          </w:tcPr>
          <w:p>
            <w:r>
              <w:rPr>
                <w:sz w:val="18"/>
              </w:rPr>
              <w:t>Background Job Scheduling</w:t>
            </w:r>
          </w:p>
        </w:tc>
      </w:tr>
      <w:tr>
        <w:tc>
          <w:tcPr>
            <w:tcW w:type="dxa" w:w="2835"/>
          </w:tcPr>
          <w:p>
            <w:r>
              <w:rPr>
                <w:sz w:val="18"/>
              </w:rPr>
              <w:t>Consul</w:t>
            </w:r>
          </w:p>
        </w:tc>
        <w:tc>
          <w:tcPr>
            <w:tcW w:type="dxa" w:w="6803"/>
          </w:tcPr>
          <w:p>
            <w:r>
              <w:rPr>
                <w:sz w:val="18"/>
              </w:rPr>
              <w:t>Service Discovery</w:t>
            </w:r>
          </w:p>
        </w:tc>
      </w:tr>
      <w:tr>
        <w:tc>
          <w:tcPr>
            <w:tcW w:type="dxa" w:w="2835"/>
            <w:shd w:val="clear" w:color="auto" w:fill="EBF5FB"/>
          </w:tcPr>
          <w:p>
            <w:r>
              <w:rPr>
                <w:sz w:val="18"/>
              </w:rPr>
              <w:t>ELK Stack</w:t>
            </w:r>
          </w:p>
        </w:tc>
        <w:tc>
          <w:tcPr>
            <w:tcW w:type="dxa" w:w="6803"/>
            <w:shd w:val="clear" w:color="auto" w:fill="EBF5FB"/>
          </w:tcPr>
          <w:p>
            <w:r>
              <w:rPr>
                <w:sz w:val="18"/>
              </w:rPr>
              <w:t>Centralized Logging</w:t>
            </w:r>
          </w:p>
        </w:tc>
      </w:tr>
      <w:tr>
        <w:tc>
          <w:tcPr>
            <w:tcW w:type="dxa" w:w="2835"/>
          </w:tcPr>
          <w:p>
            <w:r>
              <w:rPr>
                <w:sz w:val="18"/>
              </w:rPr>
              <w:t>AWS S3</w:t>
            </w:r>
          </w:p>
        </w:tc>
        <w:tc>
          <w:tcPr>
            <w:tcW w:type="dxa" w:w="6803"/>
          </w:tcPr>
          <w:p>
            <w:r>
              <w:rPr>
                <w:sz w:val="18"/>
              </w:rPr>
              <w:t>Object/Document Storage</w:t>
            </w:r>
          </w:p>
        </w:tc>
      </w:tr>
      <w:tr>
        <w:tc>
          <w:tcPr>
            <w:tcW w:type="dxa" w:w="2835"/>
            <w:shd w:val="clear" w:color="auto" w:fill="EBF5FB"/>
          </w:tcPr>
          <w:p>
            <w:r>
              <w:rPr>
                <w:sz w:val="18"/>
              </w:rPr>
              <w:t>Entity Framework Core</w:t>
            </w:r>
          </w:p>
        </w:tc>
        <w:tc>
          <w:tcPr>
            <w:tcW w:type="dxa" w:w="6803"/>
            <w:shd w:val="clear" w:color="auto" w:fill="EBF5FB"/>
          </w:tcPr>
          <w:p>
            <w:r>
              <w:rPr>
                <w:sz w:val="18"/>
              </w:rPr>
              <w:t>ORM / Data Access</w:t>
            </w:r>
          </w:p>
        </w:tc>
      </w:tr>
    </w:tbl>
    <w:p/>
    <w:p>
      <w:r>
        <w:br w:type="page"/>
      </w:r>
    </w:p>
    <w:p>
      <w:pPr>
        <w:pStyle w:val="Heading1"/>
      </w:pPr>
      <w:r>
        <w:t>2. Pre-Demo Setup</w:t>
      </w:r>
    </w:p>
    <w:p>
      <w:pPr>
        <w:pStyle w:val="Heading2"/>
      </w:pPr>
      <w:r>
        <w:t>Prerequisites</w:t>
      </w:r>
    </w:p>
    <w:tbl>
      <w:tblPr>
        <w:tblStyle w:val="TableGrid"/>
        <w:tblW w:type="auto" w:w="0"/>
        <w:jc w:val="center"/>
        <w:tblLook w:firstColumn="1" w:firstRow="1" w:lastColumn="0" w:lastRow="0" w:noHBand="0" w:noVBand="1" w:val="04A0"/>
      </w:tblPr>
      <w:tblGrid>
        <w:gridCol w:w="4703"/>
        <w:gridCol w:w="4703"/>
      </w:tblGrid>
      <w:tr>
        <w:tc>
          <w:tcPr>
            <w:tcW w:type="dxa" w:w="2268"/>
            <w:shd w:val="clear" w:color="auto" w:fill="1B4F72"/>
          </w:tcPr>
          <w:p>
            <w:pPr>
              <w:jc w:val="center"/>
            </w:pPr>
            <w:r>
              <w:rPr>
                <w:b/>
                <w:color w:val="FFFFFF"/>
                <w:sz w:val="18"/>
              </w:rPr>
              <w:t>Item</w:t>
            </w:r>
          </w:p>
        </w:tc>
        <w:tc>
          <w:tcPr>
            <w:tcW w:type="dxa" w:w="7370"/>
            <w:shd w:val="clear" w:color="auto" w:fill="1B4F72"/>
          </w:tcPr>
          <w:p>
            <w:pPr>
              <w:jc w:val="center"/>
            </w:pPr>
            <w:r>
              <w:rPr>
                <w:b/>
                <w:color w:val="FFFFFF"/>
                <w:sz w:val="18"/>
              </w:rPr>
              <w:t>Requirement</w:t>
            </w:r>
          </w:p>
        </w:tc>
      </w:tr>
      <w:tr>
        <w:tc>
          <w:tcPr>
            <w:tcW w:type="dxa" w:w="2268"/>
          </w:tcPr>
          <w:p>
            <w:r>
              <w:rPr>
                <w:sz w:val="18"/>
              </w:rPr>
              <w:t>Ollama</w:t>
            </w:r>
          </w:p>
        </w:tc>
        <w:tc>
          <w:tcPr>
            <w:tcW w:type="dxa" w:w="7370"/>
          </w:tcPr>
          <w:p>
            <w:r>
              <w:rPr>
                <w:sz w:val="18"/>
              </w:rPr>
              <w:t>Running locally with deepseek-coder-v2:16b and nomic-embed-text models</w:t>
            </w:r>
          </w:p>
        </w:tc>
      </w:tr>
      <w:tr>
        <w:tc>
          <w:tcPr>
            <w:tcW w:type="dxa" w:w="2268"/>
            <w:shd w:val="clear" w:color="auto" w:fill="EBF5FB"/>
          </w:tcPr>
          <w:p>
            <w:r>
              <w:rPr>
                <w:sz w:val="18"/>
              </w:rPr>
              <w:t>Python</w:t>
            </w:r>
          </w:p>
        </w:tc>
        <w:tc>
          <w:tcPr>
            <w:tcW w:type="dxa" w:w="7370"/>
            <w:shd w:val="clear" w:color="auto" w:fill="EBF5FB"/>
          </w:tcPr>
          <w:p>
            <w:r>
              <w:rPr>
                <w:sz w:val="18"/>
              </w:rPr>
              <w:t>3.9+ with all dependencies (pip install -r requirements.txt)</w:t>
            </w:r>
          </w:p>
        </w:tc>
      </w:tr>
      <w:tr>
        <w:tc>
          <w:tcPr>
            <w:tcW w:type="dxa" w:w="2268"/>
          </w:tcPr>
          <w:p>
            <w:r>
              <w:rPr>
                <w:sz w:val="18"/>
              </w:rPr>
              <w:t>Browser</w:t>
            </w:r>
          </w:p>
        </w:tc>
        <w:tc>
          <w:tcPr>
            <w:tcW w:type="dxa" w:w="7370"/>
          </w:tcPr>
          <w:p>
            <w:r>
              <w:rPr>
                <w:sz w:val="18"/>
              </w:rPr>
              <w:t>Chrome (latest)</w:t>
            </w:r>
          </w:p>
        </w:tc>
      </w:tr>
      <w:tr>
        <w:tc>
          <w:tcPr>
            <w:tcW w:type="dxa" w:w="2268"/>
            <w:shd w:val="clear" w:color="auto" w:fill="EBF5FB"/>
          </w:tcPr>
          <w:p>
            <w:r>
              <w:rPr>
                <w:sz w:val="18"/>
              </w:rPr>
              <w:t>Example Project</w:t>
            </w:r>
          </w:p>
        </w:tc>
        <w:tc>
          <w:tcPr>
            <w:tcW w:type="dxa" w:w="7370"/>
            <w:shd w:val="clear" w:color="auto" w:fill="EBF5FB"/>
          </w:tcPr>
          <w:p>
            <w:r>
              <w:rPr>
                <w:sz w:val="18"/>
              </w:rPr>
              <w:t>examples/CoreTaxSample/ directory present</w:t>
            </w:r>
          </w:p>
        </w:tc>
      </w:tr>
    </w:tbl>
    <w:p/>
    <w:p>
      <w:pPr>
        <w:pStyle w:val="Heading2"/>
      </w:pPr>
      <w:r>
        <w:t>Startup Steps</w:t>
      </w:r>
    </w:p>
    <w:p>
      <w:r>
        <w:rPr>
          <w:b/>
          <w:sz w:val="20"/>
        </w:rPr>
        <w:t>Step 1: Start Ollama</w:t>
      </w:r>
    </w:p>
    <w:p>
      <w:r>
        <w:rPr>
          <w:rFonts w:ascii="Courier New" w:hAnsi="Courier New"/>
          <w:sz w:val="18"/>
        </w:rPr>
        <w:t>ollama serve</w:t>
      </w:r>
    </w:p>
    <w:p>
      <w:r>
        <w:rPr>
          <w:b/>
          <w:sz w:val="20"/>
        </w:rPr>
        <w:t>Step 2: Verify Models</w:t>
      </w:r>
    </w:p>
    <w:p>
      <w:r>
        <w:rPr>
          <w:rFonts w:ascii="Courier New" w:hAnsi="Courier New"/>
          <w:sz w:val="18"/>
        </w:rPr>
        <w:t>ollama list  (should show deepseek-coder-v2:16b, nomic-embed-text)</w:t>
      </w:r>
    </w:p>
    <w:p>
      <w:r>
        <w:rPr>
          <w:b/>
          <w:sz w:val="20"/>
        </w:rPr>
        <w:t>Step 3: Start Neo-TDG</w:t>
      </w:r>
    </w:p>
    <w:p>
      <w:r>
        <w:rPr>
          <w:rFonts w:ascii="Courier New" w:hAnsi="Courier New"/>
          <w:sz w:val="18"/>
        </w:rPr>
        <w:t>streamlit run app.py --server.port 8502</w:t>
      </w:r>
    </w:p>
    <w:p>
      <w:r>
        <w:rPr>
          <w:b/>
          <w:sz w:val="20"/>
        </w:rPr>
        <w:t>Step 4: Open Browser</w:t>
      </w:r>
    </w:p>
    <w:p>
      <w:r>
        <w:rPr>
          <w:rFonts w:ascii="Courier New" w:hAnsi="Courier New"/>
          <w:sz w:val="18"/>
        </w:rPr>
        <w:t>Navigate to http://localhost:8502</w:t>
      </w:r>
    </w:p>
    <w:p>
      <w:r>
        <w:br w:type="page"/>
      </w:r>
    </w:p>
    <w:p>
      <w:pPr>
        <w:pStyle w:val="Heading1"/>
      </w:pPr>
      <w:r>
        <w:t>3. Scenario 1: Application Initialization</w:t>
      </w:r>
    </w:p>
    <w:p>
      <w:pPr>
        <w:pStyle w:val="Heading2"/>
      </w:pPr>
      <w:r>
        <w:t>Objective</w:t>
      </w:r>
    </w:p>
    <w:p>
      <w:r>
        <w:t>Show how Neo-TDG connects to the AI backend and initializes all services.</w:t>
      </w:r>
    </w:p>
    <w:p>
      <w:pPr>
        <w:pStyle w:val="Heading2"/>
      </w:pPr>
      <w:r>
        <w:t>Demo Steps</w:t>
      </w:r>
    </w:p>
    <w:tbl>
      <w:tblPr>
        <w:tblStyle w:val="TableGrid"/>
        <w:tblW w:type="auto" w:w="0"/>
        <w:jc w:val="center"/>
        <w:tblLook w:firstColumn="1" w:firstRow="1" w:lastColumn="0" w:lastRow="0" w:noHBand="0" w:noVBand="1" w:val="04A0"/>
      </w:tblPr>
      <w:tblGrid>
        <w:gridCol w:w="3135"/>
        <w:gridCol w:w="3135"/>
        <w:gridCol w:w="3135"/>
      </w:tblGrid>
      <w:tr>
        <w:tc>
          <w:tcPr>
            <w:tcW w:type="dxa" w:w="850"/>
            <w:shd w:val="clear" w:color="auto" w:fill="1B4F72"/>
          </w:tcPr>
          <w:p>
            <w:pPr>
              <w:jc w:val="center"/>
            </w:pPr>
            <w:r>
              <w:rPr>
                <w:b/>
                <w:color w:val="FFFFFF"/>
                <w:sz w:val="18"/>
              </w:rPr>
              <w:t>Step</w:t>
            </w:r>
          </w:p>
        </w:tc>
        <w:tc>
          <w:tcPr>
            <w:tcW w:type="dxa" w:w="3402"/>
            <w:shd w:val="clear" w:color="auto" w:fill="1B4F72"/>
          </w:tcPr>
          <w:p>
            <w:pPr>
              <w:jc w:val="center"/>
            </w:pPr>
            <w:r>
              <w:rPr>
                <w:b/>
                <w:color w:val="FFFFFF"/>
                <w:sz w:val="18"/>
              </w:rPr>
              <w:t>Action</w:t>
            </w:r>
          </w:p>
        </w:tc>
        <w:tc>
          <w:tcPr>
            <w:tcW w:type="dxa" w:w="5386"/>
            <w:shd w:val="clear" w:color="auto" w:fill="1B4F72"/>
          </w:tcPr>
          <w:p>
            <w:pPr>
              <w:jc w:val="center"/>
            </w:pPr>
            <w:r>
              <w:rPr>
                <w:b/>
                <w:color w:val="FFFFFF"/>
                <w:sz w:val="18"/>
              </w:rPr>
              <w:t>Expected Result</w:t>
            </w:r>
          </w:p>
        </w:tc>
      </w:tr>
      <w:tr>
        <w:tc>
          <w:tcPr>
            <w:tcW w:type="dxa" w:w="850"/>
          </w:tcPr>
          <w:p>
            <w:r>
              <w:rPr>
                <w:sz w:val="18"/>
              </w:rPr>
              <w:t>1</w:t>
            </w:r>
          </w:p>
        </w:tc>
        <w:tc>
          <w:tcPr>
            <w:tcW w:type="dxa" w:w="3402"/>
          </w:tcPr>
          <w:p>
            <w:r>
              <w:rPr>
                <w:sz w:val="18"/>
              </w:rPr>
              <w:t>Open browser at http://localhost:8502</w:t>
            </w:r>
          </w:p>
        </w:tc>
        <w:tc>
          <w:tcPr>
            <w:tcW w:type="dxa" w:w="5386"/>
          </w:tcPr>
          <w:p>
            <w:r>
              <w:rPr>
                <w:sz w:val="18"/>
              </w:rPr>
              <w:t>Neo-TDG landing page loads</w:t>
            </w:r>
          </w:p>
        </w:tc>
      </w:tr>
      <w:tr>
        <w:tc>
          <w:tcPr>
            <w:tcW w:type="dxa" w:w="850"/>
            <w:shd w:val="clear" w:color="auto" w:fill="EBF5FB"/>
          </w:tcPr>
          <w:p>
            <w:r>
              <w:rPr>
                <w:sz w:val="18"/>
              </w:rPr>
              <w:t>2</w:t>
            </w:r>
          </w:p>
        </w:tc>
        <w:tc>
          <w:tcPr>
            <w:tcW w:type="dxa" w:w="3402"/>
            <w:shd w:val="clear" w:color="auto" w:fill="EBF5FB"/>
          </w:tcPr>
          <w:p>
            <w:r>
              <w:rPr>
                <w:sz w:val="18"/>
              </w:rPr>
              <w:t>Observe the sidebar</w:t>
            </w:r>
          </w:p>
        </w:tc>
        <w:tc>
          <w:tcPr>
            <w:tcW w:type="dxa" w:w="5386"/>
            <w:shd w:val="clear" w:color="auto" w:fill="EBF5FB"/>
          </w:tcPr>
          <w:p>
            <w:r>
              <w:rPr>
                <w:sz w:val="18"/>
              </w:rPr>
              <w:t>Settings panel with Ollama Configuration and Knowledge Store</w:t>
            </w:r>
          </w:p>
        </w:tc>
      </w:tr>
      <w:tr>
        <w:tc>
          <w:tcPr>
            <w:tcW w:type="dxa" w:w="850"/>
          </w:tcPr>
          <w:p>
            <w:r>
              <w:rPr>
                <w:sz w:val="18"/>
              </w:rPr>
              <w:t>3</w:t>
            </w:r>
          </w:p>
        </w:tc>
        <w:tc>
          <w:tcPr>
            <w:tcW w:type="dxa" w:w="3402"/>
          </w:tcPr>
          <w:p>
            <w:r>
              <w:rPr>
                <w:sz w:val="18"/>
              </w:rPr>
              <w:t>Expand "Ollama Configuration"</w:t>
            </w:r>
          </w:p>
        </w:tc>
        <w:tc>
          <w:tcPr>
            <w:tcW w:type="dxa" w:w="5386"/>
          </w:tcPr>
          <w:p>
            <w:r>
              <w:rPr>
                <w:sz w:val="18"/>
              </w:rPr>
              <w:t>Shows URL, LLM Model dropdown, Embedding Model</w:t>
            </w:r>
          </w:p>
        </w:tc>
      </w:tr>
      <w:tr>
        <w:tc>
          <w:tcPr>
            <w:tcW w:type="dxa" w:w="850"/>
            <w:shd w:val="clear" w:color="auto" w:fill="EBF5FB"/>
          </w:tcPr>
          <w:p>
            <w:r>
              <w:rPr>
                <w:sz w:val="18"/>
              </w:rPr>
              <w:t>4</w:t>
            </w:r>
          </w:p>
        </w:tc>
        <w:tc>
          <w:tcPr>
            <w:tcW w:type="dxa" w:w="3402"/>
            <w:shd w:val="clear" w:color="auto" w:fill="EBF5FB"/>
          </w:tcPr>
          <w:p>
            <w:r>
              <w:rPr>
                <w:sz w:val="18"/>
              </w:rPr>
              <w:t>Select deepseek-coder-v2:16b from dropdown</w:t>
            </w:r>
          </w:p>
        </w:tc>
        <w:tc>
          <w:tcPr>
            <w:tcW w:type="dxa" w:w="5386"/>
            <w:shd w:val="clear" w:color="auto" w:fill="EBF5FB"/>
          </w:tcPr>
          <w:p>
            <w:r>
              <w:rPr>
                <w:sz w:val="18"/>
              </w:rPr>
              <w:t>Model selection updates</w:t>
            </w:r>
          </w:p>
        </w:tc>
      </w:tr>
      <w:tr>
        <w:tc>
          <w:tcPr>
            <w:tcW w:type="dxa" w:w="850"/>
          </w:tcPr>
          <w:p>
            <w:r>
              <w:rPr>
                <w:sz w:val="18"/>
              </w:rPr>
              <w:t>5</w:t>
            </w:r>
          </w:p>
        </w:tc>
        <w:tc>
          <w:tcPr>
            <w:tcW w:type="dxa" w:w="3402"/>
          </w:tcPr>
          <w:p>
            <w:r>
              <w:rPr>
                <w:sz w:val="18"/>
              </w:rPr>
              <w:t>Click "Initialize / Reconnect"</w:t>
            </w:r>
          </w:p>
        </w:tc>
        <w:tc>
          <w:tcPr>
            <w:tcW w:type="dxa" w:w="5386"/>
          </w:tcPr>
          <w:p>
            <w:r>
              <w:rPr>
                <w:sz w:val="18"/>
              </w:rPr>
              <w:t>Service initialization begins</w:t>
            </w:r>
          </w:p>
        </w:tc>
      </w:tr>
      <w:tr>
        <w:tc>
          <w:tcPr>
            <w:tcW w:type="dxa" w:w="850"/>
            <w:shd w:val="clear" w:color="auto" w:fill="EBF5FB"/>
          </w:tcPr>
          <w:p>
            <w:r>
              <w:rPr>
                <w:sz w:val="18"/>
              </w:rPr>
              <w:t>6</w:t>
            </w:r>
          </w:p>
        </w:tc>
        <w:tc>
          <w:tcPr>
            <w:tcW w:type="dxa" w:w="3402"/>
            <w:shd w:val="clear" w:color="auto" w:fill="EBF5FB"/>
          </w:tcPr>
          <w:p>
            <w:r>
              <w:rPr>
                <w:sz w:val="18"/>
              </w:rPr>
              <w:t>Observe Service Status indicators</w:t>
            </w:r>
          </w:p>
        </w:tc>
        <w:tc>
          <w:tcPr>
            <w:tcW w:type="dxa" w:w="5386"/>
            <w:shd w:val="clear" w:color="auto" w:fill="EBF5FB"/>
          </w:tcPr>
          <w:p>
            <w:r>
              <w:rPr>
                <w:sz w:val="18"/>
              </w:rPr>
              <w:t>LLM turns GREEN, Store turns GREEN</w:t>
            </w:r>
          </w:p>
        </w:tc>
      </w:tr>
    </w:tbl>
    <w:p/>
    <w:p>
      <w:pPr>
        <w:pStyle w:val="Heading2"/>
      </w:pPr>
      <w:r>
        <w:t>Narration Script</w:t>
      </w:r>
    </w:p>
    <w:p>
      <w:pPr>
        <w:pStyle w:val="IntenseQuote"/>
      </w:pPr>
      <w:r>
        <w:t>"Welcome to Neo-TDG, the SDLC Knowledge Engine for CoreTax. This tool leverages AI-powered RAG technology to provide deep code intelligence across our entire solution.</w:t>
        <w:br/>
        <w:br/>
        <w:t>On the left sidebar, we configure the AI backend. We're using Ollama with the deepseek-coder model for code understanding, and nomic-embed-text for vector embeddings.</w:t>
        <w:br/>
        <w:br/>
        <w:t>When I click Initialize, the system connects to the LLM, sets up the vector knowledge store, and prepares all analysis engines. Notice both status indicators are now green -- we're ready to go."</w:t>
      </w:r>
    </w:p>
    <w:p>
      <w:r>
        <w:br w:type="page"/>
      </w:r>
    </w:p>
    <w:p>
      <w:pPr>
        <w:pStyle w:val="Heading1"/>
      </w:pPr>
      <w:r>
        <w:t>4. Scenario 2: Solution Crawler</w:t>
      </w:r>
    </w:p>
    <w:p>
      <w:pPr>
        <w:pStyle w:val="Heading2"/>
      </w:pPr>
      <w:r>
        <w:t>Objective</w:t>
      </w:r>
    </w:p>
    <w:p>
      <w:r>
        <w:t>Demonstrate automated discovery of a .NET solution's architecture, endpoints, consumers, schedulers, integrations, and data models.</w:t>
      </w:r>
    </w:p>
    <w:p>
      <w:pPr>
        <w:pStyle w:val="Heading2"/>
      </w:pPr>
      <w:r>
        <w:t>Demo Steps</w:t>
      </w:r>
    </w:p>
    <w:tbl>
      <w:tblPr>
        <w:tblStyle w:val="TableGrid"/>
        <w:tblW w:type="auto" w:w="0"/>
        <w:jc w:val="center"/>
        <w:tblLook w:firstColumn="1" w:firstRow="1" w:lastColumn="0" w:lastRow="0" w:noHBand="0" w:noVBand="1" w:val="04A0"/>
      </w:tblPr>
      <w:tblGrid>
        <w:gridCol w:w="3135"/>
        <w:gridCol w:w="3135"/>
        <w:gridCol w:w="3135"/>
      </w:tblGrid>
      <w:tr>
        <w:tc>
          <w:tcPr>
            <w:tcW w:type="dxa" w:w="850"/>
            <w:shd w:val="clear" w:color="auto" w:fill="1B4F72"/>
          </w:tcPr>
          <w:p>
            <w:pPr>
              <w:jc w:val="center"/>
            </w:pPr>
            <w:r>
              <w:rPr>
                <w:b/>
                <w:color w:val="FFFFFF"/>
                <w:sz w:val="18"/>
              </w:rPr>
              <w:t>Step</w:t>
            </w:r>
          </w:p>
        </w:tc>
        <w:tc>
          <w:tcPr>
            <w:tcW w:type="dxa" w:w="3402"/>
            <w:shd w:val="clear" w:color="auto" w:fill="1B4F72"/>
          </w:tcPr>
          <w:p>
            <w:pPr>
              <w:jc w:val="center"/>
            </w:pPr>
            <w:r>
              <w:rPr>
                <w:b/>
                <w:color w:val="FFFFFF"/>
                <w:sz w:val="18"/>
              </w:rPr>
              <w:t>Action</w:t>
            </w:r>
          </w:p>
        </w:tc>
        <w:tc>
          <w:tcPr>
            <w:tcW w:type="dxa" w:w="5386"/>
            <w:shd w:val="clear" w:color="auto" w:fill="1B4F72"/>
          </w:tcPr>
          <w:p>
            <w:pPr>
              <w:jc w:val="center"/>
            </w:pPr>
            <w:r>
              <w:rPr>
                <w:b/>
                <w:color w:val="FFFFFF"/>
                <w:sz w:val="18"/>
              </w:rPr>
              <w:t>Expected Result</w:t>
            </w:r>
          </w:p>
        </w:tc>
      </w:tr>
      <w:tr>
        <w:tc>
          <w:tcPr>
            <w:tcW w:type="dxa" w:w="850"/>
          </w:tcPr>
          <w:p>
            <w:r>
              <w:rPr>
                <w:sz w:val="18"/>
              </w:rPr>
              <w:t>1</w:t>
            </w:r>
          </w:p>
        </w:tc>
        <w:tc>
          <w:tcPr>
            <w:tcW w:type="dxa" w:w="3402"/>
          </w:tcPr>
          <w:p>
            <w:r>
              <w:rPr>
                <w:sz w:val="18"/>
              </w:rPr>
              <w:t>Click "Solution Crawler" in Navigation</w:t>
            </w:r>
          </w:p>
        </w:tc>
        <w:tc>
          <w:tcPr>
            <w:tcW w:type="dxa" w:w="5386"/>
          </w:tcPr>
          <w:p>
            <w:r>
              <w:rPr>
                <w:sz w:val="18"/>
              </w:rPr>
              <w:t>Solution Crawler page loads</w:t>
            </w:r>
          </w:p>
        </w:tc>
      </w:tr>
      <w:tr>
        <w:tc>
          <w:tcPr>
            <w:tcW w:type="dxa" w:w="850"/>
            <w:shd w:val="clear" w:color="auto" w:fill="EBF5FB"/>
          </w:tcPr>
          <w:p>
            <w:r>
              <w:rPr>
                <w:sz w:val="18"/>
              </w:rPr>
              <w:t>2</w:t>
            </w:r>
          </w:p>
        </w:tc>
        <w:tc>
          <w:tcPr>
            <w:tcW w:type="dxa" w:w="3402"/>
            <w:shd w:val="clear" w:color="auto" w:fill="EBF5FB"/>
          </w:tcPr>
          <w:p>
            <w:r>
              <w:rPr>
                <w:sz w:val="18"/>
              </w:rPr>
              <w:t>Enter path to CoreTaxSample directory</w:t>
            </w:r>
          </w:p>
        </w:tc>
        <w:tc>
          <w:tcPr>
            <w:tcW w:type="dxa" w:w="5386"/>
            <w:shd w:val="clear" w:color="auto" w:fill="EBF5FB"/>
          </w:tcPr>
          <w:p>
            <w:r>
              <w:rPr>
                <w:sz w:val="18"/>
              </w:rPr>
              <w:t>Path appears in input</w:t>
            </w:r>
          </w:p>
        </w:tc>
      </w:tr>
      <w:tr>
        <w:tc>
          <w:tcPr>
            <w:tcW w:type="dxa" w:w="850"/>
          </w:tcPr>
          <w:p>
            <w:r>
              <w:rPr>
                <w:sz w:val="18"/>
              </w:rPr>
              <w:t>3</w:t>
            </w:r>
          </w:p>
        </w:tc>
        <w:tc>
          <w:tcPr>
            <w:tcW w:type="dxa" w:w="3402"/>
          </w:tcPr>
          <w:p>
            <w:r>
              <w:rPr>
                <w:sz w:val="18"/>
              </w:rPr>
              <w:t>Click "Crawl Solution"</w:t>
            </w:r>
          </w:p>
        </w:tc>
        <w:tc>
          <w:tcPr>
            <w:tcW w:type="dxa" w:w="5386"/>
          </w:tcPr>
          <w:p>
            <w:r>
              <w:rPr>
                <w:sz w:val="18"/>
              </w:rPr>
              <w:t>Progress bar advances through each project</w:t>
            </w:r>
          </w:p>
        </w:tc>
      </w:tr>
      <w:tr>
        <w:tc>
          <w:tcPr>
            <w:tcW w:type="dxa" w:w="850"/>
            <w:shd w:val="clear" w:color="auto" w:fill="EBF5FB"/>
          </w:tcPr>
          <w:p>
            <w:r>
              <w:rPr>
                <w:sz w:val="18"/>
              </w:rPr>
              <w:t>4</w:t>
            </w:r>
          </w:p>
        </w:tc>
        <w:tc>
          <w:tcPr>
            <w:tcW w:type="dxa" w:w="3402"/>
            <w:shd w:val="clear" w:color="auto" w:fill="EBF5FB"/>
          </w:tcPr>
          <w:p>
            <w:r>
              <w:rPr>
                <w:sz w:val="18"/>
              </w:rPr>
              <w:t>Wait for completion</w:t>
            </w:r>
          </w:p>
        </w:tc>
        <w:tc>
          <w:tcPr>
            <w:tcW w:type="dxa" w:w="5386"/>
            <w:shd w:val="clear" w:color="auto" w:fill="EBF5FB"/>
          </w:tcPr>
          <w:p>
            <w:r>
              <w:rPr>
                <w:sz w:val="18"/>
              </w:rPr>
              <w:t>Success: 8 projects, 19 endpoints, 6 consumers, 8 schedulers</w:t>
            </w:r>
          </w:p>
        </w:tc>
      </w:tr>
      <w:tr>
        <w:tc>
          <w:tcPr>
            <w:tcW w:type="dxa" w:w="850"/>
          </w:tcPr>
          <w:p>
            <w:r>
              <w:rPr>
                <w:sz w:val="18"/>
              </w:rPr>
              <w:t>5</w:t>
            </w:r>
          </w:p>
        </w:tc>
        <w:tc>
          <w:tcPr>
            <w:tcW w:type="dxa" w:w="3402"/>
          </w:tcPr>
          <w:p>
            <w:r>
              <w:rPr>
                <w:sz w:val="18"/>
              </w:rPr>
              <w:t>Click "Projects" tab</w:t>
            </w:r>
          </w:p>
        </w:tc>
        <w:tc>
          <w:tcPr>
            <w:tcW w:type="dxa" w:w="5386"/>
          </w:tcPr>
          <w:p>
            <w:r>
              <w:rPr>
                <w:sz w:val="18"/>
              </w:rPr>
              <w:t>8 projects listed with layer classification</w:t>
            </w:r>
          </w:p>
        </w:tc>
      </w:tr>
      <w:tr>
        <w:tc>
          <w:tcPr>
            <w:tcW w:type="dxa" w:w="850"/>
            <w:shd w:val="clear" w:color="auto" w:fill="EBF5FB"/>
          </w:tcPr>
          <w:p>
            <w:r>
              <w:rPr>
                <w:sz w:val="18"/>
              </w:rPr>
              <w:t>6</w:t>
            </w:r>
          </w:p>
        </w:tc>
        <w:tc>
          <w:tcPr>
            <w:tcW w:type="dxa" w:w="3402"/>
            <w:shd w:val="clear" w:color="auto" w:fill="EBF5FB"/>
          </w:tcPr>
          <w:p>
            <w:r>
              <w:rPr>
                <w:sz w:val="18"/>
              </w:rPr>
              <w:t>Scroll to Dependency Graph</w:t>
            </w:r>
          </w:p>
        </w:tc>
        <w:tc>
          <w:tcPr>
            <w:tcW w:type="dxa" w:w="5386"/>
            <w:shd w:val="clear" w:color="auto" w:fill="EBF5FB"/>
          </w:tcPr>
          <w:p>
            <w:r>
              <w:rPr>
                <w:sz w:val="18"/>
              </w:rPr>
              <w:t>Mermaid diagram of project dependencies</w:t>
            </w:r>
          </w:p>
        </w:tc>
      </w:tr>
      <w:tr>
        <w:tc>
          <w:tcPr>
            <w:tcW w:type="dxa" w:w="850"/>
          </w:tcPr>
          <w:p>
            <w:r>
              <w:rPr>
                <w:sz w:val="18"/>
              </w:rPr>
              <w:t>7</w:t>
            </w:r>
          </w:p>
        </w:tc>
        <w:tc>
          <w:tcPr>
            <w:tcW w:type="dxa" w:w="3402"/>
          </w:tcPr>
          <w:p>
            <w:r>
              <w:rPr>
                <w:sz w:val="18"/>
              </w:rPr>
              <w:t>Click "Endpoints" tab</w:t>
            </w:r>
          </w:p>
        </w:tc>
        <w:tc>
          <w:tcPr>
            <w:tcW w:type="dxa" w:w="5386"/>
          </w:tcPr>
          <w:p>
            <w:r>
              <w:rPr>
                <w:sz w:val="18"/>
              </w:rPr>
              <w:t>19 API endpoints with HTTP method, route, auth status</w:t>
            </w:r>
          </w:p>
        </w:tc>
      </w:tr>
      <w:tr>
        <w:tc>
          <w:tcPr>
            <w:tcW w:type="dxa" w:w="850"/>
            <w:shd w:val="clear" w:color="auto" w:fill="EBF5FB"/>
          </w:tcPr>
          <w:p>
            <w:r>
              <w:rPr>
                <w:sz w:val="18"/>
              </w:rPr>
              <w:t>8</w:t>
            </w:r>
          </w:p>
        </w:tc>
        <w:tc>
          <w:tcPr>
            <w:tcW w:type="dxa" w:w="3402"/>
            <w:shd w:val="clear" w:color="auto" w:fill="EBF5FB"/>
          </w:tcPr>
          <w:p>
            <w:r>
              <w:rPr>
                <w:sz w:val="18"/>
              </w:rPr>
              <w:t>Click "Consumers" tab</w:t>
            </w:r>
          </w:p>
        </w:tc>
        <w:tc>
          <w:tcPr>
            <w:tcW w:type="dxa" w:w="5386"/>
            <w:shd w:val="clear" w:color="auto" w:fill="EBF5FB"/>
          </w:tcPr>
          <w:p>
            <w:r>
              <w:rPr>
                <w:sz w:val="18"/>
              </w:rPr>
              <w:t>6 MassTransit consumers including InvoiceApprovalSaga</w:t>
            </w:r>
          </w:p>
        </w:tc>
      </w:tr>
      <w:tr>
        <w:tc>
          <w:tcPr>
            <w:tcW w:type="dxa" w:w="850"/>
          </w:tcPr>
          <w:p>
            <w:r>
              <w:rPr>
                <w:sz w:val="18"/>
              </w:rPr>
              <w:t>9</w:t>
            </w:r>
          </w:p>
        </w:tc>
        <w:tc>
          <w:tcPr>
            <w:tcW w:type="dxa" w:w="3402"/>
          </w:tcPr>
          <w:p>
            <w:r>
              <w:rPr>
                <w:sz w:val="18"/>
              </w:rPr>
              <w:t>Click "Schedulers" tab</w:t>
            </w:r>
          </w:p>
        </w:tc>
        <w:tc>
          <w:tcPr>
            <w:tcW w:type="dxa" w:w="5386"/>
          </w:tcPr>
          <w:p>
            <w:r>
              <w:rPr>
                <w:sz w:val="18"/>
              </w:rPr>
              <w:t>8 schedulers (Hangfire, BackgroundService, etc.)</w:t>
            </w:r>
          </w:p>
        </w:tc>
      </w:tr>
      <w:tr>
        <w:tc>
          <w:tcPr>
            <w:tcW w:type="dxa" w:w="850"/>
            <w:shd w:val="clear" w:color="auto" w:fill="EBF5FB"/>
          </w:tcPr>
          <w:p>
            <w:r>
              <w:rPr>
                <w:sz w:val="18"/>
              </w:rPr>
              <w:t>10</w:t>
            </w:r>
          </w:p>
        </w:tc>
        <w:tc>
          <w:tcPr>
            <w:tcW w:type="dxa" w:w="3402"/>
            <w:shd w:val="clear" w:color="auto" w:fill="EBF5FB"/>
          </w:tcPr>
          <w:p>
            <w:r>
              <w:rPr>
                <w:sz w:val="18"/>
              </w:rPr>
              <w:t>Click "Integrations" tab</w:t>
            </w:r>
          </w:p>
        </w:tc>
        <w:tc>
          <w:tcPr>
            <w:tcW w:type="dxa" w:w="5386"/>
            <w:shd w:val="clear" w:color="auto" w:fill="EBF5FB"/>
          </w:tcPr>
          <w:p>
            <w:r>
              <w:rPr>
                <w:sz w:val="18"/>
              </w:rPr>
              <w:t>7 integrations: Consul, gRPC, HTTP, RabbitMQ, Redis, S3</w:t>
            </w:r>
          </w:p>
        </w:tc>
      </w:tr>
      <w:tr>
        <w:tc>
          <w:tcPr>
            <w:tcW w:type="dxa" w:w="850"/>
          </w:tcPr>
          <w:p>
            <w:r>
              <w:rPr>
                <w:sz w:val="18"/>
              </w:rPr>
              <w:t>11</w:t>
            </w:r>
          </w:p>
        </w:tc>
        <w:tc>
          <w:tcPr>
            <w:tcW w:type="dxa" w:w="3402"/>
          </w:tcPr>
          <w:p>
            <w:r>
              <w:rPr>
                <w:sz w:val="18"/>
              </w:rPr>
              <w:t>Click "Data Models" tab</w:t>
            </w:r>
          </w:p>
        </w:tc>
        <w:tc>
          <w:tcPr>
            <w:tcW w:type="dxa" w:w="5386"/>
          </w:tcPr>
          <w:p>
            <w:r>
              <w:rPr>
                <w:sz w:val="18"/>
              </w:rPr>
              <w:t>5 EF Core entities from CoreTaxDbContext</w:t>
            </w:r>
          </w:p>
        </w:tc>
      </w:tr>
    </w:tbl>
    <w:p/>
    <w:p>
      <w:pPr>
        <w:pStyle w:val="Heading2"/>
      </w:pPr>
      <w:r>
        <w:t>Narration Script</w:t>
      </w:r>
    </w:p>
    <w:p>
      <w:pPr>
        <w:pStyle w:val="IntenseQuote"/>
      </w:pPr>
      <w:r>
        <w:t>"Now let's see the Solution Crawler in action. I'll point it to our CoreTaxSample solution -- a realistic .NET 8 solution simulating the Indonesian tax system.</w:t>
        <w:br/>
        <w:br/>
        <w:t>The crawler parses the .sln file, discovers projects, and analyzes each one. It reads controllers for endpoints, scans for MassTransit consumers, finds Hangfire jobs, and detects integrations with Redis, RabbitMQ, Consul, and more.</w:t>
        <w:br/>
        <w:br/>
        <w:t>Results: 8 projects, 19 API endpoints, 6 message consumers, and 8 scheduled jobs discovered automatically.</w:t>
        <w:br/>
        <w:br/>
        <w:t>In Projects, we see Clean Architecture layers. The dependency graph shows how Presentation depends on Application, which depends on Domain.</w:t>
        <w:br/>
        <w:br/>
        <w:t>Endpoints reveals all REST APIs with Auth indicators. Consumers found MassTransit event consumers including the InvoiceApprovalSaga state machine.</w:t>
        <w:br/>
        <w:br/>
        <w:t>Schedulers show Hangfire cron jobs and background services. Integrations are grouped by type -- Redis, RabbitMQ, Consul, S3, HTTP, and gRPC.</w:t>
        <w:br/>
        <w:br/>
        <w:t>Data Models shows all 5 entities managed by CoreTaxDbContext."</w:t>
      </w:r>
    </w:p>
    <w:p>
      <w:pPr>
        <w:pStyle w:val="Heading2"/>
      </w:pPr>
      <w:r>
        <w:t>Crawl Results Summary</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val="clear" w:color="auto" w:fill="1B4F72"/>
          </w:tcPr>
          <w:p>
            <w:pPr>
              <w:jc w:val="center"/>
            </w:pPr>
            <w:r>
              <w:rPr>
                <w:b/>
                <w:color w:val="FFFFFF"/>
                <w:sz w:val="18"/>
              </w:rPr>
              <w:t>Category</w:t>
            </w:r>
          </w:p>
        </w:tc>
        <w:tc>
          <w:tcPr>
            <w:tcW w:type="dxa" w:w="1134"/>
            <w:shd w:val="clear" w:color="auto" w:fill="1B4F72"/>
          </w:tcPr>
          <w:p>
            <w:pPr>
              <w:jc w:val="center"/>
            </w:pPr>
            <w:r>
              <w:rPr>
                <w:b/>
                <w:color w:val="FFFFFF"/>
                <w:sz w:val="18"/>
              </w:rPr>
              <w:t>Count</w:t>
            </w:r>
          </w:p>
        </w:tc>
        <w:tc>
          <w:tcPr>
            <w:tcW w:type="dxa" w:w="6803"/>
            <w:shd w:val="clear" w:color="auto" w:fill="1B4F72"/>
          </w:tcPr>
          <w:p>
            <w:pPr>
              <w:jc w:val="center"/>
            </w:pPr>
            <w:r>
              <w:rPr>
                <w:b/>
                <w:color w:val="FFFFFF"/>
                <w:sz w:val="18"/>
              </w:rPr>
              <w:t>Details</w:t>
            </w:r>
          </w:p>
        </w:tc>
      </w:tr>
      <w:tr>
        <w:tc>
          <w:tcPr>
            <w:tcW w:type="dxa" w:w="1701"/>
          </w:tcPr>
          <w:p>
            <w:r>
              <w:rPr>
                <w:sz w:val="18"/>
              </w:rPr>
              <w:t>Projects</w:t>
            </w:r>
          </w:p>
        </w:tc>
        <w:tc>
          <w:tcPr>
            <w:tcW w:type="dxa" w:w="1134"/>
          </w:tcPr>
          <w:p>
            <w:r>
              <w:rPr>
                <w:sz w:val="18"/>
              </w:rPr>
              <w:t>8</w:t>
            </w:r>
          </w:p>
        </w:tc>
        <w:tc>
          <w:tcPr>
            <w:tcW w:type="dxa" w:w="6803"/>
          </w:tcPr>
          <w:p>
            <w:r>
              <w:rPr>
                <w:sz w:val="18"/>
              </w:rPr>
              <w:t>Domain, Application, Infrastructure, Presentation, Worker, Contracts, Shared, Angular</w:t>
            </w:r>
          </w:p>
        </w:tc>
      </w:tr>
      <w:tr>
        <w:tc>
          <w:tcPr>
            <w:tcW w:type="dxa" w:w="1701"/>
            <w:shd w:val="clear" w:color="auto" w:fill="EBF5FB"/>
          </w:tcPr>
          <w:p>
            <w:r>
              <w:rPr>
                <w:sz w:val="18"/>
              </w:rPr>
              <w:t>Endpoints</w:t>
            </w:r>
          </w:p>
        </w:tc>
        <w:tc>
          <w:tcPr>
            <w:tcW w:type="dxa" w:w="1134"/>
            <w:shd w:val="clear" w:color="auto" w:fill="EBF5FB"/>
          </w:tcPr>
          <w:p>
            <w:r>
              <w:rPr>
                <w:sz w:val="18"/>
              </w:rPr>
              <w:t>19</w:t>
            </w:r>
          </w:p>
        </w:tc>
        <w:tc>
          <w:tcPr>
            <w:tcW w:type="dxa" w:w="6803"/>
            <w:shd w:val="clear" w:color="auto" w:fill="EBF5FB"/>
          </w:tcPr>
          <w:p>
            <w:r>
              <w:rPr>
                <w:sz w:val="18"/>
              </w:rPr>
              <w:t>REST APIs across 6 controllers with Auth detection</w:t>
            </w:r>
          </w:p>
        </w:tc>
      </w:tr>
      <w:tr>
        <w:tc>
          <w:tcPr>
            <w:tcW w:type="dxa" w:w="1701"/>
          </w:tcPr>
          <w:p>
            <w:r>
              <w:rPr>
                <w:sz w:val="18"/>
              </w:rPr>
              <w:t>Consumers</w:t>
            </w:r>
          </w:p>
        </w:tc>
        <w:tc>
          <w:tcPr>
            <w:tcW w:type="dxa" w:w="1134"/>
          </w:tcPr>
          <w:p>
            <w:r>
              <w:rPr>
                <w:sz w:val="18"/>
              </w:rPr>
              <w:t>6</w:t>
            </w:r>
          </w:p>
        </w:tc>
        <w:tc>
          <w:tcPr>
            <w:tcW w:type="dxa" w:w="6803"/>
          </w:tcPr>
          <w:p>
            <w:r>
              <w:rPr>
                <w:sz w:val="18"/>
              </w:rPr>
              <w:t>5 IConsumer&lt;T&gt; + 1 MassTransit Saga</w:t>
            </w:r>
          </w:p>
        </w:tc>
      </w:tr>
      <w:tr>
        <w:tc>
          <w:tcPr>
            <w:tcW w:type="dxa" w:w="1701"/>
            <w:shd w:val="clear" w:color="auto" w:fill="EBF5FB"/>
          </w:tcPr>
          <w:p>
            <w:r>
              <w:rPr>
                <w:sz w:val="18"/>
              </w:rPr>
              <w:t>Schedulers</w:t>
            </w:r>
          </w:p>
        </w:tc>
        <w:tc>
          <w:tcPr>
            <w:tcW w:type="dxa" w:w="1134"/>
            <w:shd w:val="clear" w:color="auto" w:fill="EBF5FB"/>
          </w:tcPr>
          <w:p>
            <w:r>
              <w:rPr>
                <w:sz w:val="18"/>
              </w:rPr>
              <w:t>8</w:t>
            </w:r>
          </w:p>
        </w:tc>
        <w:tc>
          <w:tcPr>
            <w:tcW w:type="dxa" w:w="6803"/>
            <w:shd w:val="clear" w:color="auto" w:fill="EBF5FB"/>
          </w:tcPr>
          <w:p>
            <w:r>
              <w:rPr>
                <w:sz w:val="18"/>
              </w:rPr>
              <w:t>3 Hangfire Recurring + 1 Enqueue + 1 Schedule + 2 BackgroundService + 1 HostedService</w:t>
            </w:r>
          </w:p>
        </w:tc>
      </w:tr>
      <w:tr>
        <w:tc>
          <w:tcPr>
            <w:tcW w:type="dxa" w:w="1701"/>
          </w:tcPr>
          <w:p>
            <w:r>
              <w:rPr>
                <w:sz w:val="18"/>
              </w:rPr>
              <w:t>Integrations</w:t>
            </w:r>
          </w:p>
        </w:tc>
        <w:tc>
          <w:tcPr>
            <w:tcW w:type="dxa" w:w="1134"/>
          </w:tcPr>
          <w:p>
            <w:r>
              <w:rPr>
                <w:sz w:val="18"/>
              </w:rPr>
              <w:t>7</w:t>
            </w:r>
          </w:p>
        </w:tc>
        <w:tc>
          <w:tcPr>
            <w:tcW w:type="dxa" w:w="6803"/>
          </w:tcPr>
          <w:p>
            <w:r>
              <w:rPr>
                <w:sz w:val="18"/>
              </w:rPr>
              <w:t>Consul, gRPC, HTTP (x2), RabbitMQ, Redis, S3</w:t>
            </w:r>
          </w:p>
        </w:tc>
      </w:tr>
      <w:tr>
        <w:tc>
          <w:tcPr>
            <w:tcW w:type="dxa" w:w="1701"/>
            <w:shd w:val="clear" w:color="auto" w:fill="EBF5FB"/>
          </w:tcPr>
          <w:p>
            <w:r>
              <w:rPr>
                <w:sz w:val="18"/>
              </w:rPr>
              <w:t>Data Models</w:t>
            </w:r>
          </w:p>
        </w:tc>
        <w:tc>
          <w:tcPr>
            <w:tcW w:type="dxa" w:w="1134"/>
            <w:shd w:val="clear" w:color="auto" w:fill="EBF5FB"/>
          </w:tcPr>
          <w:p>
            <w:r>
              <w:rPr>
                <w:sz w:val="18"/>
              </w:rPr>
              <w:t>5</w:t>
            </w:r>
          </w:p>
        </w:tc>
        <w:tc>
          <w:tcPr>
            <w:tcW w:type="dxa" w:w="6803"/>
            <w:shd w:val="clear" w:color="auto" w:fill="EBF5FB"/>
          </w:tcPr>
          <w:p>
            <w:r>
              <w:rPr>
                <w:sz w:val="18"/>
              </w:rPr>
              <w:t>Taxpayer, TaxInvoice, TaxReturn, TaxPayment, TaxAudit</w:t>
            </w:r>
          </w:p>
        </w:tc>
      </w:tr>
    </w:tbl>
    <w:p/>
    <w:p>
      <w:r>
        <w:br w:type="page"/>
      </w:r>
    </w:p>
    <w:p>
      <w:pPr>
        <w:pStyle w:val="Heading1"/>
      </w:pPr>
      <w:r>
        <w:t>5. Scenario 3: Document Generation &amp; Download</w:t>
      </w:r>
    </w:p>
    <w:p>
      <w:pPr>
        <w:pStyle w:val="Heading2"/>
      </w:pPr>
      <w:r>
        <w:t>Objective</w:t>
      </w:r>
    </w:p>
    <w:p>
      <w:r>
        <w:t>Show automatic documentation generation in Markdown and PDF formats with download capability.</w:t>
      </w:r>
    </w:p>
    <w:p>
      <w:pPr>
        <w:pStyle w:val="Heading2"/>
      </w:pPr>
      <w:r>
        <w:t>Demo Steps</w:t>
      </w:r>
    </w:p>
    <w:tbl>
      <w:tblPr>
        <w:tblStyle w:val="TableGrid"/>
        <w:tblW w:type="auto" w:w="0"/>
        <w:jc w:val="center"/>
        <w:tblLook w:firstColumn="1" w:firstRow="1" w:lastColumn="0" w:lastRow="0" w:noHBand="0" w:noVBand="1" w:val="04A0"/>
      </w:tblPr>
      <w:tblGrid>
        <w:gridCol w:w="3135"/>
        <w:gridCol w:w="3135"/>
        <w:gridCol w:w="3135"/>
      </w:tblGrid>
      <w:tr>
        <w:tc>
          <w:tcPr>
            <w:tcW w:type="dxa" w:w="850"/>
            <w:shd w:val="clear" w:color="auto" w:fill="1B4F72"/>
          </w:tcPr>
          <w:p>
            <w:pPr>
              <w:jc w:val="center"/>
            </w:pPr>
            <w:r>
              <w:rPr>
                <w:b/>
                <w:color w:val="FFFFFF"/>
                <w:sz w:val="18"/>
              </w:rPr>
              <w:t>Step</w:t>
            </w:r>
          </w:p>
        </w:tc>
        <w:tc>
          <w:tcPr>
            <w:tcW w:type="dxa" w:w="3402"/>
            <w:shd w:val="clear" w:color="auto" w:fill="1B4F72"/>
          </w:tcPr>
          <w:p>
            <w:pPr>
              <w:jc w:val="center"/>
            </w:pPr>
            <w:r>
              <w:rPr>
                <w:b/>
                <w:color w:val="FFFFFF"/>
                <w:sz w:val="18"/>
              </w:rPr>
              <w:t>Action</w:t>
            </w:r>
          </w:p>
        </w:tc>
        <w:tc>
          <w:tcPr>
            <w:tcW w:type="dxa" w:w="5386"/>
            <w:shd w:val="clear" w:color="auto" w:fill="1B4F72"/>
          </w:tcPr>
          <w:p>
            <w:pPr>
              <w:jc w:val="center"/>
            </w:pPr>
            <w:r>
              <w:rPr>
                <w:b/>
                <w:color w:val="FFFFFF"/>
                <w:sz w:val="18"/>
              </w:rPr>
              <w:t>Expected Result</w:t>
            </w:r>
          </w:p>
        </w:tc>
      </w:tr>
      <w:tr>
        <w:tc>
          <w:tcPr>
            <w:tcW w:type="dxa" w:w="850"/>
          </w:tcPr>
          <w:p>
            <w:r>
              <w:rPr>
                <w:sz w:val="18"/>
              </w:rPr>
              <w:t>1</w:t>
            </w:r>
          </w:p>
        </w:tc>
        <w:tc>
          <w:tcPr>
            <w:tcW w:type="dxa" w:w="3402"/>
          </w:tcPr>
          <w:p>
            <w:r>
              <w:rPr>
                <w:sz w:val="18"/>
              </w:rPr>
              <w:t>After crawl, scroll to download section</w:t>
            </w:r>
          </w:p>
        </w:tc>
        <w:tc>
          <w:tcPr>
            <w:tcW w:type="dxa" w:w="5386"/>
          </w:tcPr>
          <w:p>
            <w:r>
              <w:rPr>
                <w:sz w:val="18"/>
              </w:rPr>
              <w:t>Two buttons: "Download MD Report" and "Download PDF Report"</w:t>
            </w:r>
          </w:p>
        </w:tc>
      </w:tr>
      <w:tr>
        <w:tc>
          <w:tcPr>
            <w:tcW w:type="dxa" w:w="850"/>
            <w:shd w:val="clear" w:color="auto" w:fill="EBF5FB"/>
          </w:tcPr>
          <w:p>
            <w:r>
              <w:rPr>
                <w:sz w:val="18"/>
              </w:rPr>
              <w:t>2</w:t>
            </w:r>
          </w:p>
        </w:tc>
        <w:tc>
          <w:tcPr>
            <w:tcW w:type="dxa" w:w="3402"/>
            <w:shd w:val="clear" w:color="auto" w:fill="EBF5FB"/>
          </w:tcPr>
          <w:p>
            <w:r>
              <w:rPr>
                <w:sz w:val="18"/>
              </w:rPr>
              <w:t>Click "Download MD Report"</w:t>
            </w:r>
          </w:p>
        </w:tc>
        <w:tc>
          <w:tcPr>
            <w:tcW w:type="dxa" w:w="5386"/>
            <w:shd w:val="clear" w:color="auto" w:fill="EBF5FB"/>
          </w:tcPr>
          <w:p>
            <w:r>
              <w:rPr>
                <w:sz w:val="18"/>
              </w:rPr>
              <w:t>Browser downloads CoreTaxSample_report.md</w:t>
            </w:r>
          </w:p>
        </w:tc>
      </w:tr>
      <w:tr>
        <w:tc>
          <w:tcPr>
            <w:tcW w:type="dxa" w:w="850"/>
          </w:tcPr>
          <w:p>
            <w:r>
              <w:rPr>
                <w:sz w:val="18"/>
              </w:rPr>
              <w:t>3</w:t>
            </w:r>
          </w:p>
        </w:tc>
        <w:tc>
          <w:tcPr>
            <w:tcW w:type="dxa" w:w="3402"/>
          </w:tcPr>
          <w:p>
            <w:r>
              <w:rPr>
                <w:sz w:val="18"/>
              </w:rPr>
              <w:t>Open the MD file</w:t>
            </w:r>
          </w:p>
        </w:tc>
        <w:tc>
          <w:tcPr>
            <w:tcW w:type="dxa" w:w="5386"/>
          </w:tcPr>
          <w:p>
            <w:r>
              <w:rPr>
                <w:sz w:val="18"/>
              </w:rPr>
              <w:t>Full technical documentation with tables and diagrams</w:t>
            </w:r>
          </w:p>
        </w:tc>
      </w:tr>
      <w:tr>
        <w:tc>
          <w:tcPr>
            <w:tcW w:type="dxa" w:w="850"/>
            <w:shd w:val="clear" w:color="auto" w:fill="EBF5FB"/>
          </w:tcPr>
          <w:p>
            <w:r>
              <w:rPr>
                <w:sz w:val="18"/>
              </w:rPr>
              <w:t>4</w:t>
            </w:r>
          </w:p>
        </w:tc>
        <w:tc>
          <w:tcPr>
            <w:tcW w:type="dxa" w:w="3402"/>
            <w:shd w:val="clear" w:color="auto" w:fill="EBF5FB"/>
          </w:tcPr>
          <w:p>
            <w:r>
              <w:rPr>
                <w:sz w:val="18"/>
              </w:rPr>
              <w:t>Click "Download PDF Report"</w:t>
            </w:r>
          </w:p>
        </w:tc>
        <w:tc>
          <w:tcPr>
            <w:tcW w:type="dxa" w:w="5386"/>
            <w:shd w:val="clear" w:color="auto" w:fill="EBF5FB"/>
          </w:tcPr>
          <w:p>
            <w:r>
              <w:rPr>
                <w:sz w:val="18"/>
              </w:rPr>
              <w:t>Browser downloads CoreTaxSample_report.pdf</w:t>
            </w:r>
          </w:p>
        </w:tc>
      </w:tr>
      <w:tr>
        <w:tc>
          <w:tcPr>
            <w:tcW w:type="dxa" w:w="850"/>
          </w:tcPr>
          <w:p>
            <w:r>
              <w:rPr>
                <w:sz w:val="18"/>
              </w:rPr>
              <w:t>5</w:t>
            </w:r>
          </w:p>
        </w:tc>
        <w:tc>
          <w:tcPr>
            <w:tcW w:type="dxa" w:w="3402"/>
          </w:tcPr>
          <w:p>
            <w:r>
              <w:rPr>
                <w:sz w:val="18"/>
              </w:rPr>
              <w:t>Open the PDF file</w:t>
            </w:r>
          </w:p>
        </w:tc>
        <w:tc>
          <w:tcPr>
            <w:tcW w:type="dxa" w:w="5386"/>
          </w:tcPr>
          <w:p>
            <w:r>
              <w:rPr>
                <w:sz w:val="18"/>
              </w:rPr>
              <w:t>Formatted PDF with headings, tables, code blocks</w:t>
            </w:r>
          </w:p>
        </w:tc>
      </w:tr>
    </w:tbl>
    <w:p/>
    <w:p>
      <w:pPr>
        <w:pStyle w:val="Heading2"/>
      </w:pPr>
      <w:r>
        <w:t>Narration Script</w:t>
      </w:r>
    </w:p>
    <w:p>
      <w:pPr>
        <w:pStyle w:val="IntenseQuote"/>
      </w:pPr>
      <w:r>
        <w:t>"After every crawl, Neo-TDG generates comprehensive technical documentation in two formats.</w:t>
        <w:br/>
        <w:br/>
        <w:t>The Markdown report contains everything -- solution overview, architecture diagram, project details, API endpoints, consumers, schedulers, integration points, and data models.</w:t>
        <w:br/>
        <w:br/>
        <w:t>The PDF version provides the same in a print-ready format for stakeholders.</w:t>
        <w:br/>
        <w:br/>
        <w:t>This eliminates hours of manual documentation work. Every crawl produces instantly up-to-date docs."</w:t>
      </w:r>
    </w:p>
    <w:p>
      <w:pPr>
        <w:pStyle w:val="Heading2"/>
      </w:pPr>
      <w:r>
        <w:t>Generated Report Sections</w:t>
      </w:r>
    </w:p>
    <w:p>
      <w:r>
        <w:t>1. Title &amp; Metadata (solution name, crawl timestamp)</w:t>
      </w:r>
    </w:p>
    <w:p>
      <w:r>
        <w:t>2. Solution Overview (metrics table)</w:t>
      </w:r>
    </w:p>
    <w:p>
      <w:r>
        <w:t>3. Layer Distribution (projects per architecture layer)</w:t>
      </w:r>
    </w:p>
    <w:p>
      <w:r>
        <w:t>4. Architecture Diagram (Mermaid graph)</w:t>
      </w:r>
    </w:p>
    <w:p>
      <w:r>
        <w:t>5. Project Details (layer, framework, references, NuGet packages)</w:t>
      </w:r>
    </w:p>
    <w:p>
      <w:r>
        <w:t>6. API Endpoints (method, route, controller, auth)</w:t>
      </w:r>
    </w:p>
    <w:p>
      <w:r>
        <w:t>7. Message Consumers (class, message type, queue)</w:t>
      </w:r>
    </w:p>
    <w:p>
      <w:r>
        <w:t>8. Scheduled Jobs (name, cron, description)</w:t>
      </w:r>
    </w:p>
    <w:p>
      <w:r>
        <w:t>9. Integration Points (grouped by type)</w:t>
      </w:r>
    </w:p>
    <w:p>
      <w:r>
        <w:t>10. Data Models (entity, DbContext, properties)</w:t>
      </w:r>
    </w:p>
    <w:p>
      <w:r>
        <w:t>11. Dependency Graph (Mermaid diagram)</w:t>
      </w:r>
    </w:p>
    <w:p>
      <w:r>
        <w:br w:type="page"/>
      </w:r>
    </w:p>
    <w:p>
      <w:pPr>
        <w:pStyle w:val="Heading1"/>
      </w:pPr>
      <w:r>
        <w:t>6. Scenario 4: Knowledge Store Ingestion</w:t>
      </w:r>
    </w:p>
    <w:p>
      <w:pPr>
        <w:pStyle w:val="Heading2"/>
      </w:pPr>
      <w:r>
        <w:t>Objective</w:t>
      </w:r>
    </w:p>
    <w:p>
      <w:r>
        <w:t>Show how crawl results are ingested into the RAG knowledge base for AI-powered querying.</w:t>
      </w:r>
    </w:p>
    <w:p>
      <w:pPr>
        <w:pStyle w:val="Heading2"/>
      </w:pPr>
      <w:r>
        <w:t>Demo Steps</w:t>
      </w:r>
    </w:p>
    <w:tbl>
      <w:tblPr>
        <w:tblStyle w:val="TableGrid"/>
        <w:tblW w:type="auto" w:w="0"/>
        <w:jc w:val="center"/>
        <w:tblLook w:firstColumn="1" w:firstRow="1" w:lastColumn="0" w:lastRow="0" w:noHBand="0" w:noVBand="1" w:val="04A0"/>
      </w:tblPr>
      <w:tblGrid>
        <w:gridCol w:w="3135"/>
        <w:gridCol w:w="3135"/>
        <w:gridCol w:w="3135"/>
      </w:tblGrid>
      <w:tr>
        <w:tc>
          <w:tcPr>
            <w:tcW w:type="dxa" w:w="850"/>
            <w:shd w:val="clear" w:color="auto" w:fill="1B4F72"/>
          </w:tcPr>
          <w:p>
            <w:pPr>
              <w:jc w:val="center"/>
            </w:pPr>
            <w:r>
              <w:rPr>
                <w:b/>
                <w:color w:val="FFFFFF"/>
                <w:sz w:val="18"/>
              </w:rPr>
              <w:t>Step</w:t>
            </w:r>
          </w:p>
        </w:tc>
        <w:tc>
          <w:tcPr>
            <w:tcW w:type="dxa" w:w="3402"/>
            <w:shd w:val="clear" w:color="auto" w:fill="1B4F72"/>
          </w:tcPr>
          <w:p>
            <w:pPr>
              <w:jc w:val="center"/>
            </w:pPr>
            <w:r>
              <w:rPr>
                <w:b/>
                <w:color w:val="FFFFFF"/>
                <w:sz w:val="18"/>
              </w:rPr>
              <w:t>Action</w:t>
            </w:r>
          </w:p>
        </w:tc>
        <w:tc>
          <w:tcPr>
            <w:tcW w:type="dxa" w:w="5386"/>
            <w:shd w:val="clear" w:color="auto" w:fill="1B4F72"/>
          </w:tcPr>
          <w:p>
            <w:pPr>
              <w:jc w:val="center"/>
            </w:pPr>
            <w:r>
              <w:rPr>
                <w:b/>
                <w:color w:val="FFFFFF"/>
                <w:sz w:val="18"/>
              </w:rPr>
              <w:t>Expected Result</w:t>
            </w:r>
          </w:p>
        </w:tc>
      </w:tr>
      <w:tr>
        <w:tc>
          <w:tcPr>
            <w:tcW w:type="dxa" w:w="850"/>
          </w:tcPr>
          <w:p>
            <w:r>
              <w:rPr>
                <w:sz w:val="18"/>
              </w:rPr>
              <w:t>1</w:t>
            </w:r>
          </w:p>
        </w:tc>
        <w:tc>
          <w:tcPr>
            <w:tcW w:type="dxa" w:w="3402"/>
          </w:tcPr>
          <w:p>
            <w:r>
              <w:rPr>
                <w:sz w:val="18"/>
              </w:rPr>
              <w:t>Click "Ingest to Knowledge Store"</w:t>
            </w:r>
          </w:p>
        </w:tc>
        <w:tc>
          <w:tcPr>
            <w:tcW w:type="dxa" w:w="5386"/>
          </w:tcPr>
          <w:p>
            <w:r>
              <w:rPr>
                <w:sz w:val="18"/>
              </w:rPr>
              <w:t>Spinner: "Ingesting crawl report..."</w:t>
            </w:r>
          </w:p>
        </w:tc>
      </w:tr>
      <w:tr>
        <w:tc>
          <w:tcPr>
            <w:tcW w:type="dxa" w:w="850"/>
            <w:shd w:val="clear" w:color="auto" w:fill="EBF5FB"/>
          </w:tcPr>
          <w:p>
            <w:r>
              <w:rPr>
                <w:sz w:val="18"/>
              </w:rPr>
              <w:t>2</w:t>
            </w:r>
          </w:p>
        </w:tc>
        <w:tc>
          <w:tcPr>
            <w:tcW w:type="dxa" w:w="3402"/>
            <w:shd w:val="clear" w:color="auto" w:fill="EBF5FB"/>
          </w:tcPr>
          <w:p>
            <w:r>
              <w:rPr>
                <w:sz w:val="18"/>
              </w:rPr>
              <w:t>Wait for completion</w:t>
            </w:r>
          </w:p>
        </w:tc>
        <w:tc>
          <w:tcPr>
            <w:tcW w:type="dxa" w:w="5386"/>
            <w:shd w:val="clear" w:color="auto" w:fill="EBF5FB"/>
          </w:tcPr>
          <w:p>
            <w:r>
              <w:rPr>
                <w:sz w:val="18"/>
              </w:rPr>
              <w:t>"Ingested crawl report: X chunks created"</w:t>
            </w:r>
          </w:p>
        </w:tc>
      </w:tr>
      <w:tr>
        <w:tc>
          <w:tcPr>
            <w:tcW w:type="dxa" w:w="850"/>
          </w:tcPr>
          <w:p>
            <w:r>
              <w:rPr>
                <w:sz w:val="18"/>
              </w:rPr>
              <w:t>3</w:t>
            </w:r>
          </w:p>
        </w:tc>
        <w:tc>
          <w:tcPr>
            <w:tcW w:type="dxa" w:w="3402"/>
          </w:tcPr>
          <w:p>
            <w:r>
              <w:rPr>
                <w:sz w:val="18"/>
              </w:rPr>
              <w:t>Navigate to "Knowledge Store"</w:t>
            </w:r>
          </w:p>
        </w:tc>
        <w:tc>
          <w:tcPr>
            <w:tcW w:type="dxa" w:w="5386"/>
          </w:tcPr>
          <w:p>
            <w:r>
              <w:rPr>
                <w:sz w:val="18"/>
              </w:rPr>
              <w:t>Knowledge Store page loads</w:t>
            </w:r>
          </w:p>
        </w:tc>
      </w:tr>
      <w:tr>
        <w:tc>
          <w:tcPr>
            <w:tcW w:type="dxa" w:w="850"/>
            <w:shd w:val="clear" w:color="auto" w:fill="EBF5FB"/>
          </w:tcPr>
          <w:p>
            <w:r>
              <w:rPr>
                <w:sz w:val="18"/>
              </w:rPr>
              <w:t>4</w:t>
            </w:r>
          </w:p>
        </w:tc>
        <w:tc>
          <w:tcPr>
            <w:tcW w:type="dxa" w:w="3402"/>
            <w:shd w:val="clear" w:color="auto" w:fill="EBF5FB"/>
          </w:tcPr>
          <w:p>
            <w:r>
              <w:rPr>
                <w:sz w:val="18"/>
              </w:rPr>
              <w:t>Observe Statistics</w:t>
            </w:r>
          </w:p>
        </w:tc>
        <w:tc>
          <w:tcPr>
            <w:tcW w:type="dxa" w:w="5386"/>
            <w:shd w:val="clear" w:color="auto" w:fill="EBF5FB"/>
          </w:tcPr>
          <w:p>
            <w:r>
              <w:rPr>
                <w:sz w:val="18"/>
              </w:rPr>
              <w:t>Total chunks, documents, indexed services</w:t>
            </w:r>
          </w:p>
        </w:tc>
      </w:tr>
      <w:tr>
        <w:tc>
          <w:tcPr>
            <w:tcW w:type="dxa" w:w="850"/>
          </w:tcPr>
          <w:p>
            <w:r>
              <w:rPr>
                <w:sz w:val="18"/>
              </w:rPr>
              <w:t>5</w:t>
            </w:r>
          </w:p>
        </w:tc>
        <w:tc>
          <w:tcPr>
            <w:tcW w:type="dxa" w:w="3402"/>
          </w:tcPr>
          <w:p>
            <w:r>
              <w:rPr>
                <w:sz w:val="18"/>
              </w:rPr>
              <w:t>Observe Chunk Type Distribution</w:t>
            </w:r>
          </w:p>
        </w:tc>
        <w:tc>
          <w:tcPr>
            <w:tcW w:type="dxa" w:w="5386"/>
          </w:tcPr>
          <w:p>
            <w:r>
              <w:rPr>
                <w:sz w:val="18"/>
              </w:rPr>
              <w:t>Counts per type: overview, architecture, component, etc.</w:t>
            </w:r>
          </w:p>
        </w:tc>
      </w:tr>
      <w:tr>
        <w:tc>
          <w:tcPr>
            <w:tcW w:type="dxa" w:w="850"/>
            <w:shd w:val="clear" w:color="auto" w:fill="EBF5FB"/>
          </w:tcPr>
          <w:p>
            <w:r>
              <w:rPr>
                <w:sz w:val="18"/>
              </w:rPr>
              <w:t>6</w:t>
            </w:r>
          </w:p>
        </w:tc>
        <w:tc>
          <w:tcPr>
            <w:tcW w:type="dxa" w:w="3402"/>
            <w:shd w:val="clear" w:color="auto" w:fill="EBF5FB"/>
          </w:tcPr>
          <w:p>
            <w:r>
              <w:rPr>
                <w:sz w:val="18"/>
              </w:rPr>
              <w:t>Scroll to Document Browser</w:t>
            </w:r>
          </w:p>
        </w:tc>
        <w:tc>
          <w:tcPr>
            <w:tcW w:type="dxa" w:w="5386"/>
            <w:shd w:val="clear" w:color="auto" w:fill="EBF5FB"/>
          </w:tcPr>
          <w:p>
            <w:r>
              <w:rPr>
                <w:sz w:val="18"/>
              </w:rPr>
              <w:t>Lists all ingested documents</w:t>
            </w:r>
          </w:p>
        </w:tc>
      </w:tr>
    </w:tbl>
    <w:p/>
    <w:p>
      <w:pPr>
        <w:pStyle w:val="Heading2"/>
      </w:pPr>
      <w:r>
        <w:t>Narration Script</w:t>
      </w:r>
    </w:p>
    <w:p>
      <w:pPr>
        <w:pStyle w:val="IntenseQuote"/>
      </w:pPr>
      <w:r>
        <w:t>"Now let's make this crawl data queryable by AI. Clicking 'Ingest to Knowledge Store' converts results into vector-embedded chunks that our RAG engine can search.</w:t>
        <w:br/>
        <w:br/>
        <w:t>The system creates structured chunks for each aspect -- endpoints, consumers, and architecture become searchable knowledge.</w:t>
        <w:br/>
        <w:br/>
        <w:t>This is the foundation for AI-powered code intelligence -- the knowledge store is our codebase's memory."</w:t>
      </w:r>
    </w:p>
    <w:p>
      <w:pPr>
        <w:pStyle w:val="Heading2"/>
      </w:pPr>
      <w:r>
        <w:t>Knowledge Store Capabilities</w:t>
      </w:r>
    </w:p>
    <w:tbl>
      <w:tblPr>
        <w:tblStyle w:val="TableGrid"/>
        <w:tblW w:type="auto" w:w="0"/>
        <w:jc w:val="center"/>
        <w:tblLook w:firstColumn="1" w:firstRow="1" w:lastColumn="0" w:lastRow="0" w:noHBand="0" w:noVBand="1" w:val="04A0"/>
      </w:tblPr>
      <w:tblGrid>
        <w:gridCol w:w="4703"/>
        <w:gridCol w:w="4703"/>
      </w:tblGrid>
      <w:tr>
        <w:tc>
          <w:tcPr>
            <w:tcW w:type="dxa" w:w="2835"/>
            <w:shd w:val="clear" w:color="auto" w:fill="1B4F72"/>
          </w:tcPr>
          <w:p>
            <w:pPr>
              <w:jc w:val="center"/>
            </w:pPr>
            <w:r>
              <w:rPr>
                <w:b/>
                <w:color w:val="FFFFFF"/>
                <w:sz w:val="18"/>
              </w:rPr>
              <w:t>Feature</w:t>
            </w:r>
          </w:p>
        </w:tc>
        <w:tc>
          <w:tcPr>
            <w:tcW w:type="dxa" w:w="6803"/>
            <w:shd w:val="clear" w:color="auto" w:fill="1B4F72"/>
          </w:tcPr>
          <w:p>
            <w:pPr>
              <w:jc w:val="center"/>
            </w:pPr>
            <w:r>
              <w:rPr>
                <w:b/>
                <w:color w:val="FFFFFF"/>
                <w:sz w:val="18"/>
              </w:rPr>
              <w:t>Description</w:t>
            </w:r>
          </w:p>
        </w:tc>
      </w:tr>
      <w:tr>
        <w:tc>
          <w:tcPr>
            <w:tcW w:type="dxa" w:w="2835"/>
          </w:tcPr>
          <w:p>
            <w:r>
              <w:rPr>
                <w:sz w:val="18"/>
              </w:rPr>
              <w:t>Markdown Ingestion</w:t>
            </w:r>
          </w:p>
        </w:tc>
        <w:tc>
          <w:tcPr>
            <w:tcW w:type="dxa" w:w="6803"/>
          </w:tcPr>
          <w:p>
            <w:r>
              <w:rPr>
                <w:sz w:val="18"/>
              </w:rPr>
              <w:t>Import individual .md files or entire directories</w:t>
            </w:r>
          </w:p>
        </w:tc>
      </w:tr>
      <w:tr>
        <w:tc>
          <w:tcPr>
            <w:tcW w:type="dxa" w:w="2835"/>
            <w:shd w:val="clear" w:color="auto" w:fill="EBF5FB"/>
          </w:tcPr>
          <w:p>
            <w:r>
              <w:rPr>
                <w:sz w:val="18"/>
              </w:rPr>
              <w:t>TechDocGen Output</w:t>
            </w:r>
          </w:p>
        </w:tc>
        <w:tc>
          <w:tcPr>
            <w:tcW w:type="dxa" w:w="6803"/>
            <w:shd w:val="clear" w:color="auto" w:fill="EBF5FB"/>
          </w:tcPr>
          <w:p>
            <w:r>
              <w:rPr>
                <w:sz w:val="18"/>
              </w:rPr>
              <w:t>Import pre-generated TechDocGen documentation</w:t>
            </w:r>
          </w:p>
        </w:tc>
      </w:tr>
      <w:tr>
        <w:tc>
          <w:tcPr>
            <w:tcW w:type="dxa" w:w="2835"/>
          </w:tcPr>
          <w:p>
            <w:r>
              <w:rPr>
                <w:sz w:val="18"/>
              </w:rPr>
              <w:t>Full Rebuild</w:t>
            </w:r>
          </w:p>
        </w:tc>
        <w:tc>
          <w:tcPr>
            <w:tcW w:type="dxa" w:w="6803"/>
          </w:tcPr>
          <w:p>
            <w:r>
              <w:rPr>
                <w:sz w:val="18"/>
              </w:rPr>
              <w:t>Drop and rebuild entire index from scratch</w:t>
            </w:r>
          </w:p>
        </w:tc>
      </w:tr>
      <w:tr>
        <w:tc>
          <w:tcPr>
            <w:tcW w:type="dxa" w:w="2835"/>
            <w:shd w:val="clear" w:color="auto" w:fill="EBF5FB"/>
          </w:tcPr>
          <w:p>
            <w:r>
              <w:rPr>
                <w:sz w:val="18"/>
              </w:rPr>
              <w:t>Document Browser</w:t>
            </w:r>
          </w:p>
        </w:tc>
        <w:tc>
          <w:tcPr>
            <w:tcW w:type="dxa" w:w="6803"/>
            <w:shd w:val="clear" w:color="auto" w:fill="EBF5FB"/>
          </w:tcPr>
          <w:p>
            <w:r>
              <w:rPr>
                <w:sz w:val="18"/>
              </w:rPr>
              <w:t>View and delete individual documents</w:t>
            </w:r>
          </w:p>
        </w:tc>
      </w:tr>
      <w:tr>
        <w:tc>
          <w:tcPr>
            <w:tcW w:type="dxa" w:w="2835"/>
          </w:tcPr>
          <w:p>
            <w:r>
              <w:rPr>
                <w:sz w:val="18"/>
              </w:rPr>
              <w:t>Vector Search</w:t>
            </w:r>
          </w:p>
        </w:tc>
        <w:tc>
          <w:tcPr>
            <w:tcW w:type="dxa" w:w="6803"/>
          </w:tcPr>
          <w:p>
            <w:r>
              <w:rPr>
                <w:sz w:val="18"/>
              </w:rPr>
              <w:t>Cosine similarity with ChromaDB</w:t>
            </w:r>
          </w:p>
        </w:tc>
      </w:tr>
      <w:tr>
        <w:tc>
          <w:tcPr>
            <w:tcW w:type="dxa" w:w="2835"/>
            <w:shd w:val="clear" w:color="auto" w:fill="EBF5FB"/>
          </w:tcPr>
          <w:p>
            <w:r>
              <w:rPr>
                <w:sz w:val="18"/>
              </w:rPr>
              <w:t>Hybrid Search</w:t>
            </w:r>
          </w:p>
        </w:tc>
        <w:tc>
          <w:tcPr>
            <w:tcW w:type="dxa" w:w="6803"/>
            <w:shd w:val="clear" w:color="auto" w:fill="EBF5FB"/>
          </w:tcPr>
          <w:p>
            <w:r>
              <w:rPr>
                <w:sz w:val="18"/>
              </w:rPr>
              <w:t>BM25 + vector fusion reranking</w:t>
            </w:r>
          </w:p>
        </w:tc>
      </w:tr>
      <w:tr>
        <w:tc>
          <w:tcPr>
            <w:tcW w:type="dxa" w:w="2835"/>
          </w:tcPr>
          <w:p>
            <w:r>
              <w:rPr>
                <w:sz w:val="18"/>
              </w:rPr>
              <w:t>Metadata Filtering</w:t>
            </w:r>
          </w:p>
        </w:tc>
        <w:tc>
          <w:tcPr>
            <w:tcW w:type="dxa" w:w="6803"/>
          </w:tcPr>
          <w:p>
            <w:r>
              <w:rPr>
                <w:sz w:val="18"/>
              </w:rPr>
              <w:t>Filter by service, domain, chunk type</w:t>
            </w:r>
          </w:p>
        </w:tc>
      </w:tr>
    </w:tbl>
    <w:p/>
    <w:p>
      <w:r>
        <w:br w:type="page"/>
      </w:r>
    </w:p>
    <w:p>
      <w:pPr>
        <w:pStyle w:val="Heading1"/>
      </w:pPr>
      <w:r>
        <w:t>7. Scenario 5: RAG Knowledge Chat</w:t>
      </w:r>
    </w:p>
    <w:p>
      <w:pPr>
        <w:pStyle w:val="Heading2"/>
      </w:pPr>
      <w:r>
        <w:t>Objective</w:t>
      </w:r>
    </w:p>
    <w:p>
      <w:r>
        <w:t>Demonstrate AI-powered conversational querying of the codebase using five analysis modes.</w:t>
      </w:r>
    </w:p>
    <w:p>
      <w:pPr>
        <w:pStyle w:val="Heading2"/>
      </w:pPr>
      <w:r>
        <w:t>Sub-Scenario 5A: Explain Mode</w:t>
      </w:r>
    </w:p>
    <w:tbl>
      <w:tblPr>
        <w:tblStyle w:val="TableGrid"/>
        <w:tblW w:type="auto" w:w="0"/>
        <w:jc w:val="center"/>
        <w:tblLook w:firstColumn="1" w:firstRow="1" w:lastColumn="0" w:lastRow="0" w:noHBand="0" w:noVBand="1" w:val="04A0"/>
      </w:tblPr>
      <w:tblGrid>
        <w:gridCol w:w="3135"/>
        <w:gridCol w:w="3135"/>
        <w:gridCol w:w="3135"/>
      </w:tblGrid>
      <w:tr>
        <w:tc>
          <w:tcPr>
            <w:tcW w:type="dxa" w:w="850"/>
            <w:shd w:val="clear" w:color="auto" w:fill="1B4F72"/>
          </w:tcPr>
          <w:p>
            <w:pPr>
              <w:jc w:val="center"/>
            </w:pPr>
            <w:r>
              <w:rPr>
                <w:b/>
                <w:color w:val="FFFFFF"/>
                <w:sz w:val="18"/>
              </w:rPr>
              <w:t>Step</w:t>
            </w:r>
          </w:p>
        </w:tc>
        <w:tc>
          <w:tcPr>
            <w:tcW w:type="dxa" w:w="3969"/>
            <w:shd w:val="clear" w:color="auto" w:fill="1B4F72"/>
          </w:tcPr>
          <w:p>
            <w:pPr>
              <w:jc w:val="center"/>
            </w:pPr>
            <w:r>
              <w:rPr>
                <w:b/>
                <w:color w:val="FFFFFF"/>
                <w:sz w:val="18"/>
              </w:rPr>
              <w:t>Action</w:t>
            </w:r>
          </w:p>
        </w:tc>
        <w:tc>
          <w:tcPr>
            <w:tcW w:type="dxa" w:w="4819"/>
            <w:shd w:val="clear" w:color="auto" w:fill="1B4F72"/>
          </w:tcPr>
          <w:p>
            <w:pPr>
              <w:jc w:val="center"/>
            </w:pPr>
            <w:r>
              <w:rPr>
                <w:b/>
                <w:color w:val="FFFFFF"/>
                <w:sz w:val="18"/>
              </w:rPr>
              <w:t>Expected Result</w:t>
            </w:r>
          </w:p>
        </w:tc>
      </w:tr>
      <w:tr>
        <w:tc>
          <w:tcPr>
            <w:tcW w:type="dxa" w:w="850"/>
          </w:tcPr>
          <w:p>
            <w:r>
              <w:rPr>
                <w:sz w:val="18"/>
              </w:rPr>
              <w:t>1</w:t>
            </w:r>
          </w:p>
        </w:tc>
        <w:tc>
          <w:tcPr>
            <w:tcW w:type="dxa" w:w="3969"/>
          </w:tcPr>
          <w:p>
            <w:r>
              <w:rPr>
                <w:sz w:val="18"/>
              </w:rPr>
              <w:t>Select Query Mode: "explain"</w:t>
            </w:r>
          </w:p>
        </w:tc>
        <w:tc>
          <w:tcPr>
            <w:tcW w:type="dxa" w:w="4819"/>
          </w:tcPr>
          <w:p>
            <w:r>
              <w:rPr>
                <w:sz w:val="18"/>
              </w:rPr>
              <w:t>Explain mode selected</w:t>
            </w:r>
          </w:p>
        </w:tc>
      </w:tr>
      <w:tr>
        <w:tc>
          <w:tcPr>
            <w:tcW w:type="dxa" w:w="850"/>
            <w:shd w:val="clear" w:color="auto" w:fill="EBF5FB"/>
          </w:tcPr>
          <w:p>
            <w:r>
              <w:rPr>
                <w:sz w:val="18"/>
              </w:rPr>
              <w:t>2</w:t>
            </w:r>
          </w:p>
        </w:tc>
        <w:tc>
          <w:tcPr>
            <w:tcW w:type="dxa" w:w="3969"/>
            <w:shd w:val="clear" w:color="auto" w:fill="EBF5FB"/>
          </w:tcPr>
          <w:p>
            <w:r>
              <w:rPr>
                <w:sz w:val="18"/>
              </w:rPr>
              <w:t>Type: "How does the tax invoice submission process work?"</w:t>
            </w:r>
          </w:p>
        </w:tc>
        <w:tc>
          <w:tcPr>
            <w:tcW w:type="dxa" w:w="4819"/>
            <w:shd w:val="clear" w:color="auto" w:fill="EBF5FB"/>
          </w:tcPr>
          <w:p>
            <w:r>
              <w:rPr>
                <w:sz w:val="18"/>
              </w:rPr>
              <w:t>Question submitted</w:t>
            </w:r>
          </w:p>
        </w:tc>
      </w:tr>
      <w:tr>
        <w:tc>
          <w:tcPr>
            <w:tcW w:type="dxa" w:w="850"/>
          </w:tcPr>
          <w:p>
            <w:r>
              <w:rPr>
                <w:sz w:val="18"/>
              </w:rPr>
              <w:t>3</w:t>
            </w:r>
          </w:p>
        </w:tc>
        <w:tc>
          <w:tcPr>
            <w:tcW w:type="dxa" w:w="3969"/>
          </w:tcPr>
          <w:p>
            <w:r>
              <w:rPr>
                <w:sz w:val="18"/>
              </w:rPr>
              <w:t>Observe response</w:t>
            </w:r>
          </w:p>
        </w:tc>
        <w:tc>
          <w:tcPr>
            <w:tcW w:type="dxa" w:w="4819"/>
          </w:tcPr>
          <w:p>
            <w:r>
              <w:rPr>
                <w:sz w:val="18"/>
              </w:rPr>
              <w:t>Detailed explanation with component references, flow description, source citations</w:t>
            </w:r>
          </w:p>
        </w:tc>
      </w:tr>
    </w:tbl>
    <w:p/>
    <w:p>
      <w:pPr>
        <w:pStyle w:val="Heading2"/>
      </w:pPr>
      <w:r>
        <w:t>Sub-Scenario 5B: Find Mode</w:t>
      </w:r>
    </w:p>
    <w:tbl>
      <w:tblPr>
        <w:tblStyle w:val="TableGrid"/>
        <w:tblW w:type="auto" w:w="0"/>
        <w:jc w:val="center"/>
        <w:tblLook w:firstColumn="1" w:firstRow="1" w:lastColumn="0" w:lastRow="0" w:noHBand="0" w:noVBand="1" w:val="04A0"/>
      </w:tblPr>
      <w:tblGrid>
        <w:gridCol w:w="3135"/>
        <w:gridCol w:w="3135"/>
        <w:gridCol w:w="3135"/>
      </w:tblGrid>
      <w:tr>
        <w:tc>
          <w:tcPr>
            <w:tcW w:type="dxa" w:w="850"/>
            <w:shd w:val="clear" w:color="auto" w:fill="1B4F72"/>
          </w:tcPr>
          <w:p>
            <w:pPr>
              <w:jc w:val="center"/>
            </w:pPr>
            <w:r>
              <w:rPr>
                <w:b/>
                <w:color w:val="FFFFFF"/>
                <w:sz w:val="18"/>
              </w:rPr>
              <w:t>Step</w:t>
            </w:r>
          </w:p>
        </w:tc>
        <w:tc>
          <w:tcPr>
            <w:tcW w:type="dxa" w:w="3969"/>
            <w:shd w:val="clear" w:color="auto" w:fill="1B4F72"/>
          </w:tcPr>
          <w:p>
            <w:pPr>
              <w:jc w:val="center"/>
            </w:pPr>
            <w:r>
              <w:rPr>
                <w:b/>
                <w:color w:val="FFFFFF"/>
                <w:sz w:val="18"/>
              </w:rPr>
              <w:t>Action</w:t>
            </w:r>
          </w:p>
        </w:tc>
        <w:tc>
          <w:tcPr>
            <w:tcW w:type="dxa" w:w="4819"/>
            <w:shd w:val="clear" w:color="auto" w:fill="1B4F72"/>
          </w:tcPr>
          <w:p>
            <w:pPr>
              <w:jc w:val="center"/>
            </w:pPr>
            <w:r>
              <w:rPr>
                <w:b/>
                <w:color w:val="FFFFFF"/>
                <w:sz w:val="18"/>
              </w:rPr>
              <w:t>Expected Result</w:t>
            </w:r>
          </w:p>
        </w:tc>
      </w:tr>
      <w:tr>
        <w:tc>
          <w:tcPr>
            <w:tcW w:type="dxa" w:w="850"/>
          </w:tcPr>
          <w:p>
            <w:r>
              <w:rPr>
                <w:sz w:val="18"/>
              </w:rPr>
              <w:t>1</w:t>
            </w:r>
          </w:p>
        </w:tc>
        <w:tc>
          <w:tcPr>
            <w:tcW w:type="dxa" w:w="3969"/>
          </w:tcPr>
          <w:p>
            <w:r>
              <w:rPr>
                <w:sz w:val="18"/>
              </w:rPr>
              <w:t>Select Query Mode: "find"</w:t>
            </w:r>
          </w:p>
        </w:tc>
        <w:tc>
          <w:tcPr>
            <w:tcW w:type="dxa" w:w="4819"/>
          </w:tcPr>
          <w:p>
            <w:r>
              <w:rPr>
                <w:sz w:val="18"/>
              </w:rPr>
              <w:t>Find mode selected</w:t>
            </w:r>
          </w:p>
        </w:tc>
      </w:tr>
      <w:tr>
        <w:tc>
          <w:tcPr>
            <w:tcW w:type="dxa" w:w="850"/>
            <w:shd w:val="clear" w:color="auto" w:fill="EBF5FB"/>
          </w:tcPr>
          <w:p>
            <w:r>
              <w:rPr>
                <w:sz w:val="18"/>
              </w:rPr>
              <w:t>2</w:t>
            </w:r>
          </w:p>
        </w:tc>
        <w:tc>
          <w:tcPr>
            <w:tcW w:type="dxa" w:w="3969"/>
            <w:shd w:val="clear" w:color="auto" w:fill="EBF5FB"/>
          </w:tcPr>
          <w:p>
            <w:r>
              <w:rPr>
                <w:sz w:val="18"/>
              </w:rPr>
              <w:t>Type: "Where are the Redis caching implementations?"</w:t>
            </w:r>
          </w:p>
        </w:tc>
        <w:tc>
          <w:tcPr>
            <w:tcW w:type="dxa" w:w="4819"/>
            <w:shd w:val="clear" w:color="auto" w:fill="EBF5FB"/>
          </w:tcPr>
          <w:p>
            <w:r>
              <w:rPr>
                <w:sz w:val="18"/>
              </w:rPr>
              <w:t>Question submitted</w:t>
            </w:r>
          </w:p>
        </w:tc>
      </w:tr>
      <w:tr>
        <w:tc>
          <w:tcPr>
            <w:tcW w:type="dxa" w:w="850"/>
          </w:tcPr>
          <w:p>
            <w:r>
              <w:rPr>
                <w:sz w:val="18"/>
              </w:rPr>
              <w:t>3</w:t>
            </w:r>
          </w:p>
        </w:tc>
        <w:tc>
          <w:tcPr>
            <w:tcW w:type="dxa" w:w="3969"/>
          </w:tcPr>
          <w:p>
            <w:r>
              <w:rPr>
                <w:sz w:val="18"/>
              </w:rPr>
              <w:t>Observe response</w:t>
            </w:r>
          </w:p>
        </w:tc>
        <w:tc>
          <w:tcPr>
            <w:tcW w:type="dxa" w:w="4819"/>
          </w:tcPr>
          <w:p>
            <w:r>
              <w:rPr>
                <w:sz w:val="18"/>
              </w:rPr>
              <w:t>Lists file paths, class names, and relevant code patterns</w:t>
            </w:r>
          </w:p>
        </w:tc>
      </w:tr>
    </w:tbl>
    <w:p/>
    <w:p>
      <w:pPr>
        <w:pStyle w:val="Heading2"/>
      </w:pPr>
      <w:r>
        <w:t>Sub-Scenario 5C: Trace Mode</w:t>
      </w:r>
    </w:p>
    <w:tbl>
      <w:tblPr>
        <w:tblStyle w:val="TableGrid"/>
        <w:tblW w:type="auto" w:w="0"/>
        <w:jc w:val="center"/>
        <w:tblLook w:firstColumn="1" w:firstRow="1" w:lastColumn="0" w:lastRow="0" w:noHBand="0" w:noVBand="1" w:val="04A0"/>
      </w:tblPr>
      <w:tblGrid>
        <w:gridCol w:w="3135"/>
        <w:gridCol w:w="3135"/>
        <w:gridCol w:w="3135"/>
      </w:tblGrid>
      <w:tr>
        <w:tc>
          <w:tcPr>
            <w:tcW w:type="dxa" w:w="850"/>
            <w:shd w:val="clear" w:color="auto" w:fill="1B4F72"/>
          </w:tcPr>
          <w:p>
            <w:pPr>
              <w:jc w:val="center"/>
            </w:pPr>
            <w:r>
              <w:rPr>
                <w:b/>
                <w:color w:val="FFFFFF"/>
                <w:sz w:val="18"/>
              </w:rPr>
              <w:t>Step</w:t>
            </w:r>
          </w:p>
        </w:tc>
        <w:tc>
          <w:tcPr>
            <w:tcW w:type="dxa" w:w="3969"/>
            <w:shd w:val="clear" w:color="auto" w:fill="1B4F72"/>
          </w:tcPr>
          <w:p>
            <w:pPr>
              <w:jc w:val="center"/>
            </w:pPr>
            <w:r>
              <w:rPr>
                <w:b/>
                <w:color w:val="FFFFFF"/>
                <w:sz w:val="18"/>
              </w:rPr>
              <w:t>Action</w:t>
            </w:r>
          </w:p>
        </w:tc>
        <w:tc>
          <w:tcPr>
            <w:tcW w:type="dxa" w:w="4819"/>
            <w:shd w:val="clear" w:color="auto" w:fill="1B4F72"/>
          </w:tcPr>
          <w:p>
            <w:pPr>
              <w:jc w:val="center"/>
            </w:pPr>
            <w:r>
              <w:rPr>
                <w:b/>
                <w:color w:val="FFFFFF"/>
                <w:sz w:val="18"/>
              </w:rPr>
              <w:t>Expected Result</w:t>
            </w:r>
          </w:p>
        </w:tc>
      </w:tr>
      <w:tr>
        <w:tc>
          <w:tcPr>
            <w:tcW w:type="dxa" w:w="850"/>
          </w:tcPr>
          <w:p>
            <w:r>
              <w:rPr>
                <w:sz w:val="18"/>
              </w:rPr>
              <w:t>1</w:t>
            </w:r>
          </w:p>
        </w:tc>
        <w:tc>
          <w:tcPr>
            <w:tcW w:type="dxa" w:w="3969"/>
          </w:tcPr>
          <w:p>
            <w:r>
              <w:rPr>
                <w:sz w:val="18"/>
              </w:rPr>
              <w:t>Select Query Mode: "trace"</w:t>
            </w:r>
          </w:p>
        </w:tc>
        <w:tc>
          <w:tcPr>
            <w:tcW w:type="dxa" w:w="4819"/>
          </w:tcPr>
          <w:p>
            <w:r>
              <w:rPr>
                <w:sz w:val="18"/>
              </w:rPr>
              <w:t>Trace mode selected</w:t>
            </w:r>
          </w:p>
        </w:tc>
      </w:tr>
      <w:tr>
        <w:tc>
          <w:tcPr>
            <w:tcW w:type="dxa" w:w="850"/>
            <w:shd w:val="clear" w:color="auto" w:fill="EBF5FB"/>
          </w:tcPr>
          <w:p>
            <w:r>
              <w:rPr>
                <w:sz w:val="18"/>
              </w:rPr>
              <w:t>2</w:t>
            </w:r>
          </w:p>
        </w:tc>
        <w:tc>
          <w:tcPr>
            <w:tcW w:type="dxa" w:w="3969"/>
            <w:shd w:val="clear" w:color="auto" w:fill="EBF5FB"/>
          </w:tcPr>
          <w:p>
            <w:r>
              <w:rPr>
                <w:sz w:val="18"/>
              </w:rPr>
              <w:t>Type: "Trace the payment processing flow from API to completion"</w:t>
            </w:r>
          </w:p>
        </w:tc>
        <w:tc>
          <w:tcPr>
            <w:tcW w:type="dxa" w:w="4819"/>
            <w:shd w:val="clear" w:color="auto" w:fill="EBF5FB"/>
          </w:tcPr>
          <w:p>
            <w:r>
              <w:rPr>
                <w:sz w:val="18"/>
              </w:rPr>
              <w:t>Question submitted</w:t>
            </w:r>
          </w:p>
        </w:tc>
      </w:tr>
      <w:tr>
        <w:tc>
          <w:tcPr>
            <w:tcW w:type="dxa" w:w="850"/>
          </w:tcPr>
          <w:p>
            <w:r>
              <w:rPr>
                <w:sz w:val="18"/>
              </w:rPr>
              <w:t>3</w:t>
            </w:r>
          </w:p>
        </w:tc>
        <w:tc>
          <w:tcPr>
            <w:tcW w:type="dxa" w:w="3969"/>
          </w:tcPr>
          <w:p>
            <w:r>
              <w:rPr>
                <w:sz w:val="18"/>
              </w:rPr>
              <w:t>Observe response</w:t>
            </w:r>
          </w:p>
        </w:tc>
        <w:tc>
          <w:tcPr>
            <w:tcW w:type="dxa" w:w="4819"/>
          </w:tcPr>
          <w:p>
            <w:r>
              <w:rPr>
                <w:sz w:val="18"/>
              </w:rPr>
              <w:t>Step-by-step flow from controller through handler, domain, event, consumer</w:t>
            </w:r>
          </w:p>
        </w:tc>
      </w:tr>
    </w:tbl>
    <w:p/>
    <w:p>
      <w:pPr>
        <w:pStyle w:val="Heading2"/>
      </w:pPr>
      <w:r>
        <w:t>Sub-Scenario 5D: Impact Mode</w:t>
      </w:r>
    </w:p>
    <w:tbl>
      <w:tblPr>
        <w:tblStyle w:val="TableGrid"/>
        <w:tblW w:type="auto" w:w="0"/>
        <w:jc w:val="center"/>
        <w:tblLook w:firstColumn="1" w:firstRow="1" w:lastColumn="0" w:lastRow="0" w:noHBand="0" w:noVBand="1" w:val="04A0"/>
      </w:tblPr>
      <w:tblGrid>
        <w:gridCol w:w="3135"/>
        <w:gridCol w:w="3135"/>
        <w:gridCol w:w="3135"/>
      </w:tblGrid>
      <w:tr>
        <w:tc>
          <w:tcPr>
            <w:tcW w:type="dxa" w:w="850"/>
            <w:shd w:val="clear" w:color="auto" w:fill="1B4F72"/>
          </w:tcPr>
          <w:p>
            <w:pPr>
              <w:jc w:val="center"/>
            </w:pPr>
            <w:r>
              <w:rPr>
                <w:b/>
                <w:color w:val="FFFFFF"/>
                <w:sz w:val="18"/>
              </w:rPr>
              <w:t>Step</w:t>
            </w:r>
          </w:p>
        </w:tc>
        <w:tc>
          <w:tcPr>
            <w:tcW w:type="dxa" w:w="3969"/>
            <w:shd w:val="clear" w:color="auto" w:fill="1B4F72"/>
          </w:tcPr>
          <w:p>
            <w:pPr>
              <w:jc w:val="center"/>
            </w:pPr>
            <w:r>
              <w:rPr>
                <w:b/>
                <w:color w:val="FFFFFF"/>
                <w:sz w:val="18"/>
              </w:rPr>
              <w:t>Action</w:t>
            </w:r>
          </w:p>
        </w:tc>
        <w:tc>
          <w:tcPr>
            <w:tcW w:type="dxa" w:w="4819"/>
            <w:shd w:val="clear" w:color="auto" w:fill="1B4F72"/>
          </w:tcPr>
          <w:p>
            <w:pPr>
              <w:jc w:val="center"/>
            </w:pPr>
            <w:r>
              <w:rPr>
                <w:b/>
                <w:color w:val="FFFFFF"/>
                <w:sz w:val="18"/>
              </w:rPr>
              <w:t>Expected Result</w:t>
            </w:r>
          </w:p>
        </w:tc>
      </w:tr>
      <w:tr>
        <w:tc>
          <w:tcPr>
            <w:tcW w:type="dxa" w:w="850"/>
          </w:tcPr>
          <w:p>
            <w:r>
              <w:rPr>
                <w:sz w:val="18"/>
              </w:rPr>
              <w:t>1</w:t>
            </w:r>
          </w:p>
        </w:tc>
        <w:tc>
          <w:tcPr>
            <w:tcW w:type="dxa" w:w="3969"/>
          </w:tcPr>
          <w:p>
            <w:r>
              <w:rPr>
                <w:sz w:val="18"/>
              </w:rPr>
              <w:t>Select Query Mode: "impact"</w:t>
            </w:r>
          </w:p>
        </w:tc>
        <w:tc>
          <w:tcPr>
            <w:tcW w:type="dxa" w:w="4819"/>
          </w:tcPr>
          <w:p>
            <w:r>
              <w:rPr>
                <w:sz w:val="18"/>
              </w:rPr>
              <w:t>Impact mode selected</w:t>
            </w:r>
          </w:p>
        </w:tc>
      </w:tr>
      <w:tr>
        <w:tc>
          <w:tcPr>
            <w:tcW w:type="dxa" w:w="850"/>
            <w:shd w:val="clear" w:color="auto" w:fill="EBF5FB"/>
          </w:tcPr>
          <w:p>
            <w:r>
              <w:rPr>
                <w:sz w:val="18"/>
              </w:rPr>
              <w:t>2</w:t>
            </w:r>
          </w:p>
        </w:tc>
        <w:tc>
          <w:tcPr>
            <w:tcW w:type="dxa" w:w="3969"/>
            <w:shd w:val="clear" w:color="auto" w:fill="EBF5FB"/>
          </w:tcPr>
          <w:p>
            <w:r>
              <w:rPr>
                <w:sz w:val="18"/>
              </w:rPr>
              <w:t>Type: "What would be affected if I change the Taxpayer entity?"</w:t>
            </w:r>
          </w:p>
        </w:tc>
        <w:tc>
          <w:tcPr>
            <w:tcW w:type="dxa" w:w="4819"/>
            <w:shd w:val="clear" w:color="auto" w:fill="EBF5FB"/>
          </w:tcPr>
          <w:p>
            <w:r>
              <w:rPr>
                <w:sz w:val="18"/>
              </w:rPr>
              <w:t>Question submitted</w:t>
            </w:r>
          </w:p>
        </w:tc>
      </w:tr>
      <w:tr>
        <w:tc>
          <w:tcPr>
            <w:tcW w:type="dxa" w:w="850"/>
          </w:tcPr>
          <w:p>
            <w:r>
              <w:rPr>
                <w:sz w:val="18"/>
              </w:rPr>
              <w:t>3</w:t>
            </w:r>
          </w:p>
        </w:tc>
        <w:tc>
          <w:tcPr>
            <w:tcW w:type="dxa" w:w="3969"/>
          </w:tcPr>
          <w:p>
            <w:r>
              <w:rPr>
                <w:sz w:val="18"/>
              </w:rPr>
              <w:t>Observe response</w:t>
            </w:r>
          </w:p>
        </w:tc>
        <w:tc>
          <w:tcPr>
            <w:tcW w:type="dxa" w:w="4819"/>
          </w:tcPr>
          <w:p>
            <w:r>
              <w:rPr>
                <w:sz w:val="18"/>
              </w:rPr>
              <w:t>Lists downstream handlers, DTOs, controllers, consumers, tests impacted</w:t>
            </w:r>
          </w:p>
        </w:tc>
      </w:tr>
    </w:tbl>
    <w:p/>
    <w:p>
      <w:pPr>
        <w:pStyle w:val="Heading2"/>
      </w:pPr>
      <w:r>
        <w:t>Sub-Scenario 5E: Test Mode</w:t>
      </w:r>
    </w:p>
    <w:tbl>
      <w:tblPr>
        <w:tblStyle w:val="TableGrid"/>
        <w:tblW w:type="auto" w:w="0"/>
        <w:jc w:val="center"/>
        <w:tblLook w:firstColumn="1" w:firstRow="1" w:lastColumn="0" w:lastRow="0" w:noHBand="0" w:noVBand="1" w:val="04A0"/>
      </w:tblPr>
      <w:tblGrid>
        <w:gridCol w:w="3135"/>
        <w:gridCol w:w="3135"/>
        <w:gridCol w:w="3135"/>
      </w:tblGrid>
      <w:tr>
        <w:tc>
          <w:tcPr>
            <w:tcW w:type="dxa" w:w="850"/>
            <w:shd w:val="clear" w:color="auto" w:fill="1B4F72"/>
          </w:tcPr>
          <w:p>
            <w:pPr>
              <w:jc w:val="center"/>
            </w:pPr>
            <w:r>
              <w:rPr>
                <w:b/>
                <w:color w:val="FFFFFF"/>
                <w:sz w:val="18"/>
              </w:rPr>
              <w:t>Step</w:t>
            </w:r>
          </w:p>
        </w:tc>
        <w:tc>
          <w:tcPr>
            <w:tcW w:type="dxa" w:w="3969"/>
            <w:shd w:val="clear" w:color="auto" w:fill="1B4F72"/>
          </w:tcPr>
          <w:p>
            <w:pPr>
              <w:jc w:val="center"/>
            </w:pPr>
            <w:r>
              <w:rPr>
                <w:b/>
                <w:color w:val="FFFFFF"/>
                <w:sz w:val="18"/>
              </w:rPr>
              <w:t>Action</w:t>
            </w:r>
          </w:p>
        </w:tc>
        <w:tc>
          <w:tcPr>
            <w:tcW w:type="dxa" w:w="4819"/>
            <w:shd w:val="clear" w:color="auto" w:fill="1B4F72"/>
          </w:tcPr>
          <w:p>
            <w:pPr>
              <w:jc w:val="center"/>
            </w:pPr>
            <w:r>
              <w:rPr>
                <w:b/>
                <w:color w:val="FFFFFF"/>
                <w:sz w:val="18"/>
              </w:rPr>
              <w:t>Expected Result</w:t>
            </w:r>
          </w:p>
        </w:tc>
      </w:tr>
      <w:tr>
        <w:tc>
          <w:tcPr>
            <w:tcW w:type="dxa" w:w="850"/>
          </w:tcPr>
          <w:p>
            <w:r>
              <w:rPr>
                <w:sz w:val="18"/>
              </w:rPr>
              <w:t>1</w:t>
            </w:r>
          </w:p>
        </w:tc>
        <w:tc>
          <w:tcPr>
            <w:tcW w:type="dxa" w:w="3969"/>
          </w:tcPr>
          <w:p>
            <w:r>
              <w:rPr>
                <w:sz w:val="18"/>
              </w:rPr>
              <w:t>Select Query Mode: "test"</w:t>
            </w:r>
          </w:p>
        </w:tc>
        <w:tc>
          <w:tcPr>
            <w:tcW w:type="dxa" w:w="4819"/>
          </w:tcPr>
          <w:p>
            <w:r>
              <w:rPr>
                <w:sz w:val="18"/>
              </w:rPr>
              <w:t>Test mode selected</w:t>
            </w:r>
          </w:p>
        </w:tc>
      </w:tr>
      <w:tr>
        <w:tc>
          <w:tcPr>
            <w:tcW w:type="dxa" w:w="850"/>
            <w:shd w:val="clear" w:color="auto" w:fill="EBF5FB"/>
          </w:tcPr>
          <w:p>
            <w:r>
              <w:rPr>
                <w:sz w:val="18"/>
              </w:rPr>
              <w:t>2</w:t>
            </w:r>
          </w:p>
        </w:tc>
        <w:tc>
          <w:tcPr>
            <w:tcW w:type="dxa" w:w="3969"/>
            <w:shd w:val="clear" w:color="auto" w:fill="EBF5FB"/>
          </w:tcPr>
          <w:p>
            <w:r>
              <w:rPr>
                <w:sz w:val="18"/>
              </w:rPr>
              <w:t>Type: "Suggest test cases for InvoiceSubmittedConsumer"</w:t>
            </w:r>
          </w:p>
        </w:tc>
        <w:tc>
          <w:tcPr>
            <w:tcW w:type="dxa" w:w="4819"/>
            <w:shd w:val="clear" w:color="auto" w:fill="EBF5FB"/>
          </w:tcPr>
          <w:p>
            <w:r>
              <w:rPr>
                <w:sz w:val="18"/>
              </w:rPr>
              <w:t>Question submitted</w:t>
            </w:r>
          </w:p>
        </w:tc>
      </w:tr>
      <w:tr>
        <w:tc>
          <w:tcPr>
            <w:tcW w:type="dxa" w:w="850"/>
          </w:tcPr>
          <w:p>
            <w:r>
              <w:rPr>
                <w:sz w:val="18"/>
              </w:rPr>
              <w:t>3</w:t>
            </w:r>
          </w:p>
        </w:tc>
        <w:tc>
          <w:tcPr>
            <w:tcW w:type="dxa" w:w="3969"/>
          </w:tcPr>
          <w:p>
            <w:r>
              <w:rPr>
                <w:sz w:val="18"/>
              </w:rPr>
              <w:t>Observe response</w:t>
            </w:r>
          </w:p>
        </w:tc>
        <w:tc>
          <w:tcPr>
            <w:tcW w:type="dxa" w:w="4819"/>
          </w:tcPr>
          <w:p>
            <w:r>
              <w:rPr>
                <w:sz w:val="18"/>
              </w:rPr>
              <w:t>Unit tests, integration tests, edge cases with C# xUnit skeletons</w:t>
            </w:r>
          </w:p>
        </w:tc>
      </w:tr>
    </w:tbl>
    <w:p/>
    <w:p>
      <w:pPr>
        <w:pStyle w:val="Heading2"/>
      </w:pPr>
      <w:r>
        <w:t>Narration Script</w:t>
      </w:r>
    </w:p>
    <w:p>
      <w:pPr>
        <w:pStyle w:val="IntenseQuote"/>
      </w:pPr>
      <w:r>
        <w:t>"This is where Neo-TDG truly shines -- the RAG Knowledge Chat understands our entire codebase in five specialized modes.</w:t>
        <w:br/>
        <w:br/>
        <w:t>EXPLAIN mode provides comprehensive answers referencing actual components with source citations.</w:t>
        <w:br/>
        <w:br/>
        <w:t>FIND mode is smart code search -- pinpointing exact classes and files, not just keywords.</w:t>
        <w:br/>
        <w:br/>
        <w:t>TRACE mode traces flows step by step -- from API controller through handlers, domain logic, events, and consumers.</w:t>
        <w:br/>
        <w:br/>
        <w:t>IMPACT mode helps change planning by identifying every downstream dependency.</w:t>
        <w:br/>
        <w:br/>
        <w:t>TEST mode generates actual test code with unit tests, integration tests, and edge cases."</w:t>
      </w:r>
    </w:p>
    <w:p>
      <w:pPr>
        <w:pStyle w:val="Heading2"/>
      </w:pPr>
      <w:r>
        <w:t>Chat Features</w:t>
      </w:r>
    </w:p>
    <w:tbl>
      <w:tblPr>
        <w:tblStyle w:val="TableGrid"/>
        <w:tblW w:type="auto" w:w="0"/>
        <w:jc w:val="center"/>
        <w:tblLook w:firstColumn="1" w:firstRow="1" w:lastColumn="0" w:lastRow="0" w:noHBand="0" w:noVBand="1" w:val="04A0"/>
      </w:tblPr>
      <w:tblGrid>
        <w:gridCol w:w="4703"/>
        <w:gridCol w:w="4703"/>
      </w:tblGrid>
      <w:tr>
        <w:tc>
          <w:tcPr>
            <w:tcW w:type="dxa" w:w="2835"/>
            <w:shd w:val="clear" w:color="auto" w:fill="1B4F72"/>
          </w:tcPr>
          <w:p>
            <w:pPr>
              <w:jc w:val="center"/>
            </w:pPr>
            <w:r>
              <w:rPr>
                <w:b/>
                <w:color w:val="FFFFFF"/>
                <w:sz w:val="18"/>
              </w:rPr>
              <w:t>Feature</w:t>
            </w:r>
          </w:p>
        </w:tc>
        <w:tc>
          <w:tcPr>
            <w:tcW w:type="dxa" w:w="6803"/>
            <w:shd w:val="clear" w:color="auto" w:fill="1B4F72"/>
          </w:tcPr>
          <w:p>
            <w:pPr>
              <w:jc w:val="center"/>
            </w:pPr>
            <w:r>
              <w:rPr>
                <w:b/>
                <w:color w:val="FFFFFF"/>
                <w:sz w:val="18"/>
              </w:rPr>
              <w:t>Description</w:t>
            </w:r>
          </w:p>
        </w:tc>
      </w:tr>
      <w:tr>
        <w:tc>
          <w:tcPr>
            <w:tcW w:type="dxa" w:w="2835"/>
          </w:tcPr>
          <w:p>
            <w:r>
              <w:rPr>
                <w:sz w:val="18"/>
              </w:rPr>
              <w:t>Conversation History</w:t>
            </w:r>
          </w:p>
        </w:tc>
        <w:tc>
          <w:tcPr>
            <w:tcW w:type="dxa" w:w="6803"/>
          </w:tcPr>
          <w:p>
            <w:r>
              <w:rPr>
                <w:sz w:val="18"/>
              </w:rPr>
              <w:t>Persistent conversations with browse and reload</w:t>
            </w:r>
          </w:p>
        </w:tc>
      </w:tr>
      <w:tr>
        <w:tc>
          <w:tcPr>
            <w:tcW w:type="dxa" w:w="2835"/>
            <w:shd w:val="clear" w:color="auto" w:fill="EBF5FB"/>
          </w:tcPr>
          <w:p>
            <w:r>
              <w:rPr>
                <w:sz w:val="18"/>
              </w:rPr>
              <w:t>Metadata Filters</w:t>
            </w:r>
          </w:p>
        </w:tc>
        <w:tc>
          <w:tcPr>
            <w:tcW w:type="dxa" w:w="6803"/>
            <w:shd w:val="clear" w:color="auto" w:fill="EBF5FB"/>
          </w:tcPr>
          <w:p>
            <w:r>
              <w:rPr>
                <w:sz w:val="18"/>
              </w:rPr>
              <w:t>Filter by Service Name, Probis Domain, Chunk Type</w:t>
            </w:r>
          </w:p>
        </w:tc>
      </w:tr>
      <w:tr>
        <w:tc>
          <w:tcPr>
            <w:tcW w:type="dxa" w:w="2835"/>
          </w:tcPr>
          <w:p>
            <w:r>
              <w:rPr>
                <w:sz w:val="18"/>
              </w:rPr>
              <w:t>Source Citations</w:t>
            </w:r>
          </w:p>
        </w:tc>
        <w:tc>
          <w:tcPr>
            <w:tcW w:type="dxa" w:w="6803"/>
          </w:tcPr>
          <w:p>
            <w:r>
              <w:rPr>
                <w:sz w:val="18"/>
              </w:rPr>
              <w:t>Every answer shows source files with relevance scores</w:t>
            </w:r>
          </w:p>
        </w:tc>
      </w:tr>
      <w:tr>
        <w:tc>
          <w:tcPr>
            <w:tcW w:type="dxa" w:w="2835"/>
            <w:shd w:val="clear" w:color="auto" w:fill="EBF5FB"/>
          </w:tcPr>
          <w:p>
            <w:r>
              <w:rPr>
                <w:sz w:val="18"/>
              </w:rPr>
              <w:t>Confidence Badges</w:t>
            </w:r>
          </w:p>
        </w:tc>
        <w:tc>
          <w:tcPr>
            <w:tcW w:type="dxa" w:w="6803"/>
            <w:shd w:val="clear" w:color="auto" w:fill="EBF5FB"/>
          </w:tcPr>
          <w:p>
            <w:r>
              <w:rPr>
                <w:sz w:val="18"/>
              </w:rPr>
              <w:t>High (green), Medium (orange), Low (red) indicators</w:t>
            </w:r>
          </w:p>
        </w:tc>
      </w:tr>
      <w:tr>
        <w:tc>
          <w:tcPr>
            <w:tcW w:type="dxa" w:w="2835"/>
          </w:tcPr>
          <w:p>
            <w:r>
              <w:rPr>
                <w:sz w:val="18"/>
              </w:rPr>
              <w:t>Mermaid Diagrams</w:t>
            </w:r>
          </w:p>
        </w:tc>
        <w:tc>
          <w:tcPr>
            <w:tcW w:type="dxa" w:w="6803"/>
          </w:tcPr>
          <w:p>
            <w:r>
              <w:rPr>
                <w:sz w:val="18"/>
              </w:rPr>
              <w:t>Sequence and flow diagrams rendered inline</w:t>
            </w:r>
          </w:p>
        </w:tc>
      </w:tr>
      <w:tr>
        <w:tc>
          <w:tcPr>
            <w:tcW w:type="dxa" w:w="2835"/>
            <w:shd w:val="clear" w:color="auto" w:fill="EBF5FB"/>
          </w:tcPr>
          <w:p>
            <w:r>
              <w:rPr>
                <w:sz w:val="18"/>
              </w:rPr>
              <w:t>Related Topics</w:t>
            </w:r>
          </w:p>
        </w:tc>
        <w:tc>
          <w:tcPr>
            <w:tcW w:type="dxa" w:w="6803"/>
            <w:shd w:val="clear" w:color="auto" w:fill="EBF5FB"/>
          </w:tcPr>
          <w:p>
            <w:r>
              <w:rPr>
                <w:sz w:val="18"/>
              </w:rPr>
              <w:t>Suggested follow-up questions</w:t>
            </w:r>
          </w:p>
        </w:tc>
      </w:tr>
    </w:tbl>
    <w:p/>
    <w:p>
      <w:r>
        <w:br w:type="page"/>
      </w:r>
    </w:p>
    <w:p>
      <w:pPr>
        <w:pStyle w:val="Heading1"/>
      </w:pPr>
      <w:r>
        <w:t>8. Scenario 6: Flow Explorer</w:t>
      </w:r>
    </w:p>
    <w:p>
      <w:pPr>
        <w:pStyle w:val="Heading2"/>
      </w:pPr>
      <w:r>
        <w:t>Objective</w:t>
      </w:r>
    </w:p>
    <w:p>
      <w:r>
        <w:t>Demonstrate visual flow tracing and component explanation capabilities.</w:t>
      </w:r>
    </w:p>
    <w:p>
      <w:pPr>
        <w:pStyle w:val="Heading2"/>
      </w:pPr>
      <w:r>
        <w:t>Sub-Scenario 6A: Trace Flow</w:t>
      </w:r>
    </w:p>
    <w:tbl>
      <w:tblPr>
        <w:tblStyle w:val="TableGrid"/>
        <w:tblW w:type="auto" w:w="0"/>
        <w:jc w:val="center"/>
        <w:tblLook w:firstColumn="1" w:firstRow="1" w:lastColumn="0" w:lastRow="0" w:noHBand="0" w:noVBand="1" w:val="04A0"/>
      </w:tblPr>
      <w:tblGrid>
        <w:gridCol w:w="3135"/>
        <w:gridCol w:w="3135"/>
        <w:gridCol w:w="3135"/>
      </w:tblGrid>
      <w:tr>
        <w:tc>
          <w:tcPr>
            <w:tcW w:type="dxa" w:w="850"/>
            <w:shd w:val="clear" w:color="auto" w:fill="1B4F72"/>
          </w:tcPr>
          <w:p>
            <w:pPr>
              <w:jc w:val="center"/>
            </w:pPr>
            <w:r>
              <w:rPr>
                <w:b/>
                <w:color w:val="FFFFFF"/>
                <w:sz w:val="18"/>
              </w:rPr>
              <w:t>Step</w:t>
            </w:r>
          </w:p>
        </w:tc>
        <w:tc>
          <w:tcPr>
            <w:tcW w:type="dxa" w:w="3402"/>
            <w:shd w:val="clear" w:color="auto" w:fill="1B4F72"/>
          </w:tcPr>
          <w:p>
            <w:pPr>
              <w:jc w:val="center"/>
            </w:pPr>
            <w:r>
              <w:rPr>
                <w:b/>
                <w:color w:val="FFFFFF"/>
                <w:sz w:val="18"/>
              </w:rPr>
              <w:t>Action</w:t>
            </w:r>
          </w:p>
        </w:tc>
        <w:tc>
          <w:tcPr>
            <w:tcW w:type="dxa" w:w="5386"/>
            <w:shd w:val="clear" w:color="auto" w:fill="1B4F72"/>
          </w:tcPr>
          <w:p>
            <w:pPr>
              <w:jc w:val="center"/>
            </w:pPr>
            <w:r>
              <w:rPr>
                <w:b/>
                <w:color w:val="FFFFFF"/>
                <w:sz w:val="18"/>
              </w:rPr>
              <w:t>Expected Result</w:t>
            </w:r>
          </w:p>
        </w:tc>
      </w:tr>
      <w:tr>
        <w:tc>
          <w:tcPr>
            <w:tcW w:type="dxa" w:w="850"/>
          </w:tcPr>
          <w:p>
            <w:r>
              <w:rPr>
                <w:sz w:val="18"/>
              </w:rPr>
              <w:t>1</w:t>
            </w:r>
          </w:p>
        </w:tc>
        <w:tc>
          <w:tcPr>
            <w:tcW w:type="dxa" w:w="3402"/>
          </w:tcPr>
          <w:p>
            <w:r>
              <w:rPr>
                <w:sz w:val="18"/>
              </w:rPr>
              <w:t>Click "Flow Explorer" in Navigation</w:t>
            </w:r>
          </w:p>
        </w:tc>
        <w:tc>
          <w:tcPr>
            <w:tcW w:type="dxa" w:w="5386"/>
          </w:tcPr>
          <w:p>
            <w:r>
              <w:rPr>
                <w:sz w:val="18"/>
              </w:rPr>
              <w:t>Flow Explorer loads with two tabs</w:t>
            </w:r>
          </w:p>
        </w:tc>
      </w:tr>
      <w:tr>
        <w:tc>
          <w:tcPr>
            <w:tcW w:type="dxa" w:w="850"/>
            <w:shd w:val="clear" w:color="auto" w:fill="EBF5FB"/>
          </w:tcPr>
          <w:p>
            <w:r>
              <w:rPr>
                <w:sz w:val="18"/>
              </w:rPr>
              <w:t>2</w:t>
            </w:r>
          </w:p>
        </w:tc>
        <w:tc>
          <w:tcPr>
            <w:tcW w:type="dxa" w:w="3402"/>
            <w:shd w:val="clear" w:color="auto" w:fill="EBF5FB"/>
          </w:tcPr>
          <w:p>
            <w:r>
              <w:rPr>
                <w:sz w:val="18"/>
              </w:rPr>
              <w:t>Select "Trace Flow" tab</w:t>
            </w:r>
          </w:p>
        </w:tc>
        <w:tc>
          <w:tcPr>
            <w:tcW w:type="dxa" w:w="5386"/>
            <w:shd w:val="clear" w:color="auto" w:fill="EBF5FB"/>
          </w:tcPr>
          <w:p>
            <w:r>
              <w:rPr>
                <w:sz w:val="18"/>
              </w:rPr>
              <w:t>Flow tracing interface appears</w:t>
            </w:r>
          </w:p>
        </w:tc>
      </w:tr>
      <w:tr>
        <w:tc>
          <w:tcPr>
            <w:tcW w:type="dxa" w:w="850"/>
          </w:tcPr>
          <w:p>
            <w:r>
              <w:rPr>
                <w:sz w:val="18"/>
              </w:rPr>
              <w:t>3</w:t>
            </w:r>
          </w:p>
        </w:tc>
        <w:tc>
          <w:tcPr>
            <w:tcW w:type="dxa" w:w="3402"/>
          </w:tcPr>
          <w:p>
            <w:r>
              <w:rPr>
                <w:sz w:val="18"/>
              </w:rPr>
              <w:t>Enter: POST /api/v1/invoices/submit</w:t>
            </w:r>
          </w:p>
        </w:tc>
        <w:tc>
          <w:tcPr>
            <w:tcW w:type="dxa" w:w="5386"/>
          </w:tcPr>
          <w:p>
            <w:r>
              <w:rPr>
                <w:sz w:val="18"/>
              </w:rPr>
              <w:t>Entry point entered</w:t>
            </w:r>
          </w:p>
        </w:tc>
      </w:tr>
      <w:tr>
        <w:tc>
          <w:tcPr>
            <w:tcW w:type="dxa" w:w="850"/>
            <w:shd w:val="clear" w:color="auto" w:fill="EBF5FB"/>
          </w:tcPr>
          <w:p>
            <w:r>
              <w:rPr>
                <w:sz w:val="18"/>
              </w:rPr>
              <w:t>4</w:t>
            </w:r>
          </w:p>
        </w:tc>
        <w:tc>
          <w:tcPr>
            <w:tcW w:type="dxa" w:w="3402"/>
            <w:shd w:val="clear" w:color="auto" w:fill="EBF5FB"/>
          </w:tcPr>
          <w:p>
            <w:r>
              <w:rPr>
                <w:sz w:val="18"/>
              </w:rPr>
              <w:t>Click "Trace Flow"</w:t>
            </w:r>
          </w:p>
        </w:tc>
        <w:tc>
          <w:tcPr>
            <w:tcW w:type="dxa" w:w="5386"/>
            <w:shd w:val="clear" w:color="auto" w:fill="EBF5FB"/>
          </w:tcPr>
          <w:p>
            <w:r>
              <w:rPr>
                <w:sz w:val="18"/>
              </w:rPr>
              <w:t>AI generates flow analysis</w:t>
            </w:r>
          </w:p>
        </w:tc>
      </w:tr>
      <w:tr>
        <w:tc>
          <w:tcPr>
            <w:tcW w:type="dxa" w:w="850"/>
          </w:tcPr>
          <w:p>
            <w:r>
              <w:rPr>
                <w:sz w:val="18"/>
              </w:rPr>
              <w:t>5</w:t>
            </w:r>
          </w:p>
        </w:tc>
        <w:tc>
          <w:tcPr>
            <w:tcW w:type="dxa" w:w="3402"/>
          </w:tcPr>
          <w:p>
            <w:r>
              <w:rPr>
                <w:sz w:val="18"/>
              </w:rPr>
              <w:t>Observe Sequence Diagram</w:t>
            </w:r>
          </w:p>
        </w:tc>
        <w:tc>
          <w:tcPr>
            <w:tcW w:type="dxa" w:w="5386"/>
          </w:tcPr>
          <w:p>
            <w:r>
              <w:rPr>
                <w:sz w:val="18"/>
              </w:rPr>
              <w:t>Mermaid diagram: Controller -&gt; Handler -&gt; Domain -&gt; Repo -&gt; Event -&gt; Consumer</w:t>
            </w:r>
          </w:p>
        </w:tc>
      </w:tr>
      <w:tr>
        <w:tc>
          <w:tcPr>
            <w:tcW w:type="dxa" w:w="850"/>
            <w:shd w:val="clear" w:color="auto" w:fill="EBF5FB"/>
          </w:tcPr>
          <w:p>
            <w:r>
              <w:rPr>
                <w:sz w:val="18"/>
              </w:rPr>
              <w:t>6</w:t>
            </w:r>
          </w:p>
        </w:tc>
        <w:tc>
          <w:tcPr>
            <w:tcW w:type="dxa" w:w="3402"/>
            <w:shd w:val="clear" w:color="auto" w:fill="EBF5FB"/>
          </w:tcPr>
          <w:p>
            <w:r>
              <w:rPr>
                <w:sz w:val="18"/>
              </w:rPr>
              <w:t>Observe Step-by-Step breakdown</w:t>
            </w:r>
          </w:p>
        </w:tc>
        <w:tc>
          <w:tcPr>
            <w:tcW w:type="dxa" w:w="5386"/>
            <w:shd w:val="clear" w:color="auto" w:fill="EBF5FB"/>
          </w:tcPr>
          <w:p>
            <w:r>
              <w:rPr>
                <w:sz w:val="18"/>
              </w:rPr>
              <w:t>Each step with icon, component, action, file reference</w:t>
            </w:r>
          </w:p>
        </w:tc>
      </w:tr>
    </w:tbl>
    <w:p/>
    <w:p>
      <w:pPr>
        <w:pStyle w:val="Heading2"/>
      </w:pPr>
      <w:r>
        <w:t>Sub-Scenario 6B: Explain Component</w:t>
      </w:r>
    </w:p>
    <w:tbl>
      <w:tblPr>
        <w:tblStyle w:val="TableGrid"/>
        <w:tblW w:type="auto" w:w="0"/>
        <w:jc w:val="center"/>
        <w:tblLook w:firstColumn="1" w:firstRow="1" w:lastColumn="0" w:lastRow="0" w:noHBand="0" w:noVBand="1" w:val="04A0"/>
      </w:tblPr>
      <w:tblGrid>
        <w:gridCol w:w="3135"/>
        <w:gridCol w:w="3135"/>
        <w:gridCol w:w="3135"/>
      </w:tblGrid>
      <w:tr>
        <w:tc>
          <w:tcPr>
            <w:tcW w:type="dxa" w:w="850"/>
            <w:shd w:val="clear" w:color="auto" w:fill="1B4F72"/>
          </w:tcPr>
          <w:p>
            <w:pPr>
              <w:jc w:val="center"/>
            </w:pPr>
            <w:r>
              <w:rPr>
                <w:b/>
                <w:color w:val="FFFFFF"/>
                <w:sz w:val="18"/>
              </w:rPr>
              <w:t>Step</w:t>
            </w:r>
          </w:p>
        </w:tc>
        <w:tc>
          <w:tcPr>
            <w:tcW w:type="dxa" w:w="3402"/>
            <w:shd w:val="clear" w:color="auto" w:fill="1B4F72"/>
          </w:tcPr>
          <w:p>
            <w:pPr>
              <w:jc w:val="center"/>
            </w:pPr>
            <w:r>
              <w:rPr>
                <w:b/>
                <w:color w:val="FFFFFF"/>
                <w:sz w:val="18"/>
              </w:rPr>
              <w:t>Action</w:t>
            </w:r>
          </w:p>
        </w:tc>
        <w:tc>
          <w:tcPr>
            <w:tcW w:type="dxa" w:w="5386"/>
            <w:shd w:val="clear" w:color="auto" w:fill="1B4F72"/>
          </w:tcPr>
          <w:p>
            <w:pPr>
              <w:jc w:val="center"/>
            </w:pPr>
            <w:r>
              <w:rPr>
                <w:b/>
                <w:color w:val="FFFFFF"/>
                <w:sz w:val="18"/>
              </w:rPr>
              <w:t>Expected Result</w:t>
            </w:r>
          </w:p>
        </w:tc>
      </w:tr>
      <w:tr>
        <w:tc>
          <w:tcPr>
            <w:tcW w:type="dxa" w:w="850"/>
          </w:tcPr>
          <w:p>
            <w:r>
              <w:rPr>
                <w:sz w:val="18"/>
              </w:rPr>
              <w:t>1</w:t>
            </w:r>
          </w:p>
        </w:tc>
        <w:tc>
          <w:tcPr>
            <w:tcW w:type="dxa" w:w="3402"/>
          </w:tcPr>
          <w:p>
            <w:r>
              <w:rPr>
                <w:sz w:val="18"/>
              </w:rPr>
              <w:t>Select "Explain Component" tab</w:t>
            </w:r>
          </w:p>
        </w:tc>
        <w:tc>
          <w:tcPr>
            <w:tcW w:type="dxa" w:w="5386"/>
          </w:tcPr>
          <w:p>
            <w:r>
              <w:rPr>
                <w:sz w:val="18"/>
              </w:rPr>
              <w:t>Component explanation interface</w:t>
            </w:r>
          </w:p>
        </w:tc>
      </w:tr>
      <w:tr>
        <w:tc>
          <w:tcPr>
            <w:tcW w:type="dxa" w:w="850"/>
            <w:shd w:val="clear" w:color="auto" w:fill="EBF5FB"/>
          </w:tcPr>
          <w:p>
            <w:r>
              <w:rPr>
                <w:sz w:val="18"/>
              </w:rPr>
              <w:t>2</w:t>
            </w:r>
          </w:p>
        </w:tc>
        <w:tc>
          <w:tcPr>
            <w:tcW w:type="dxa" w:w="3402"/>
            <w:shd w:val="clear" w:color="auto" w:fill="EBF5FB"/>
          </w:tcPr>
          <w:p>
            <w:r>
              <w:rPr>
                <w:sz w:val="18"/>
              </w:rPr>
              <w:t>Enter file path to a handler</w:t>
            </w:r>
          </w:p>
        </w:tc>
        <w:tc>
          <w:tcPr>
            <w:tcW w:type="dxa" w:w="5386"/>
            <w:shd w:val="clear" w:color="auto" w:fill="EBF5FB"/>
          </w:tcPr>
          <w:p>
            <w:r>
              <w:rPr>
                <w:sz w:val="18"/>
              </w:rPr>
              <w:t>Path entered</w:t>
            </w:r>
          </w:p>
        </w:tc>
      </w:tr>
      <w:tr>
        <w:tc>
          <w:tcPr>
            <w:tcW w:type="dxa" w:w="850"/>
          </w:tcPr>
          <w:p>
            <w:r>
              <w:rPr>
                <w:sz w:val="18"/>
              </w:rPr>
              <w:t>3</w:t>
            </w:r>
          </w:p>
        </w:tc>
        <w:tc>
          <w:tcPr>
            <w:tcW w:type="dxa" w:w="3402"/>
          </w:tcPr>
          <w:p>
            <w:r>
              <w:rPr>
                <w:sz w:val="18"/>
              </w:rPr>
              <w:t>Select Explain Type: "Class"</w:t>
            </w:r>
          </w:p>
        </w:tc>
        <w:tc>
          <w:tcPr>
            <w:tcW w:type="dxa" w:w="5386"/>
          </w:tcPr>
          <w:p>
            <w:r>
              <w:rPr>
                <w:sz w:val="18"/>
              </w:rPr>
              <w:t>Class mode selected</w:t>
            </w:r>
          </w:p>
        </w:tc>
      </w:tr>
      <w:tr>
        <w:tc>
          <w:tcPr>
            <w:tcW w:type="dxa" w:w="850"/>
            <w:shd w:val="clear" w:color="auto" w:fill="EBF5FB"/>
          </w:tcPr>
          <w:p>
            <w:r>
              <w:rPr>
                <w:sz w:val="18"/>
              </w:rPr>
              <w:t>4</w:t>
            </w:r>
          </w:p>
        </w:tc>
        <w:tc>
          <w:tcPr>
            <w:tcW w:type="dxa" w:w="3402"/>
            <w:shd w:val="clear" w:color="auto" w:fill="EBF5FB"/>
          </w:tcPr>
          <w:p>
            <w:r>
              <w:rPr>
                <w:sz w:val="18"/>
              </w:rPr>
              <w:t>Click "Explain"</w:t>
            </w:r>
          </w:p>
        </w:tc>
        <w:tc>
          <w:tcPr>
            <w:tcW w:type="dxa" w:w="5386"/>
            <w:shd w:val="clear" w:color="auto" w:fill="EBF5FB"/>
          </w:tcPr>
          <w:p>
            <w:r>
              <w:rPr>
                <w:sz w:val="18"/>
              </w:rPr>
              <w:t>AI generates explanation</w:t>
            </w:r>
          </w:p>
        </w:tc>
      </w:tr>
      <w:tr>
        <w:tc>
          <w:tcPr>
            <w:tcW w:type="dxa" w:w="850"/>
          </w:tcPr>
          <w:p>
            <w:r>
              <w:rPr>
                <w:sz w:val="18"/>
              </w:rPr>
              <w:t>5</w:t>
            </w:r>
          </w:p>
        </w:tc>
        <w:tc>
          <w:tcPr>
            <w:tcW w:type="dxa" w:w="3402"/>
          </w:tcPr>
          <w:p>
            <w:r>
              <w:rPr>
                <w:sz w:val="18"/>
              </w:rPr>
              <w:t>Observe output</w:t>
            </w:r>
          </w:p>
        </w:tc>
        <w:tc>
          <w:tcPr>
            <w:tcW w:type="dxa" w:w="5386"/>
          </w:tcPr>
          <w:p>
            <w:r>
              <w:rPr>
                <w:sz w:val="18"/>
              </w:rPr>
              <w:t>Purpose, dependencies, events, business rules</w:t>
            </w:r>
          </w:p>
        </w:tc>
      </w:tr>
    </w:tbl>
    <w:p/>
    <w:p>
      <w:pPr>
        <w:pStyle w:val="Heading2"/>
      </w:pPr>
      <w:r>
        <w:t>Flow Step Types</w:t>
      </w:r>
    </w:p>
    <w:tbl>
      <w:tblPr>
        <w:tblStyle w:val="TableGrid"/>
        <w:tblW w:type="auto" w:w="0"/>
        <w:jc w:val="center"/>
        <w:tblLook w:firstColumn="1" w:firstRow="1" w:lastColumn="0" w:lastRow="0" w:noHBand="0" w:noVBand="1" w:val="04A0"/>
      </w:tblPr>
      <w:tblGrid>
        <w:gridCol w:w="3135"/>
        <w:gridCol w:w="3135"/>
        <w:gridCol w:w="3135"/>
      </w:tblGrid>
      <w:tr>
        <w:tc>
          <w:tcPr>
            <w:tcW w:type="dxa" w:w="1134"/>
            <w:shd w:val="clear" w:color="auto" w:fill="1B4F72"/>
          </w:tcPr>
          <w:p>
            <w:pPr>
              <w:jc w:val="center"/>
            </w:pPr>
            <w:r>
              <w:rPr>
                <w:b/>
                <w:color w:val="FFFFFF"/>
                <w:sz w:val="18"/>
              </w:rPr>
              <w:t>Icon</w:t>
            </w:r>
          </w:p>
        </w:tc>
        <w:tc>
          <w:tcPr>
            <w:tcW w:type="dxa" w:w="2268"/>
            <w:shd w:val="clear" w:color="auto" w:fill="1B4F72"/>
          </w:tcPr>
          <w:p>
            <w:pPr>
              <w:jc w:val="center"/>
            </w:pPr>
            <w:r>
              <w:rPr>
                <w:b/>
                <w:color w:val="FFFFFF"/>
                <w:sz w:val="18"/>
              </w:rPr>
              <w:t>Type</w:t>
            </w:r>
          </w:p>
        </w:tc>
        <w:tc>
          <w:tcPr>
            <w:tcW w:type="dxa" w:w="6236"/>
            <w:shd w:val="clear" w:color="auto" w:fill="1B4F72"/>
          </w:tcPr>
          <w:p>
            <w:pPr>
              <w:jc w:val="center"/>
            </w:pPr>
            <w:r>
              <w:rPr>
                <w:b/>
                <w:color w:val="FFFFFF"/>
                <w:sz w:val="18"/>
              </w:rPr>
              <w:t>Description</w:t>
            </w:r>
          </w:p>
        </w:tc>
      </w:tr>
      <w:tr>
        <w:tc>
          <w:tcPr>
            <w:tcW w:type="dxa" w:w="1134"/>
          </w:tcPr>
          <w:p>
            <w:r>
              <w:rPr>
                <w:sz w:val="18"/>
              </w:rPr>
              <w:t>-&gt;</w:t>
            </w:r>
          </w:p>
        </w:tc>
        <w:tc>
          <w:tcPr>
            <w:tcW w:type="dxa" w:w="2268"/>
          </w:tcPr>
          <w:p>
            <w:r>
              <w:rPr>
                <w:sz w:val="18"/>
              </w:rPr>
              <w:t>HTTP Entry</w:t>
            </w:r>
          </w:p>
        </w:tc>
        <w:tc>
          <w:tcPr>
            <w:tcW w:type="dxa" w:w="6236"/>
          </w:tcPr>
          <w:p>
            <w:r>
              <w:rPr>
                <w:sz w:val="18"/>
              </w:rPr>
              <w:t>Controller endpoint receiving the request</w:t>
            </w:r>
          </w:p>
        </w:tc>
      </w:tr>
      <w:tr>
        <w:tc>
          <w:tcPr>
            <w:tcW w:type="dxa" w:w="1134"/>
            <w:shd w:val="clear" w:color="auto" w:fill="EBF5FB"/>
          </w:tcPr>
          <w:p>
            <w:r>
              <w:rPr>
                <w:sz w:val="18"/>
              </w:rPr>
              <w:t>&gt;&gt;</w:t>
            </w:r>
          </w:p>
        </w:tc>
        <w:tc>
          <w:tcPr>
            <w:tcW w:type="dxa" w:w="2268"/>
            <w:shd w:val="clear" w:color="auto" w:fill="EBF5FB"/>
          </w:tcPr>
          <w:p>
            <w:r>
              <w:rPr>
                <w:sz w:val="18"/>
              </w:rPr>
              <w:t>Command</w:t>
            </w:r>
          </w:p>
        </w:tc>
        <w:tc>
          <w:tcPr>
            <w:tcW w:type="dxa" w:w="6236"/>
            <w:shd w:val="clear" w:color="auto" w:fill="EBF5FB"/>
          </w:tcPr>
          <w:p>
            <w:r>
              <w:rPr>
                <w:sz w:val="18"/>
              </w:rPr>
              <w:t>CQRS command dispatched</w:t>
            </w:r>
          </w:p>
        </w:tc>
      </w:tr>
      <w:tr>
        <w:tc>
          <w:tcPr>
            <w:tcW w:type="dxa" w:w="1134"/>
          </w:tcPr>
          <w:p>
            <w:r>
              <w:rPr>
                <w:sz w:val="18"/>
              </w:rPr>
              <w:t>**</w:t>
            </w:r>
          </w:p>
        </w:tc>
        <w:tc>
          <w:tcPr>
            <w:tcW w:type="dxa" w:w="2268"/>
          </w:tcPr>
          <w:p>
            <w:r>
              <w:rPr>
                <w:sz w:val="18"/>
              </w:rPr>
              <w:t>Handler</w:t>
            </w:r>
          </w:p>
        </w:tc>
        <w:tc>
          <w:tcPr>
            <w:tcW w:type="dxa" w:w="6236"/>
          </w:tcPr>
          <w:p>
            <w:r>
              <w:rPr>
                <w:sz w:val="18"/>
              </w:rPr>
              <w:t>Command/Query handler processing</w:t>
            </w:r>
          </w:p>
        </w:tc>
      </w:tr>
      <w:tr>
        <w:tc>
          <w:tcPr>
            <w:tcW w:type="dxa" w:w="1134"/>
            <w:shd w:val="clear" w:color="auto" w:fill="EBF5FB"/>
          </w:tcPr>
          <w:p>
            <w:r>
              <w:rPr>
                <w:sz w:val="18"/>
              </w:rPr>
              <w:t>~~</w:t>
            </w:r>
          </w:p>
        </w:tc>
        <w:tc>
          <w:tcPr>
            <w:tcW w:type="dxa" w:w="2268"/>
            <w:shd w:val="clear" w:color="auto" w:fill="EBF5FB"/>
          </w:tcPr>
          <w:p>
            <w:r>
              <w:rPr>
                <w:sz w:val="18"/>
              </w:rPr>
              <w:t>Domain Logic</w:t>
            </w:r>
          </w:p>
        </w:tc>
        <w:tc>
          <w:tcPr>
            <w:tcW w:type="dxa" w:w="6236"/>
            <w:shd w:val="clear" w:color="auto" w:fill="EBF5FB"/>
          </w:tcPr>
          <w:p>
            <w:r>
              <w:rPr>
                <w:sz w:val="18"/>
              </w:rPr>
              <w:t>Business rule execution</w:t>
            </w:r>
          </w:p>
        </w:tc>
      </w:tr>
      <w:tr>
        <w:tc>
          <w:tcPr>
            <w:tcW w:type="dxa" w:w="1134"/>
          </w:tcPr>
          <w:p>
            <w:r>
              <w:rPr>
                <w:sz w:val="18"/>
              </w:rPr>
              <w:t>[]</w:t>
            </w:r>
          </w:p>
        </w:tc>
        <w:tc>
          <w:tcPr>
            <w:tcW w:type="dxa" w:w="2268"/>
          </w:tcPr>
          <w:p>
            <w:r>
              <w:rPr>
                <w:sz w:val="18"/>
              </w:rPr>
              <w:t>Repository</w:t>
            </w:r>
          </w:p>
        </w:tc>
        <w:tc>
          <w:tcPr>
            <w:tcW w:type="dxa" w:w="6236"/>
          </w:tcPr>
          <w:p>
            <w:r>
              <w:rPr>
                <w:sz w:val="18"/>
              </w:rPr>
              <w:t>Database operation</w:t>
            </w:r>
          </w:p>
        </w:tc>
      </w:tr>
      <w:tr>
        <w:tc>
          <w:tcPr>
            <w:tcW w:type="dxa" w:w="1134"/>
            <w:shd w:val="clear" w:color="auto" w:fill="EBF5FB"/>
          </w:tcPr>
          <w:p>
            <w:r>
              <w:rPr>
                <w:sz w:val="18"/>
              </w:rPr>
              <w:t>&lt;&gt;</w:t>
            </w:r>
          </w:p>
        </w:tc>
        <w:tc>
          <w:tcPr>
            <w:tcW w:type="dxa" w:w="2268"/>
            <w:shd w:val="clear" w:color="auto" w:fill="EBF5FB"/>
          </w:tcPr>
          <w:p>
            <w:r>
              <w:rPr>
                <w:sz w:val="18"/>
              </w:rPr>
              <w:t>Event</w:t>
            </w:r>
          </w:p>
        </w:tc>
        <w:tc>
          <w:tcPr>
            <w:tcW w:type="dxa" w:w="6236"/>
            <w:shd w:val="clear" w:color="auto" w:fill="EBF5FB"/>
          </w:tcPr>
          <w:p>
            <w:r>
              <w:rPr>
                <w:sz w:val="18"/>
              </w:rPr>
              <w:t>Domain event published</w:t>
            </w:r>
          </w:p>
        </w:tc>
      </w:tr>
      <w:tr>
        <w:tc>
          <w:tcPr>
            <w:tcW w:type="dxa" w:w="1134"/>
          </w:tcPr>
          <w:p>
            <w:r>
              <w:rPr>
                <w:sz w:val="18"/>
              </w:rPr>
              <w:t>&lt;&lt;</w:t>
            </w:r>
          </w:p>
        </w:tc>
        <w:tc>
          <w:tcPr>
            <w:tcW w:type="dxa" w:w="2268"/>
          </w:tcPr>
          <w:p>
            <w:r>
              <w:rPr>
                <w:sz w:val="18"/>
              </w:rPr>
              <w:t>Consumer</w:t>
            </w:r>
          </w:p>
        </w:tc>
        <w:tc>
          <w:tcPr>
            <w:tcW w:type="dxa" w:w="6236"/>
          </w:tcPr>
          <w:p>
            <w:r>
              <w:rPr>
                <w:sz w:val="18"/>
              </w:rPr>
              <w:t>Async event consumer processing</w:t>
            </w:r>
          </w:p>
        </w:tc>
      </w:tr>
    </w:tbl>
    <w:p/>
    <w:p>
      <w:pPr>
        <w:pStyle w:val="Heading2"/>
      </w:pPr>
      <w:r>
        <w:t>Narration Script</w:t>
      </w:r>
    </w:p>
    <w:p>
      <w:pPr>
        <w:pStyle w:val="IntenseQuote"/>
      </w:pPr>
      <w:r>
        <w:t>"The Flow Explorer provides visual tracing. The sequence diagram shows the full flow -- HTTP request, command dispatch, handler processing, persistence, event publishing, and async consumer processing.</w:t>
        <w:br/>
        <w:br/>
        <w:t>Each step includes actual file and line references.</w:t>
        <w:br/>
        <w:br/>
        <w:t>The Component Explainer deep-dives into any class -- its purpose, constructor dependencies, domain events, and business rules."</w:t>
      </w:r>
    </w:p>
    <w:p>
      <w:r>
        <w:br w:type="page"/>
      </w:r>
    </w:p>
    <w:p>
      <w:pPr>
        <w:pStyle w:val="Heading1"/>
      </w:pPr>
      <w:r>
        <w:t>9. Scenario 7: SDLC Tools - Bug Resolution</w:t>
      </w:r>
    </w:p>
    <w:p>
      <w:pPr>
        <w:pStyle w:val="Heading2"/>
      </w:pPr>
      <w:r>
        <w:t>Objective</w:t>
      </w:r>
    </w:p>
    <w:p>
      <w:r>
        <w:t>Show AI-powered bug analysis and resolution suggestions.</w:t>
      </w:r>
    </w:p>
    <w:p>
      <w:pPr>
        <w:pStyle w:val="Heading2"/>
      </w:pPr>
      <w:r>
        <w:t>Demo Steps</w:t>
      </w:r>
    </w:p>
    <w:tbl>
      <w:tblPr>
        <w:tblStyle w:val="TableGrid"/>
        <w:tblW w:type="auto" w:w="0"/>
        <w:jc w:val="center"/>
        <w:tblLook w:firstColumn="1" w:firstRow="1" w:lastColumn="0" w:lastRow="0" w:noHBand="0" w:noVBand="1" w:val="04A0"/>
      </w:tblPr>
      <w:tblGrid>
        <w:gridCol w:w="3135"/>
        <w:gridCol w:w="3135"/>
        <w:gridCol w:w="3135"/>
      </w:tblGrid>
      <w:tr>
        <w:tc>
          <w:tcPr>
            <w:tcW w:type="dxa" w:w="850"/>
            <w:shd w:val="clear" w:color="auto" w:fill="1B4F72"/>
          </w:tcPr>
          <w:p>
            <w:pPr>
              <w:jc w:val="center"/>
            </w:pPr>
            <w:r>
              <w:rPr>
                <w:b/>
                <w:color w:val="FFFFFF"/>
                <w:sz w:val="18"/>
              </w:rPr>
              <w:t>Step</w:t>
            </w:r>
          </w:p>
        </w:tc>
        <w:tc>
          <w:tcPr>
            <w:tcW w:type="dxa" w:w="2835"/>
            <w:shd w:val="clear" w:color="auto" w:fill="1B4F72"/>
          </w:tcPr>
          <w:p>
            <w:pPr>
              <w:jc w:val="center"/>
            </w:pPr>
            <w:r>
              <w:rPr>
                <w:b/>
                <w:color w:val="FFFFFF"/>
                <w:sz w:val="18"/>
              </w:rPr>
              <w:t>Action</w:t>
            </w:r>
          </w:p>
        </w:tc>
        <w:tc>
          <w:tcPr>
            <w:tcW w:type="dxa" w:w="5953"/>
            <w:shd w:val="clear" w:color="auto" w:fill="1B4F72"/>
          </w:tcPr>
          <w:p>
            <w:pPr>
              <w:jc w:val="center"/>
            </w:pPr>
            <w:r>
              <w:rPr>
                <w:b/>
                <w:color w:val="FFFFFF"/>
                <w:sz w:val="18"/>
              </w:rPr>
              <w:t>Expected Result</w:t>
            </w:r>
          </w:p>
        </w:tc>
      </w:tr>
      <w:tr>
        <w:tc>
          <w:tcPr>
            <w:tcW w:type="dxa" w:w="850"/>
          </w:tcPr>
          <w:p>
            <w:r>
              <w:rPr>
                <w:sz w:val="18"/>
              </w:rPr>
              <w:t>1</w:t>
            </w:r>
          </w:p>
        </w:tc>
        <w:tc>
          <w:tcPr>
            <w:tcW w:type="dxa" w:w="2835"/>
          </w:tcPr>
          <w:p>
            <w:r>
              <w:rPr>
                <w:sz w:val="18"/>
              </w:rPr>
              <w:t>Navigate to "SDLC Tools"</w:t>
            </w:r>
          </w:p>
        </w:tc>
        <w:tc>
          <w:tcPr>
            <w:tcW w:type="dxa" w:w="5953"/>
          </w:tcPr>
          <w:p>
            <w:r>
              <w:rPr>
                <w:sz w:val="18"/>
              </w:rPr>
              <w:t>SDLC Tools page with 3 tabs</w:t>
            </w:r>
          </w:p>
        </w:tc>
      </w:tr>
      <w:tr>
        <w:tc>
          <w:tcPr>
            <w:tcW w:type="dxa" w:w="850"/>
            <w:shd w:val="clear" w:color="auto" w:fill="EBF5FB"/>
          </w:tcPr>
          <w:p>
            <w:r>
              <w:rPr>
                <w:sz w:val="18"/>
              </w:rPr>
              <w:t>2</w:t>
            </w:r>
          </w:p>
        </w:tc>
        <w:tc>
          <w:tcPr>
            <w:tcW w:type="dxa" w:w="2835"/>
            <w:shd w:val="clear" w:color="auto" w:fill="EBF5FB"/>
          </w:tcPr>
          <w:p>
            <w:r>
              <w:rPr>
                <w:sz w:val="18"/>
              </w:rPr>
              <w:t>Select "Bug Resolution" tab</w:t>
            </w:r>
          </w:p>
        </w:tc>
        <w:tc>
          <w:tcPr>
            <w:tcW w:type="dxa" w:w="5953"/>
            <w:shd w:val="clear" w:color="auto" w:fill="EBF5FB"/>
          </w:tcPr>
          <w:p>
            <w:r>
              <w:rPr>
                <w:sz w:val="18"/>
              </w:rPr>
              <w:t>Bug resolution interface</w:t>
            </w:r>
          </w:p>
        </w:tc>
      </w:tr>
      <w:tr>
        <w:tc>
          <w:tcPr>
            <w:tcW w:type="dxa" w:w="850"/>
          </w:tcPr>
          <w:p>
            <w:r>
              <w:rPr>
                <w:sz w:val="18"/>
              </w:rPr>
              <w:t>3</w:t>
            </w:r>
          </w:p>
        </w:tc>
        <w:tc>
          <w:tcPr>
            <w:tcW w:type="dxa" w:w="2835"/>
          </w:tcPr>
          <w:p>
            <w:r>
              <w:rPr>
                <w:sz w:val="18"/>
              </w:rPr>
              <w:t>Enter bug description</w:t>
            </w:r>
          </w:p>
        </w:tc>
        <w:tc>
          <w:tcPr>
            <w:tcW w:type="dxa" w:w="5953"/>
          </w:tcPr>
          <w:p>
            <w:r>
              <w:rPr>
                <w:sz w:val="18"/>
              </w:rPr>
              <w:t>Description entered (see sample below)</w:t>
            </w:r>
          </w:p>
        </w:tc>
      </w:tr>
      <w:tr>
        <w:tc>
          <w:tcPr>
            <w:tcW w:type="dxa" w:w="850"/>
            <w:shd w:val="clear" w:color="auto" w:fill="EBF5FB"/>
          </w:tcPr>
          <w:p>
            <w:r>
              <w:rPr>
                <w:sz w:val="18"/>
              </w:rPr>
              <w:t>4</w:t>
            </w:r>
          </w:p>
        </w:tc>
        <w:tc>
          <w:tcPr>
            <w:tcW w:type="dxa" w:w="2835"/>
            <w:shd w:val="clear" w:color="auto" w:fill="EBF5FB"/>
          </w:tcPr>
          <w:p>
            <w:r>
              <w:rPr>
                <w:sz w:val="18"/>
              </w:rPr>
              <w:t>Enter stack trace (optional)</w:t>
            </w:r>
          </w:p>
        </w:tc>
        <w:tc>
          <w:tcPr>
            <w:tcW w:type="dxa" w:w="5953"/>
            <w:shd w:val="clear" w:color="auto" w:fill="EBF5FB"/>
          </w:tcPr>
          <w:p>
            <w:r>
              <w:rPr>
                <w:sz w:val="18"/>
              </w:rPr>
              <w:t>Stack trace pasted</w:t>
            </w:r>
          </w:p>
        </w:tc>
      </w:tr>
      <w:tr>
        <w:tc>
          <w:tcPr>
            <w:tcW w:type="dxa" w:w="850"/>
          </w:tcPr>
          <w:p>
            <w:r>
              <w:rPr>
                <w:sz w:val="18"/>
              </w:rPr>
              <w:t>5</w:t>
            </w:r>
          </w:p>
        </w:tc>
        <w:tc>
          <w:tcPr>
            <w:tcW w:type="dxa" w:w="2835"/>
          </w:tcPr>
          <w:p>
            <w:r>
              <w:rPr>
                <w:sz w:val="18"/>
              </w:rPr>
              <w:t>Click "Analyze Bug"</w:t>
            </w:r>
          </w:p>
        </w:tc>
        <w:tc>
          <w:tcPr>
            <w:tcW w:type="dxa" w:w="5953"/>
          </w:tcPr>
          <w:p>
            <w:r>
              <w:rPr>
                <w:sz w:val="18"/>
              </w:rPr>
              <w:t>AI analyzes against codebase knowledge</w:t>
            </w:r>
          </w:p>
        </w:tc>
      </w:tr>
      <w:tr>
        <w:tc>
          <w:tcPr>
            <w:tcW w:type="dxa" w:w="850"/>
            <w:shd w:val="clear" w:color="auto" w:fill="EBF5FB"/>
          </w:tcPr>
          <w:p>
            <w:r>
              <w:rPr>
                <w:sz w:val="18"/>
              </w:rPr>
              <w:t>6</w:t>
            </w:r>
          </w:p>
        </w:tc>
        <w:tc>
          <w:tcPr>
            <w:tcW w:type="dxa" w:w="2835"/>
            <w:shd w:val="clear" w:color="auto" w:fill="EBF5FB"/>
          </w:tcPr>
          <w:p>
            <w:r>
              <w:rPr>
                <w:sz w:val="18"/>
              </w:rPr>
              <w:t>Observe Summary</w:t>
            </w:r>
          </w:p>
        </w:tc>
        <w:tc>
          <w:tcPr>
            <w:tcW w:type="dxa" w:w="5953"/>
            <w:shd w:val="clear" w:color="auto" w:fill="EBF5FB"/>
          </w:tcPr>
          <w:p>
            <w:r>
              <w:rPr>
                <w:sz w:val="18"/>
              </w:rPr>
              <w:t>Bug summary with severity: HIGH</w:t>
            </w:r>
          </w:p>
        </w:tc>
      </w:tr>
      <w:tr>
        <w:tc>
          <w:tcPr>
            <w:tcW w:type="dxa" w:w="850"/>
          </w:tcPr>
          <w:p>
            <w:r>
              <w:rPr>
                <w:sz w:val="18"/>
              </w:rPr>
              <w:t>7</w:t>
            </w:r>
          </w:p>
        </w:tc>
        <w:tc>
          <w:tcPr>
            <w:tcW w:type="dxa" w:w="2835"/>
          </w:tcPr>
          <w:p>
            <w:r>
              <w:rPr>
                <w:sz w:val="18"/>
              </w:rPr>
              <w:t>Observe Affected Components</w:t>
            </w:r>
          </w:p>
        </w:tc>
        <w:tc>
          <w:tcPr>
            <w:tcW w:type="dxa" w:w="5953"/>
          </w:tcPr>
          <w:p>
            <w:r>
              <w:rPr>
                <w:sz w:val="18"/>
              </w:rPr>
              <w:t>FileTaxReturnHandler, TaxReturn, TaxReturnController</w:t>
            </w:r>
          </w:p>
        </w:tc>
      </w:tr>
      <w:tr>
        <w:tc>
          <w:tcPr>
            <w:tcW w:type="dxa" w:w="850"/>
            <w:shd w:val="clear" w:color="auto" w:fill="EBF5FB"/>
          </w:tcPr>
          <w:p>
            <w:r>
              <w:rPr>
                <w:sz w:val="18"/>
              </w:rPr>
              <w:t>8</w:t>
            </w:r>
          </w:p>
        </w:tc>
        <w:tc>
          <w:tcPr>
            <w:tcW w:type="dxa" w:w="2835"/>
            <w:shd w:val="clear" w:color="auto" w:fill="EBF5FB"/>
          </w:tcPr>
          <w:p>
            <w:r>
              <w:rPr>
                <w:sz w:val="18"/>
              </w:rPr>
              <w:t>Observe Probable Causes</w:t>
            </w:r>
          </w:p>
        </w:tc>
        <w:tc>
          <w:tcPr>
            <w:tcW w:type="dxa" w:w="5953"/>
            <w:shd w:val="clear" w:color="auto" w:fill="EBF5FB"/>
          </w:tcPr>
          <w:p>
            <w:r>
              <w:rPr>
                <w:sz w:val="18"/>
              </w:rPr>
              <w:t>Ranked with confidence scores (e.g., 0.85)</w:t>
            </w:r>
          </w:p>
        </w:tc>
      </w:tr>
      <w:tr>
        <w:tc>
          <w:tcPr>
            <w:tcW w:type="dxa" w:w="850"/>
          </w:tcPr>
          <w:p>
            <w:r>
              <w:rPr>
                <w:sz w:val="18"/>
              </w:rPr>
              <w:t>9</w:t>
            </w:r>
          </w:p>
        </w:tc>
        <w:tc>
          <w:tcPr>
            <w:tcW w:type="dxa" w:w="2835"/>
          </w:tcPr>
          <w:p>
            <w:r>
              <w:rPr>
                <w:sz w:val="18"/>
              </w:rPr>
              <w:t>Observe Suggested Fixes</w:t>
            </w:r>
          </w:p>
        </w:tc>
        <w:tc>
          <w:tcPr>
            <w:tcW w:type="dxa" w:w="5953"/>
          </w:tcPr>
          <w:p>
            <w:r>
              <w:rPr>
                <w:sz w:val="18"/>
              </w:rPr>
              <w:t>Code changes with risk level</w:t>
            </w:r>
          </w:p>
        </w:tc>
      </w:tr>
      <w:tr>
        <w:tc>
          <w:tcPr>
            <w:tcW w:type="dxa" w:w="850"/>
            <w:shd w:val="clear" w:color="auto" w:fill="EBF5FB"/>
          </w:tcPr>
          <w:p>
            <w:r>
              <w:rPr>
                <w:sz w:val="18"/>
              </w:rPr>
              <w:t>10</w:t>
            </w:r>
          </w:p>
        </w:tc>
        <w:tc>
          <w:tcPr>
            <w:tcW w:type="dxa" w:w="2835"/>
            <w:shd w:val="clear" w:color="auto" w:fill="EBF5FB"/>
          </w:tcPr>
          <w:p>
            <w:r>
              <w:rPr>
                <w:sz w:val="18"/>
              </w:rPr>
              <w:t>Expand Verification Tests</w:t>
            </w:r>
          </w:p>
        </w:tc>
        <w:tc>
          <w:tcPr>
            <w:tcW w:type="dxa" w:w="5953"/>
            <w:shd w:val="clear" w:color="auto" w:fill="EBF5FB"/>
          </w:tcPr>
          <w:p>
            <w:r>
              <w:rPr>
                <w:sz w:val="18"/>
              </w:rPr>
              <w:t>C# xUnit test code for the fix</w:t>
            </w:r>
          </w:p>
        </w:tc>
      </w:tr>
    </w:tbl>
    <w:p/>
    <w:p>
      <w:pPr>
        <w:pStyle w:val="Heading2"/>
      </w:pPr>
      <w:r>
        <w:t>Sample Bug Description</w:t>
      </w:r>
    </w:p>
    <w:p>
      <w:r>
        <w:rPr>
          <w:i/>
        </w:rPr>
        <w:t>Tax return filing fails with NullReferenceException when taxpayer has no registered address. The SPT submission endpoint returns 500 error.</w:t>
      </w:r>
    </w:p>
    <w:p>
      <w:pPr>
        <w:pStyle w:val="Heading2"/>
      </w:pPr>
      <w:r>
        <w:t>Narration Script</w:t>
      </w:r>
    </w:p>
    <w:p>
      <w:pPr>
        <w:pStyle w:val="IntenseQuote"/>
      </w:pPr>
      <w:r>
        <w:t>"The Bug Resolution Assistant analyzes bugs against codebase knowledge. It identifies severity, affected components, probable causes ranked by confidence, and suggested fixes with risk levels.</w:t>
        <w:br/>
        <w:br/>
        <w:t>It even provides verification test cases in C# that we can copy directly into our test project. This turns hours-long debugging into minutes."</w:t>
      </w:r>
    </w:p>
    <w:p>
      <w:pPr>
        <w:pStyle w:val="Heading2"/>
      </w:pPr>
      <w:r>
        <w:t>Analysis Output Structure</w:t>
      </w:r>
    </w:p>
    <w:tbl>
      <w:tblPr>
        <w:tblStyle w:val="TableGrid"/>
        <w:tblW w:type="auto" w:w="0"/>
        <w:jc w:val="center"/>
        <w:tblLook w:firstColumn="1" w:firstRow="1" w:lastColumn="0" w:lastRow="0" w:noHBand="0" w:noVBand="1" w:val="04A0"/>
      </w:tblPr>
      <w:tblGrid>
        <w:gridCol w:w="4703"/>
        <w:gridCol w:w="4703"/>
      </w:tblGrid>
      <w:tr>
        <w:tc>
          <w:tcPr>
            <w:tcW w:type="dxa" w:w="2835"/>
            <w:shd w:val="clear" w:color="auto" w:fill="1B4F72"/>
          </w:tcPr>
          <w:p>
            <w:pPr>
              <w:jc w:val="center"/>
            </w:pPr>
            <w:r>
              <w:rPr>
                <w:b/>
                <w:color w:val="FFFFFF"/>
                <w:sz w:val="18"/>
              </w:rPr>
              <w:t>Section</w:t>
            </w:r>
          </w:p>
        </w:tc>
        <w:tc>
          <w:tcPr>
            <w:tcW w:type="dxa" w:w="6803"/>
            <w:shd w:val="clear" w:color="auto" w:fill="1B4F72"/>
          </w:tcPr>
          <w:p>
            <w:pPr>
              <w:jc w:val="center"/>
            </w:pPr>
            <w:r>
              <w:rPr>
                <w:b/>
                <w:color w:val="FFFFFF"/>
                <w:sz w:val="18"/>
              </w:rPr>
              <w:t>Content</w:t>
            </w:r>
          </w:p>
        </w:tc>
      </w:tr>
      <w:tr>
        <w:tc>
          <w:tcPr>
            <w:tcW w:type="dxa" w:w="2835"/>
          </w:tcPr>
          <w:p>
            <w:r>
              <w:rPr>
                <w:sz w:val="18"/>
              </w:rPr>
              <w:t>Summary</w:t>
            </w:r>
          </w:p>
        </w:tc>
        <w:tc>
          <w:tcPr>
            <w:tcW w:type="dxa" w:w="6803"/>
          </w:tcPr>
          <w:p>
            <w:r>
              <w:rPr>
                <w:sz w:val="18"/>
              </w:rPr>
              <w:t>Concise bug description</w:t>
            </w:r>
          </w:p>
        </w:tc>
      </w:tr>
      <w:tr>
        <w:tc>
          <w:tcPr>
            <w:tcW w:type="dxa" w:w="2835"/>
            <w:shd w:val="clear" w:color="auto" w:fill="EBF5FB"/>
          </w:tcPr>
          <w:p>
            <w:r>
              <w:rPr>
                <w:sz w:val="18"/>
              </w:rPr>
              <w:t>Severity</w:t>
            </w:r>
          </w:p>
        </w:tc>
        <w:tc>
          <w:tcPr>
            <w:tcW w:type="dxa" w:w="6803"/>
            <w:shd w:val="clear" w:color="auto" w:fill="EBF5FB"/>
          </w:tcPr>
          <w:p>
            <w:r>
              <w:rPr>
                <w:sz w:val="18"/>
              </w:rPr>
              <w:t>low / medium / high / critical</w:t>
            </w:r>
          </w:p>
        </w:tc>
      </w:tr>
      <w:tr>
        <w:tc>
          <w:tcPr>
            <w:tcW w:type="dxa" w:w="2835"/>
          </w:tcPr>
          <w:p>
            <w:r>
              <w:rPr>
                <w:sz w:val="18"/>
              </w:rPr>
              <w:t>Affected Components</w:t>
            </w:r>
          </w:p>
        </w:tc>
        <w:tc>
          <w:tcPr>
            <w:tcW w:type="dxa" w:w="6803"/>
          </w:tcPr>
          <w:p>
            <w:r>
              <w:rPr>
                <w:sz w:val="18"/>
              </w:rPr>
              <w:t>List of impacted classes/modules</w:t>
            </w:r>
          </w:p>
        </w:tc>
      </w:tr>
      <w:tr>
        <w:tc>
          <w:tcPr>
            <w:tcW w:type="dxa" w:w="2835"/>
            <w:shd w:val="clear" w:color="auto" w:fill="EBF5FB"/>
          </w:tcPr>
          <w:p>
            <w:r>
              <w:rPr>
                <w:sz w:val="18"/>
              </w:rPr>
              <w:t>Probable Causes</w:t>
            </w:r>
          </w:p>
        </w:tc>
        <w:tc>
          <w:tcPr>
            <w:tcW w:type="dxa" w:w="6803"/>
            <w:shd w:val="clear" w:color="auto" w:fill="EBF5FB"/>
          </w:tcPr>
          <w:p>
            <w:r>
              <w:rPr>
                <w:sz w:val="18"/>
              </w:rPr>
              <w:t>Description, confidence score (0-1), component, file location</w:t>
            </w:r>
          </w:p>
        </w:tc>
      </w:tr>
      <w:tr>
        <w:tc>
          <w:tcPr>
            <w:tcW w:type="dxa" w:w="2835"/>
          </w:tcPr>
          <w:p>
            <w:r>
              <w:rPr>
                <w:sz w:val="18"/>
              </w:rPr>
              <w:t>Suggested Fixes</w:t>
            </w:r>
          </w:p>
        </w:tc>
        <w:tc>
          <w:tcPr>
            <w:tcW w:type="dxa" w:w="6803"/>
          </w:tcPr>
          <w:p>
            <w:r>
              <w:rPr>
                <w:sz w:val="18"/>
              </w:rPr>
              <w:t>Fix description, code location, code change, risk level</w:t>
            </w:r>
          </w:p>
        </w:tc>
      </w:tr>
      <w:tr>
        <w:tc>
          <w:tcPr>
            <w:tcW w:type="dxa" w:w="2835"/>
            <w:shd w:val="clear" w:color="auto" w:fill="EBF5FB"/>
          </w:tcPr>
          <w:p>
            <w:r>
              <w:rPr>
                <w:sz w:val="18"/>
              </w:rPr>
              <w:t>Verification Tests</w:t>
            </w:r>
          </w:p>
        </w:tc>
        <w:tc>
          <w:tcPr>
            <w:tcW w:type="dxa" w:w="6803"/>
            <w:shd w:val="clear" w:color="auto" w:fill="EBF5FB"/>
          </w:tcPr>
          <w:p>
            <w:r>
              <w:rPr>
                <w:sz w:val="18"/>
              </w:rPr>
              <w:t>C# xUnit test name, description, code skeleton</w:t>
            </w:r>
          </w:p>
        </w:tc>
      </w:tr>
    </w:tbl>
    <w:p/>
    <w:p>
      <w:r>
        <w:br w:type="page"/>
      </w:r>
    </w:p>
    <w:p>
      <w:pPr>
        <w:pStyle w:val="Heading1"/>
      </w:pPr>
      <w:r>
        <w:t>10. Scenario 8: SDLC Tools - Test Generator</w:t>
      </w:r>
    </w:p>
    <w:p>
      <w:pPr>
        <w:pStyle w:val="Heading2"/>
      </w:pPr>
      <w:r>
        <w:t>Objective</w:t>
      </w:r>
    </w:p>
    <w:p>
      <w:r>
        <w:t>Demonstrate automated test case generation for components.</w:t>
      </w:r>
    </w:p>
    <w:p>
      <w:pPr>
        <w:pStyle w:val="Heading2"/>
      </w:pPr>
      <w:r>
        <w:t>Demo Steps</w:t>
      </w:r>
    </w:p>
    <w:tbl>
      <w:tblPr>
        <w:tblStyle w:val="TableGrid"/>
        <w:tblW w:type="auto" w:w="0"/>
        <w:jc w:val="center"/>
        <w:tblLook w:firstColumn="1" w:firstRow="1" w:lastColumn="0" w:lastRow="0" w:noHBand="0" w:noVBand="1" w:val="04A0"/>
      </w:tblPr>
      <w:tblGrid>
        <w:gridCol w:w="3135"/>
        <w:gridCol w:w="3135"/>
        <w:gridCol w:w="3135"/>
      </w:tblGrid>
      <w:tr>
        <w:tc>
          <w:tcPr>
            <w:tcW w:type="dxa" w:w="850"/>
            <w:shd w:val="clear" w:color="auto" w:fill="1B4F72"/>
          </w:tcPr>
          <w:p>
            <w:pPr>
              <w:jc w:val="center"/>
            </w:pPr>
            <w:r>
              <w:rPr>
                <w:b/>
                <w:color w:val="FFFFFF"/>
                <w:sz w:val="18"/>
              </w:rPr>
              <w:t>Step</w:t>
            </w:r>
          </w:p>
        </w:tc>
        <w:tc>
          <w:tcPr>
            <w:tcW w:type="dxa" w:w="3969"/>
            <w:shd w:val="clear" w:color="auto" w:fill="1B4F72"/>
          </w:tcPr>
          <w:p>
            <w:pPr>
              <w:jc w:val="center"/>
            </w:pPr>
            <w:r>
              <w:rPr>
                <w:b/>
                <w:color w:val="FFFFFF"/>
                <w:sz w:val="18"/>
              </w:rPr>
              <w:t>Action</w:t>
            </w:r>
          </w:p>
        </w:tc>
        <w:tc>
          <w:tcPr>
            <w:tcW w:type="dxa" w:w="4819"/>
            <w:shd w:val="clear" w:color="auto" w:fill="1B4F72"/>
          </w:tcPr>
          <w:p>
            <w:pPr>
              <w:jc w:val="center"/>
            </w:pPr>
            <w:r>
              <w:rPr>
                <w:b/>
                <w:color w:val="FFFFFF"/>
                <w:sz w:val="18"/>
              </w:rPr>
              <w:t>Expected Result</w:t>
            </w:r>
          </w:p>
        </w:tc>
      </w:tr>
      <w:tr>
        <w:tc>
          <w:tcPr>
            <w:tcW w:type="dxa" w:w="850"/>
          </w:tcPr>
          <w:p>
            <w:r>
              <w:rPr>
                <w:sz w:val="18"/>
              </w:rPr>
              <w:t>1</w:t>
            </w:r>
          </w:p>
        </w:tc>
        <w:tc>
          <w:tcPr>
            <w:tcW w:type="dxa" w:w="3969"/>
          </w:tcPr>
          <w:p>
            <w:r>
              <w:rPr>
                <w:sz w:val="18"/>
              </w:rPr>
              <w:t>Select "Test Generator" tab</w:t>
            </w:r>
          </w:p>
        </w:tc>
        <w:tc>
          <w:tcPr>
            <w:tcW w:type="dxa" w:w="4819"/>
          </w:tcPr>
          <w:p>
            <w:r>
              <w:rPr>
                <w:sz w:val="18"/>
              </w:rPr>
              <w:t>Test generation interface</w:t>
            </w:r>
          </w:p>
        </w:tc>
      </w:tr>
      <w:tr>
        <w:tc>
          <w:tcPr>
            <w:tcW w:type="dxa" w:w="850"/>
            <w:shd w:val="clear" w:color="auto" w:fill="EBF5FB"/>
          </w:tcPr>
          <w:p>
            <w:r>
              <w:rPr>
                <w:sz w:val="18"/>
              </w:rPr>
              <w:t>2</w:t>
            </w:r>
          </w:p>
        </w:tc>
        <w:tc>
          <w:tcPr>
            <w:tcW w:type="dxa" w:w="3969"/>
            <w:shd w:val="clear" w:color="auto" w:fill="EBF5FB"/>
          </w:tcPr>
          <w:p>
            <w:r>
              <w:rPr>
                <w:sz w:val="18"/>
              </w:rPr>
              <w:t>Enter component path (e.g., SubmitInvoiceHandler.cs)</w:t>
            </w:r>
          </w:p>
        </w:tc>
        <w:tc>
          <w:tcPr>
            <w:tcW w:type="dxa" w:w="4819"/>
            <w:shd w:val="clear" w:color="auto" w:fill="EBF5FB"/>
          </w:tcPr>
          <w:p>
            <w:r>
              <w:rPr>
                <w:sz w:val="18"/>
              </w:rPr>
              <w:t>Path entered</w:t>
            </w:r>
          </w:p>
        </w:tc>
      </w:tr>
      <w:tr>
        <w:tc>
          <w:tcPr>
            <w:tcW w:type="dxa" w:w="850"/>
          </w:tcPr>
          <w:p>
            <w:r>
              <w:rPr>
                <w:sz w:val="18"/>
              </w:rPr>
              <w:t>3</w:t>
            </w:r>
          </w:p>
        </w:tc>
        <w:tc>
          <w:tcPr>
            <w:tcW w:type="dxa" w:w="3969"/>
          </w:tcPr>
          <w:p>
            <w:r>
              <w:rPr>
                <w:sz w:val="18"/>
              </w:rPr>
              <w:t>Select "Unit Tests"</w:t>
            </w:r>
          </w:p>
        </w:tc>
        <w:tc>
          <w:tcPr>
            <w:tcW w:type="dxa" w:w="4819"/>
          </w:tcPr>
          <w:p>
            <w:r>
              <w:rPr>
                <w:sz w:val="18"/>
              </w:rPr>
              <w:t>Unit test mode</w:t>
            </w:r>
          </w:p>
        </w:tc>
      </w:tr>
      <w:tr>
        <w:tc>
          <w:tcPr>
            <w:tcW w:type="dxa" w:w="850"/>
            <w:shd w:val="clear" w:color="auto" w:fill="EBF5FB"/>
          </w:tcPr>
          <w:p>
            <w:r>
              <w:rPr>
                <w:sz w:val="18"/>
              </w:rPr>
              <w:t>4</w:t>
            </w:r>
          </w:p>
        </w:tc>
        <w:tc>
          <w:tcPr>
            <w:tcW w:type="dxa" w:w="3969"/>
            <w:shd w:val="clear" w:color="auto" w:fill="EBF5FB"/>
          </w:tcPr>
          <w:p>
            <w:r>
              <w:rPr>
                <w:sz w:val="18"/>
              </w:rPr>
              <w:t>Click "Generate Tests"</w:t>
            </w:r>
          </w:p>
        </w:tc>
        <w:tc>
          <w:tcPr>
            <w:tcW w:type="dxa" w:w="4819"/>
            <w:shd w:val="clear" w:color="auto" w:fill="EBF5FB"/>
          </w:tcPr>
          <w:p>
            <w:r>
              <w:rPr>
                <w:sz w:val="18"/>
              </w:rPr>
              <w:t>C# xUnit test class generated</w:t>
            </w:r>
          </w:p>
        </w:tc>
      </w:tr>
      <w:tr>
        <w:tc>
          <w:tcPr>
            <w:tcW w:type="dxa" w:w="850"/>
          </w:tcPr>
          <w:p>
            <w:r>
              <w:rPr>
                <w:sz w:val="18"/>
              </w:rPr>
              <w:t>5</w:t>
            </w:r>
          </w:p>
        </w:tc>
        <w:tc>
          <w:tcPr>
            <w:tcW w:type="dxa" w:w="3969"/>
          </w:tcPr>
          <w:p>
            <w:r>
              <w:rPr>
                <w:sz w:val="18"/>
              </w:rPr>
              <w:t>Observe output</w:t>
            </w:r>
          </w:p>
        </w:tc>
        <w:tc>
          <w:tcPr>
            <w:tcW w:type="dxa" w:w="4819"/>
          </w:tcPr>
          <w:p>
            <w:r>
              <w:rPr>
                <w:sz w:val="18"/>
              </w:rPr>
              <w:t>Arrange-Act-Assert pattern with mocked dependencies</w:t>
            </w:r>
          </w:p>
        </w:tc>
      </w:tr>
      <w:tr>
        <w:tc>
          <w:tcPr>
            <w:tcW w:type="dxa" w:w="850"/>
            <w:shd w:val="clear" w:color="auto" w:fill="EBF5FB"/>
          </w:tcPr>
          <w:p>
            <w:r>
              <w:rPr>
                <w:sz w:val="18"/>
              </w:rPr>
              <w:t>6</w:t>
            </w:r>
          </w:p>
        </w:tc>
        <w:tc>
          <w:tcPr>
            <w:tcW w:type="dxa" w:w="3969"/>
            <w:shd w:val="clear" w:color="auto" w:fill="EBF5FB"/>
          </w:tcPr>
          <w:p>
            <w:r>
              <w:rPr>
                <w:sz w:val="18"/>
              </w:rPr>
              <w:t>Select "Edge Cases"</w:t>
            </w:r>
          </w:p>
        </w:tc>
        <w:tc>
          <w:tcPr>
            <w:tcW w:type="dxa" w:w="4819"/>
            <w:shd w:val="clear" w:color="auto" w:fill="EBF5FB"/>
          </w:tcPr>
          <w:p>
            <w:r>
              <w:rPr>
                <w:sz w:val="18"/>
              </w:rPr>
              <w:t>Edge case mode</w:t>
            </w:r>
          </w:p>
        </w:tc>
      </w:tr>
      <w:tr>
        <w:tc>
          <w:tcPr>
            <w:tcW w:type="dxa" w:w="850"/>
          </w:tcPr>
          <w:p>
            <w:r>
              <w:rPr>
                <w:sz w:val="18"/>
              </w:rPr>
              <w:t>7</w:t>
            </w:r>
          </w:p>
        </w:tc>
        <w:tc>
          <w:tcPr>
            <w:tcW w:type="dxa" w:w="3969"/>
          </w:tcPr>
          <w:p>
            <w:r>
              <w:rPr>
                <w:sz w:val="18"/>
              </w:rPr>
              <w:t>Click "Generate Tests"</w:t>
            </w:r>
          </w:p>
        </w:tc>
        <w:tc>
          <w:tcPr>
            <w:tcW w:type="dxa" w:w="4819"/>
          </w:tcPr>
          <w:p>
            <w:r>
              <w:rPr>
                <w:sz w:val="18"/>
              </w:rPr>
              <w:t>Edge case scenarios generated</w:t>
            </w:r>
          </w:p>
        </w:tc>
      </w:tr>
      <w:tr>
        <w:tc>
          <w:tcPr>
            <w:tcW w:type="dxa" w:w="850"/>
            <w:shd w:val="clear" w:color="auto" w:fill="EBF5FB"/>
          </w:tcPr>
          <w:p>
            <w:r>
              <w:rPr>
                <w:sz w:val="18"/>
              </w:rPr>
              <w:t>8</w:t>
            </w:r>
          </w:p>
        </w:tc>
        <w:tc>
          <w:tcPr>
            <w:tcW w:type="dxa" w:w="3969"/>
            <w:shd w:val="clear" w:color="auto" w:fill="EBF5FB"/>
          </w:tcPr>
          <w:p>
            <w:r>
              <w:rPr>
                <w:sz w:val="18"/>
              </w:rPr>
              <w:t>Observe output</w:t>
            </w:r>
          </w:p>
        </w:tc>
        <w:tc>
          <w:tcPr>
            <w:tcW w:type="dxa" w:w="4819"/>
            <w:shd w:val="clear" w:color="auto" w:fill="EBF5FB"/>
          </w:tcPr>
          <w:p>
            <w:r>
              <w:rPr>
                <w:sz w:val="18"/>
              </w:rPr>
              <w:t>Scenario name, description, input, expected behavior</w:t>
            </w:r>
          </w:p>
        </w:tc>
      </w:tr>
    </w:tbl>
    <w:p/>
    <w:p>
      <w:pPr>
        <w:pStyle w:val="Heading2"/>
      </w:pPr>
      <w:r>
        <w:t>Test Types</w:t>
      </w:r>
    </w:p>
    <w:tbl>
      <w:tblPr>
        <w:tblStyle w:val="TableGrid"/>
        <w:tblW w:type="auto" w:w="0"/>
        <w:jc w:val="center"/>
        <w:tblLook w:firstColumn="1" w:firstRow="1" w:lastColumn="0" w:lastRow="0" w:noHBand="0" w:noVBand="1" w:val="04A0"/>
      </w:tblPr>
      <w:tblGrid>
        <w:gridCol w:w="4703"/>
        <w:gridCol w:w="4703"/>
      </w:tblGrid>
      <w:tr>
        <w:tc>
          <w:tcPr>
            <w:tcW w:type="dxa" w:w="2835"/>
            <w:shd w:val="clear" w:color="auto" w:fill="1B4F72"/>
          </w:tcPr>
          <w:p>
            <w:pPr>
              <w:jc w:val="center"/>
            </w:pPr>
            <w:r>
              <w:rPr>
                <w:b/>
                <w:color w:val="FFFFFF"/>
                <w:sz w:val="18"/>
              </w:rPr>
              <w:t>Type</w:t>
            </w:r>
          </w:p>
        </w:tc>
        <w:tc>
          <w:tcPr>
            <w:tcW w:type="dxa" w:w="6803"/>
            <w:shd w:val="clear" w:color="auto" w:fill="1B4F72"/>
          </w:tcPr>
          <w:p>
            <w:pPr>
              <w:jc w:val="center"/>
            </w:pPr>
            <w:r>
              <w:rPr>
                <w:b/>
                <w:color w:val="FFFFFF"/>
                <w:sz w:val="18"/>
              </w:rPr>
              <w:t>Output Format</w:t>
            </w:r>
          </w:p>
        </w:tc>
      </w:tr>
      <w:tr>
        <w:tc>
          <w:tcPr>
            <w:tcW w:type="dxa" w:w="2835"/>
          </w:tcPr>
          <w:p>
            <w:r>
              <w:rPr>
                <w:sz w:val="18"/>
              </w:rPr>
              <w:t>Unit Tests</w:t>
            </w:r>
          </w:p>
        </w:tc>
        <w:tc>
          <w:tcPr>
            <w:tcW w:type="dxa" w:w="6803"/>
          </w:tcPr>
          <w:p>
            <w:r>
              <w:rPr>
                <w:sz w:val="18"/>
              </w:rPr>
              <w:t>xUnit C# test class with mocked deps, Arrange-Act-Assert pattern</w:t>
            </w:r>
          </w:p>
        </w:tc>
      </w:tr>
      <w:tr>
        <w:tc>
          <w:tcPr>
            <w:tcW w:type="dxa" w:w="2835"/>
            <w:shd w:val="clear" w:color="auto" w:fill="EBF5FB"/>
          </w:tcPr>
          <w:p>
            <w:r>
              <w:rPr>
                <w:sz w:val="18"/>
              </w:rPr>
              <w:t>Integration Tests</w:t>
            </w:r>
          </w:p>
        </w:tc>
        <w:tc>
          <w:tcPr>
            <w:tcW w:type="dxa" w:w="6803"/>
            <w:shd w:val="clear" w:color="auto" w:fill="EBF5FB"/>
          </w:tcPr>
          <w:p>
            <w:r>
              <w:rPr>
                <w:sz w:val="18"/>
              </w:rPr>
              <w:t>Multi-component test with database/service setup</w:t>
            </w:r>
          </w:p>
        </w:tc>
      </w:tr>
      <w:tr>
        <w:tc>
          <w:tcPr>
            <w:tcW w:type="dxa" w:w="2835"/>
          </w:tcPr>
          <w:p>
            <w:r>
              <w:rPr>
                <w:sz w:val="18"/>
              </w:rPr>
              <w:t>Edge Cases</w:t>
            </w:r>
          </w:p>
        </w:tc>
        <w:tc>
          <w:tcPr>
            <w:tcW w:type="dxa" w:w="6803"/>
          </w:tcPr>
          <w:p>
            <w:r>
              <w:rPr>
                <w:sz w:val="18"/>
              </w:rPr>
              <w:t>Scenario name, description, input scenario, expected behavior</w:t>
            </w:r>
          </w:p>
        </w:tc>
      </w:tr>
    </w:tbl>
    <w:p/>
    <w:p>
      <w:pPr>
        <w:pStyle w:val="Heading2"/>
      </w:pPr>
      <w:r>
        <w:t>Narration Script</w:t>
      </w:r>
    </w:p>
    <w:p>
      <w:pPr>
        <w:pStyle w:val="IntenseQuote"/>
      </w:pPr>
      <w:r>
        <w:t>"The Test Generator creates test skeletons for any component. Unit Tests follow Arrange-Act-Assert with proper mocking. Edge Cases identify scenarios we might miss -- zero line items, max threshold, concurrent submissions, deactivated taxpayers."</w:t>
      </w:r>
    </w:p>
    <w:p>
      <w:r>
        <w:br w:type="page"/>
      </w:r>
    </w:p>
    <w:p>
      <w:pPr>
        <w:pStyle w:val="Heading1"/>
      </w:pPr>
      <w:r>
        <w:t>11. Scenario 9: SDLC Tools - Architecture Validator</w:t>
      </w:r>
    </w:p>
    <w:p>
      <w:pPr>
        <w:pStyle w:val="Heading2"/>
      </w:pPr>
      <w:r>
        <w:t>Objective</w:t>
      </w:r>
    </w:p>
    <w:p>
      <w:r>
        <w:t>Show automated validation of architecture rules against the crawled solution.</w:t>
      </w:r>
    </w:p>
    <w:p>
      <w:pPr>
        <w:pStyle w:val="Heading2"/>
      </w:pPr>
      <w:r>
        <w:t>Demo Steps</w:t>
      </w:r>
    </w:p>
    <w:tbl>
      <w:tblPr>
        <w:tblStyle w:val="TableGrid"/>
        <w:tblW w:type="auto" w:w="0"/>
        <w:jc w:val="center"/>
        <w:tblLook w:firstColumn="1" w:firstRow="1" w:lastColumn="0" w:lastRow="0" w:noHBand="0" w:noVBand="1" w:val="04A0"/>
      </w:tblPr>
      <w:tblGrid>
        <w:gridCol w:w="3135"/>
        <w:gridCol w:w="3135"/>
        <w:gridCol w:w="3135"/>
      </w:tblGrid>
      <w:tr>
        <w:tc>
          <w:tcPr>
            <w:tcW w:type="dxa" w:w="850"/>
            <w:shd w:val="clear" w:color="auto" w:fill="1B4F72"/>
          </w:tcPr>
          <w:p>
            <w:pPr>
              <w:jc w:val="center"/>
            </w:pPr>
            <w:r>
              <w:rPr>
                <w:b/>
                <w:color w:val="FFFFFF"/>
                <w:sz w:val="18"/>
              </w:rPr>
              <w:t>Step</w:t>
            </w:r>
          </w:p>
        </w:tc>
        <w:tc>
          <w:tcPr>
            <w:tcW w:type="dxa" w:w="3402"/>
            <w:shd w:val="clear" w:color="auto" w:fill="1B4F72"/>
          </w:tcPr>
          <w:p>
            <w:pPr>
              <w:jc w:val="center"/>
            </w:pPr>
            <w:r>
              <w:rPr>
                <w:b/>
                <w:color w:val="FFFFFF"/>
                <w:sz w:val="18"/>
              </w:rPr>
              <w:t>Action</w:t>
            </w:r>
          </w:p>
        </w:tc>
        <w:tc>
          <w:tcPr>
            <w:tcW w:type="dxa" w:w="5386"/>
            <w:shd w:val="clear" w:color="auto" w:fill="1B4F72"/>
          </w:tcPr>
          <w:p>
            <w:pPr>
              <w:jc w:val="center"/>
            </w:pPr>
            <w:r>
              <w:rPr>
                <w:b/>
                <w:color w:val="FFFFFF"/>
                <w:sz w:val="18"/>
              </w:rPr>
              <w:t>Expected Result</w:t>
            </w:r>
          </w:p>
        </w:tc>
      </w:tr>
      <w:tr>
        <w:tc>
          <w:tcPr>
            <w:tcW w:type="dxa" w:w="850"/>
          </w:tcPr>
          <w:p>
            <w:r>
              <w:rPr>
                <w:sz w:val="18"/>
              </w:rPr>
              <w:t>1</w:t>
            </w:r>
          </w:p>
        </w:tc>
        <w:tc>
          <w:tcPr>
            <w:tcW w:type="dxa" w:w="3402"/>
          </w:tcPr>
          <w:p>
            <w:r>
              <w:rPr>
                <w:sz w:val="18"/>
              </w:rPr>
              <w:t>Select "Architecture Validator" tab</w:t>
            </w:r>
          </w:p>
        </w:tc>
        <w:tc>
          <w:tcPr>
            <w:tcW w:type="dxa" w:w="5386"/>
          </w:tcPr>
          <w:p>
            <w:r>
              <w:rPr>
                <w:sz w:val="18"/>
              </w:rPr>
              <w:t>Validation interface</w:t>
            </w:r>
          </w:p>
        </w:tc>
      </w:tr>
      <w:tr>
        <w:tc>
          <w:tcPr>
            <w:tcW w:type="dxa" w:w="850"/>
            <w:shd w:val="clear" w:color="auto" w:fill="EBF5FB"/>
          </w:tcPr>
          <w:p>
            <w:r>
              <w:rPr>
                <w:sz w:val="18"/>
              </w:rPr>
              <w:t>2</w:t>
            </w:r>
          </w:p>
        </w:tc>
        <w:tc>
          <w:tcPr>
            <w:tcW w:type="dxa" w:w="3402"/>
            <w:shd w:val="clear" w:color="auto" w:fill="EBF5FB"/>
          </w:tcPr>
          <w:p>
            <w:r>
              <w:rPr>
                <w:sz w:val="18"/>
              </w:rPr>
              <w:t>Confirm rules file (coretax_rules.yaml)</w:t>
            </w:r>
          </w:p>
        </w:tc>
        <w:tc>
          <w:tcPr>
            <w:tcW w:type="dxa" w:w="5386"/>
            <w:shd w:val="clear" w:color="auto" w:fill="EBF5FB"/>
          </w:tcPr>
          <w:p>
            <w:r>
              <w:rPr>
                <w:sz w:val="18"/>
              </w:rPr>
              <w:t>Path shown</w:t>
            </w:r>
          </w:p>
        </w:tc>
      </w:tr>
      <w:tr>
        <w:tc>
          <w:tcPr>
            <w:tcW w:type="dxa" w:w="850"/>
          </w:tcPr>
          <w:p>
            <w:r>
              <w:rPr>
                <w:sz w:val="18"/>
              </w:rPr>
              <w:t>3</w:t>
            </w:r>
          </w:p>
        </w:tc>
        <w:tc>
          <w:tcPr>
            <w:tcW w:type="dxa" w:w="3402"/>
          </w:tcPr>
          <w:p>
            <w:r>
              <w:rPr>
                <w:sz w:val="18"/>
              </w:rPr>
              <w:t>Click "Validate Architecture"</w:t>
            </w:r>
          </w:p>
        </w:tc>
        <w:tc>
          <w:tcPr>
            <w:tcW w:type="dxa" w:w="5386"/>
          </w:tcPr>
          <w:p>
            <w:r>
              <w:rPr>
                <w:sz w:val="18"/>
              </w:rPr>
              <w:t>Runs against last crawl report</w:t>
            </w:r>
          </w:p>
        </w:tc>
      </w:tr>
      <w:tr>
        <w:tc>
          <w:tcPr>
            <w:tcW w:type="dxa" w:w="850"/>
            <w:shd w:val="clear" w:color="auto" w:fill="EBF5FB"/>
          </w:tcPr>
          <w:p>
            <w:r>
              <w:rPr>
                <w:sz w:val="18"/>
              </w:rPr>
              <w:t>4</w:t>
            </w:r>
          </w:p>
        </w:tc>
        <w:tc>
          <w:tcPr>
            <w:tcW w:type="dxa" w:w="3402"/>
            <w:shd w:val="clear" w:color="auto" w:fill="EBF5FB"/>
          </w:tcPr>
          <w:p>
            <w:r>
              <w:rPr>
                <w:sz w:val="18"/>
              </w:rPr>
              <w:t>Observe Metrics</w:t>
            </w:r>
          </w:p>
        </w:tc>
        <w:tc>
          <w:tcPr>
            <w:tcW w:type="dxa" w:w="5386"/>
            <w:shd w:val="clear" w:color="auto" w:fill="EBF5FB"/>
          </w:tcPr>
          <w:p>
            <w:r>
              <w:rPr>
                <w:sz w:val="18"/>
              </w:rPr>
              <w:t>Total rules, Passed, Failed, Warnings</w:t>
            </w:r>
          </w:p>
        </w:tc>
      </w:tr>
      <w:tr>
        <w:tc>
          <w:tcPr>
            <w:tcW w:type="dxa" w:w="850"/>
          </w:tcPr>
          <w:p>
            <w:r>
              <w:rPr>
                <w:sz w:val="18"/>
              </w:rPr>
              <w:t>5</w:t>
            </w:r>
          </w:p>
        </w:tc>
        <w:tc>
          <w:tcPr>
            <w:tcW w:type="dxa" w:w="3402"/>
          </w:tcPr>
          <w:p>
            <w:r>
              <w:rPr>
                <w:sz w:val="18"/>
              </w:rPr>
              <w:t>Observe Violations</w:t>
            </w:r>
          </w:p>
        </w:tc>
        <w:tc>
          <w:tcPr>
            <w:tcW w:type="dxa" w:w="5386"/>
          </w:tcPr>
          <w:p>
            <w:r>
              <w:rPr>
                <w:sz w:val="18"/>
              </w:rPr>
              <w:t>Rule name, severity, file, description, suggested fix</w:t>
            </w:r>
          </w:p>
        </w:tc>
      </w:tr>
    </w:tbl>
    <w:p/>
    <w:p>
      <w:pPr>
        <w:pStyle w:val="Heading2"/>
      </w:pPr>
      <w:r>
        <w:t>Severity Levels</w:t>
      </w:r>
    </w:p>
    <w:tbl>
      <w:tblPr>
        <w:tblStyle w:val="TableGrid"/>
        <w:tblW w:type="auto" w:w="0"/>
        <w:jc w:val="center"/>
        <w:tblLook w:firstColumn="1" w:firstRow="1" w:lastColumn="0" w:lastRow="0" w:noHBand="0" w:noVBand="1" w:val="04A0"/>
      </w:tblPr>
      <w:tblGrid>
        <w:gridCol w:w="3135"/>
        <w:gridCol w:w="3135"/>
        <w:gridCol w:w="3135"/>
      </w:tblGrid>
      <w:tr>
        <w:tc>
          <w:tcPr>
            <w:tcW w:type="dxa" w:w="1134"/>
            <w:shd w:val="clear" w:color="auto" w:fill="1B4F72"/>
          </w:tcPr>
          <w:p>
            <w:pPr>
              <w:jc w:val="center"/>
            </w:pPr>
            <w:r>
              <w:rPr>
                <w:b/>
                <w:color w:val="FFFFFF"/>
                <w:sz w:val="18"/>
              </w:rPr>
              <w:t>Icon</w:t>
            </w:r>
          </w:p>
        </w:tc>
        <w:tc>
          <w:tcPr>
            <w:tcW w:type="dxa" w:w="2268"/>
            <w:shd w:val="clear" w:color="auto" w:fill="1B4F72"/>
          </w:tcPr>
          <w:p>
            <w:pPr>
              <w:jc w:val="center"/>
            </w:pPr>
            <w:r>
              <w:rPr>
                <w:b/>
                <w:color w:val="FFFFFF"/>
                <w:sz w:val="18"/>
              </w:rPr>
              <w:t>Severity</w:t>
            </w:r>
          </w:p>
        </w:tc>
        <w:tc>
          <w:tcPr>
            <w:tcW w:type="dxa" w:w="6236"/>
            <w:shd w:val="clear" w:color="auto" w:fill="1B4F72"/>
          </w:tcPr>
          <w:p>
            <w:pPr>
              <w:jc w:val="center"/>
            </w:pPr>
            <w:r>
              <w:rPr>
                <w:b/>
                <w:color w:val="FFFFFF"/>
                <w:sz w:val="18"/>
              </w:rPr>
              <w:t>Meaning</w:t>
            </w:r>
          </w:p>
        </w:tc>
      </w:tr>
      <w:tr>
        <w:tc>
          <w:tcPr>
            <w:tcW w:type="dxa" w:w="1134"/>
          </w:tcPr>
          <w:p>
            <w:r>
              <w:rPr>
                <w:sz w:val="18"/>
              </w:rPr>
              <w:t>!!!</w:t>
            </w:r>
          </w:p>
        </w:tc>
        <w:tc>
          <w:tcPr>
            <w:tcW w:type="dxa" w:w="2268"/>
          </w:tcPr>
          <w:p>
            <w:r>
              <w:rPr>
                <w:sz w:val="18"/>
              </w:rPr>
              <w:t>Error</w:t>
            </w:r>
          </w:p>
        </w:tc>
        <w:tc>
          <w:tcPr>
            <w:tcW w:type="dxa" w:w="6236"/>
          </w:tcPr>
          <w:p>
            <w:r>
              <w:rPr>
                <w:sz w:val="18"/>
              </w:rPr>
              <w:t>Critical architecture violation -- must fix</w:t>
            </w:r>
          </w:p>
        </w:tc>
      </w:tr>
      <w:tr>
        <w:tc>
          <w:tcPr>
            <w:tcW w:type="dxa" w:w="1134"/>
            <w:shd w:val="clear" w:color="auto" w:fill="EBF5FB"/>
          </w:tcPr>
          <w:p>
            <w:r>
              <w:rPr>
                <w:sz w:val="18"/>
              </w:rPr>
              <w:t>!</w:t>
            </w:r>
          </w:p>
        </w:tc>
        <w:tc>
          <w:tcPr>
            <w:tcW w:type="dxa" w:w="2268"/>
            <w:shd w:val="clear" w:color="auto" w:fill="EBF5FB"/>
          </w:tcPr>
          <w:p>
            <w:r>
              <w:rPr>
                <w:sz w:val="18"/>
              </w:rPr>
              <w:t>Warning</w:t>
            </w:r>
          </w:p>
        </w:tc>
        <w:tc>
          <w:tcPr>
            <w:tcW w:type="dxa" w:w="6236"/>
            <w:shd w:val="clear" w:color="auto" w:fill="EBF5FB"/>
          </w:tcPr>
          <w:p>
            <w:r>
              <w:rPr>
                <w:sz w:val="18"/>
              </w:rPr>
              <w:t>Best practice deviation -- should address</w:t>
            </w:r>
          </w:p>
        </w:tc>
      </w:tr>
      <w:tr>
        <w:tc>
          <w:tcPr>
            <w:tcW w:type="dxa" w:w="1134"/>
          </w:tcPr>
          <w:p>
            <w:r>
              <w:rPr>
                <w:sz w:val="18"/>
              </w:rPr>
              <w:t>i</w:t>
            </w:r>
          </w:p>
        </w:tc>
        <w:tc>
          <w:tcPr>
            <w:tcW w:type="dxa" w:w="2268"/>
          </w:tcPr>
          <w:p>
            <w:r>
              <w:rPr>
                <w:sz w:val="18"/>
              </w:rPr>
              <w:t>Info</w:t>
            </w:r>
          </w:p>
        </w:tc>
        <w:tc>
          <w:tcPr>
            <w:tcW w:type="dxa" w:w="6236"/>
          </w:tcPr>
          <w:p>
            <w:r>
              <w:rPr>
                <w:sz w:val="18"/>
              </w:rPr>
              <w:t>Recommendation for improvement</w:t>
            </w:r>
          </w:p>
        </w:tc>
      </w:tr>
    </w:tbl>
    <w:p/>
    <w:p>
      <w:pPr>
        <w:pStyle w:val="Heading2"/>
      </w:pPr>
      <w:r>
        <w:t>Narration Script</w:t>
      </w:r>
    </w:p>
    <w:p>
      <w:pPr>
        <w:pStyle w:val="IntenseQuote"/>
      </w:pPr>
      <w:r>
        <w:t>"The Architecture Validator enforces design rules automatically against a YAML rule set. It catches violations like Presentation directly referencing Infrastructure and suggests the proper dependency path. This ensures Clean Architecture is maintained."</w:t>
      </w:r>
    </w:p>
    <w:p>
      <w:r>
        <w:br w:type="page"/>
      </w:r>
    </w:p>
    <w:p>
      <w:pPr>
        <w:pStyle w:val="Heading1"/>
      </w:pPr>
      <w:r>
        <w:t>12. Scenario 10: End-to-End Workflow</w:t>
      </w:r>
    </w:p>
    <w:p>
      <w:pPr>
        <w:pStyle w:val="Heading2"/>
      </w:pPr>
      <w:r>
        <w:t>Complete Demo Timeline</w:t>
      </w:r>
    </w:p>
    <w:tbl>
      <w:tblPr>
        <w:tblStyle w:val="TableGrid"/>
        <w:tblW w:type="auto" w:w="0"/>
        <w:jc w:val="center"/>
        <w:tblLook w:firstColumn="1" w:firstRow="1" w:lastColumn="0" w:lastRow="0" w:noHBand="0" w:noVBand="1" w:val="04A0"/>
      </w:tblPr>
      <w:tblGrid>
        <w:gridCol w:w="3135"/>
        <w:gridCol w:w="3135"/>
        <w:gridCol w:w="3135"/>
      </w:tblGrid>
      <w:tr>
        <w:tc>
          <w:tcPr>
            <w:tcW w:type="dxa" w:w="850"/>
            <w:shd w:val="clear" w:color="auto" w:fill="1B4F72"/>
          </w:tcPr>
          <w:p>
            <w:pPr>
              <w:jc w:val="center"/>
            </w:pPr>
            <w:r>
              <w:rPr>
                <w:b/>
                <w:color w:val="FFFFFF"/>
                <w:sz w:val="18"/>
              </w:rPr>
              <w:t>Step</w:t>
            </w:r>
          </w:p>
        </w:tc>
        <w:tc>
          <w:tcPr>
            <w:tcW w:type="dxa" w:w="5102"/>
            <w:shd w:val="clear" w:color="auto" w:fill="1B4F72"/>
          </w:tcPr>
          <w:p>
            <w:pPr>
              <w:jc w:val="center"/>
            </w:pPr>
            <w:r>
              <w:rPr>
                <w:b/>
                <w:color w:val="FFFFFF"/>
                <w:sz w:val="18"/>
              </w:rPr>
              <w:t>Action</w:t>
            </w:r>
          </w:p>
        </w:tc>
        <w:tc>
          <w:tcPr>
            <w:tcW w:type="dxa" w:w="3685"/>
            <w:shd w:val="clear" w:color="auto" w:fill="1B4F72"/>
          </w:tcPr>
          <w:p>
            <w:pPr>
              <w:jc w:val="center"/>
            </w:pPr>
            <w:r>
              <w:rPr>
                <w:b/>
                <w:color w:val="FFFFFF"/>
                <w:sz w:val="18"/>
              </w:rPr>
              <w:t>Duration</w:t>
            </w:r>
          </w:p>
        </w:tc>
      </w:tr>
      <w:tr>
        <w:tc>
          <w:tcPr>
            <w:tcW w:type="dxa" w:w="850"/>
          </w:tcPr>
          <w:p>
            <w:r>
              <w:rPr>
                <w:sz w:val="18"/>
              </w:rPr>
              <w:t>1</w:t>
            </w:r>
          </w:p>
        </w:tc>
        <w:tc>
          <w:tcPr>
            <w:tcW w:type="dxa" w:w="5102"/>
          </w:tcPr>
          <w:p>
            <w:r>
              <w:rPr>
                <w:sz w:val="18"/>
              </w:rPr>
              <w:t>Initialize services (LLM + Knowledge Store)</w:t>
            </w:r>
          </w:p>
        </w:tc>
        <w:tc>
          <w:tcPr>
            <w:tcW w:type="dxa" w:w="3685"/>
          </w:tcPr>
          <w:p>
            <w:r>
              <w:rPr>
                <w:sz w:val="18"/>
              </w:rPr>
              <w:t>~5 sec</w:t>
            </w:r>
          </w:p>
        </w:tc>
      </w:tr>
      <w:tr>
        <w:tc>
          <w:tcPr>
            <w:tcW w:type="dxa" w:w="850"/>
            <w:shd w:val="clear" w:color="auto" w:fill="EBF5FB"/>
          </w:tcPr>
          <w:p>
            <w:r>
              <w:rPr>
                <w:sz w:val="18"/>
              </w:rPr>
              <w:t>2</w:t>
            </w:r>
          </w:p>
        </w:tc>
        <w:tc>
          <w:tcPr>
            <w:tcW w:type="dxa" w:w="5102"/>
            <w:shd w:val="clear" w:color="auto" w:fill="EBF5FB"/>
          </w:tcPr>
          <w:p>
            <w:r>
              <w:rPr>
                <w:sz w:val="18"/>
              </w:rPr>
              <w:t>Crawl CoreTaxSample solution</w:t>
            </w:r>
          </w:p>
        </w:tc>
        <w:tc>
          <w:tcPr>
            <w:tcW w:type="dxa" w:w="3685"/>
            <w:shd w:val="clear" w:color="auto" w:fill="EBF5FB"/>
          </w:tcPr>
          <w:p>
            <w:r>
              <w:rPr>
                <w:sz w:val="18"/>
              </w:rPr>
              <w:t>~10 sec</w:t>
            </w:r>
          </w:p>
        </w:tc>
      </w:tr>
      <w:tr>
        <w:tc>
          <w:tcPr>
            <w:tcW w:type="dxa" w:w="850"/>
          </w:tcPr>
          <w:p>
            <w:r>
              <w:rPr>
                <w:sz w:val="18"/>
              </w:rPr>
              <w:t>3</w:t>
            </w:r>
          </w:p>
        </w:tc>
        <w:tc>
          <w:tcPr>
            <w:tcW w:type="dxa" w:w="5102"/>
          </w:tcPr>
          <w:p>
            <w:r>
              <w:rPr>
                <w:sz w:val="18"/>
              </w:rPr>
              <w:t>Review crawl results across all tabs</w:t>
            </w:r>
          </w:p>
        </w:tc>
        <w:tc>
          <w:tcPr>
            <w:tcW w:type="dxa" w:w="3685"/>
          </w:tcPr>
          <w:p>
            <w:r>
              <w:rPr>
                <w:sz w:val="18"/>
              </w:rPr>
              <w:t>~2 min</w:t>
            </w:r>
          </w:p>
        </w:tc>
      </w:tr>
      <w:tr>
        <w:tc>
          <w:tcPr>
            <w:tcW w:type="dxa" w:w="850"/>
            <w:shd w:val="clear" w:color="auto" w:fill="EBF5FB"/>
          </w:tcPr>
          <w:p>
            <w:r>
              <w:rPr>
                <w:sz w:val="18"/>
              </w:rPr>
              <w:t>4</w:t>
            </w:r>
          </w:p>
        </w:tc>
        <w:tc>
          <w:tcPr>
            <w:tcW w:type="dxa" w:w="5102"/>
            <w:shd w:val="clear" w:color="auto" w:fill="EBF5FB"/>
          </w:tcPr>
          <w:p>
            <w:r>
              <w:rPr>
                <w:sz w:val="18"/>
              </w:rPr>
              <w:t>Download MD and PDF reports</w:t>
            </w:r>
          </w:p>
        </w:tc>
        <w:tc>
          <w:tcPr>
            <w:tcW w:type="dxa" w:w="3685"/>
            <w:shd w:val="clear" w:color="auto" w:fill="EBF5FB"/>
          </w:tcPr>
          <w:p>
            <w:r>
              <w:rPr>
                <w:sz w:val="18"/>
              </w:rPr>
              <w:t>~5 sec</w:t>
            </w:r>
          </w:p>
        </w:tc>
      </w:tr>
      <w:tr>
        <w:tc>
          <w:tcPr>
            <w:tcW w:type="dxa" w:w="850"/>
          </w:tcPr>
          <w:p>
            <w:r>
              <w:rPr>
                <w:sz w:val="18"/>
              </w:rPr>
              <w:t>5</w:t>
            </w:r>
          </w:p>
        </w:tc>
        <w:tc>
          <w:tcPr>
            <w:tcW w:type="dxa" w:w="5102"/>
          </w:tcPr>
          <w:p>
            <w:r>
              <w:rPr>
                <w:sz w:val="18"/>
              </w:rPr>
              <w:t>Ingest crawl report to Knowledge Store</w:t>
            </w:r>
          </w:p>
        </w:tc>
        <w:tc>
          <w:tcPr>
            <w:tcW w:type="dxa" w:w="3685"/>
          </w:tcPr>
          <w:p>
            <w:r>
              <w:rPr>
                <w:sz w:val="18"/>
              </w:rPr>
              <w:t>~10 sec</w:t>
            </w:r>
          </w:p>
        </w:tc>
      </w:tr>
      <w:tr>
        <w:tc>
          <w:tcPr>
            <w:tcW w:type="dxa" w:w="850"/>
            <w:shd w:val="clear" w:color="auto" w:fill="EBF5FB"/>
          </w:tcPr>
          <w:p>
            <w:r>
              <w:rPr>
                <w:sz w:val="18"/>
              </w:rPr>
              <w:t>6</w:t>
            </w:r>
          </w:p>
        </w:tc>
        <w:tc>
          <w:tcPr>
            <w:tcW w:type="dxa" w:w="5102"/>
            <w:shd w:val="clear" w:color="auto" w:fill="EBF5FB"/>
          </w:tcPr>
          <w:p>
            <w:r>
              <w:rPr>
                <w:sz w:val="18"/>
              </w:rPr>
              <w:t>RAG Chat: "Explain the CQRS pattern"</w:t>
            </w:r>
          </w:p>
        </w:tc>
        <w:tc>
          <w:tcPr>
            <w:tcW w:type="dxa" w:w="3685"/>
            <w:shd w:val="clear" w:color="auto" w:fill="EBF5FB"/>
          </w:tcPr>
          <w:p>
            <w:r>
              <w:rPr>
                <w:sz w:val="18"/>
              </w:rPr>
              <w:t>~15 sec</w:t>
            </w:r>
          </w:p>
        </w:tc>
      </w:tr>
      <w:tr>
        <w:tc>
          <w:tcPr>
            <w:tcW w:type="dxa" w:w="850"/>
          </w:tcPr>
          <w:p>
            <w:r>
              <w:rPr>
                <w:sz w:val="18"/>
              </w:rPr>
              <w:t>7</w:t>
            </w:r>
          </w:p>
        </w:tc>
        <w:tc>
          <w:tcPr>
            <w:tcW w:type="dxa" w:w="5102"/>
          </w:tcPr>
          <w:p>
            <w:r>
              <w:rPr>
                <w:sz w:val="18"/>
              </w:rPr>
              <w:t>RAG Chat: "Trace taxpayer registration flow"</w:t>
            </w:r>
          </w:p>
        </w:tc>
        <w:tc>
          <w:tcPr>
            <w:tcW w:type="dxa" w:w="3685"/>
          </w:tcPr>
          <w:p>
            <w:r>
              <w:rPr>
                <w:sz w:val="18"/>
              </w:rPr>
              <w:t>~15 sec</w:t>
            </w:r>
          </w:p>
        </w:tc>
      </w:tr>
      <w:tr>
        <w:tc>
          <w:tcPr>
            <w:tcW w:type="dxa" w:w="850"/>
            <w:shd w:val="clear" w:color="auto" w:fill="EBF5FB"/>
          </w:tcPr>
          <w:p>
            <w:r>
              <w:rPr>
                <w:sz w:val="18"/>
              </w:rPr>
              <w:t>8</w:t>
            </w:r>
          </w:p>
        </w:tc>
        <w:tc>
          <w:tcPr>
            <w:tcW w:type="dxa" w:w="5102"/>
            <w:shd w:val="clear" w:color="auto" w:fill="EBF5FB"/>
          </w:tcPr>
          <w:p>
            <w:r>
              <w:rPr>
                <w:sz w:val="18"/>
              </w:rPr>
              <w:t>Flow Explorer: trace an endpoint</w:t>
            </w:r>
          </w:p>
        </w:tc>
        <w:tc>
          <w:tcPr>
            <w:tcW w:type="dxa" w:w="3685"/>
            <w:shd w:val="clear" w:color="auto" w:fill="EBF5FB"/>
          </w:tcPr>
          <w:p>
            <w:r>
              <w:rPr>
                <w:sz w:val="18"/>
              </w:rPr>
              <w:t>~15 sec</w:t>
            </w:r>
          </w:p>
        </w:tc>
      </w:tr>
      <w:tr>
        <w:tc>
          <w:tcPr>
            <w:tcW w:type="dxa" w:w="850"/>
          </w:tcPr>
          <w:p>
            <w:r>
              <w:rPr>
                <w:sz w:val="18"/>
              </w:rPr>
              <w:t>9</w:t>
            </w:r>
          </w:p>
        </w:tc>
        <w:tc>
          <w:tcPr>
            <w:tcW w:type="dxa" w:w="5102"/>
          </w:tcPr>
          <w:p>
            <w:r>
              <w:rPr>
                <w:sz w:val="18"/>
              </w:rPr>
              <w:t>Bug Resolution: analyze sample bug</w:t>
            </w:r>
          </w:p>
        </w:tc>
        <w:tc>
          <w:tcPr>
            <w:tcW w:type="dxa" w:w="3685"/>
          </w:tcPr>
          <w:p>
            <w:r>
              <w:rPr>
                <w:sz w:val="18"/>
              </w:rPr>
              <w:t>~15 sec</w:t>
            </w:r>
          </w:p>
        </w:tc>
      </w:tr>
      <w:tr>
        <w:tc>
          <w:tcPr>
            <w:tcW w:type="dxa" w:w="850"/>
            <w:shd w:val="clear" w:color="auto" w:fill="EBF5FB"/>
          </w:tcPr>
          <w:p>
            <w:r>
              <w:rPr>
                <w:sz w:val="18"/>
              </w:rPr>
              <w:t>10</w:t>
            </w:r>
          </w:p>
        </w:tc>
        <w:tc>
          <w:tcPr>
            <w:tcW w:type="dxa" w:w="5102"/>
            <w:shd w:val="clear" w:color="auto" w:fill="EBF5FB"/>
          </w:tcPr>
          <w:p>
            <w:r>
              <w:rPr>
                <w:sz w:val="18"/>
              </w:rPr>
              <w:t>Test Generator: generate tests for handler</w:t>
            </w:r>
          </w:p>
        </w:tc>
        <w:tc>
          <w:tcPr>
            <w:tcW w:type="dxa" w:w="3685"/>
            <w:shd w:val="clear" w:color="auto" w:fill="EBF5FB"/>
          </w:tcPr>
          <w:p>
            <w:r>
              <w:rPr>
                <w:sz w:val="18"/>
              </w:rPr>
              <w:t>~15 sec</w:t>
            </w:r>
          </w:p>
        </w:tc>
      </w:tr>
      <w:tr>
        <w:tc>
          <w:tcPr>
            <w:tcW w:type="dxa" w:w="850"/>
          </w:tcPr>
          <w:p>
            <w:r>
              <w:rPr>
                <w:sz w:val="18"/>
              </w:rPr>
            </w:r>
          </w:p>
        </w:tc>
        <w:tc>
          <w:tcPr>
            <w:tcW w:type="dxa" w:w="5102"/>
          </w:tcPr>
          <w:p>
            <w:r>
              <w:rPr>
                <w:sz w:val="18"/>
              </w:rPr>
              <w:t>TOTAL DEMO TIME</w:t>
            </w:r>
          </w:p>
        </w:tc>
        <w:tc>
          <w:tcPr>
            <w:tcW w:type="dxa" w:w="3685"/>
          </w:tcPr>
          <w:p>
            <w:r>
              <w:rPr>
                <w:sz w:val="18"/>
              </w:rPr>
              <w:t>~5 minutes</w:t>
            </w:r>
          </w:p>
        </w:tc>
      </w:tr>
    </w:tbl>
    <w:p/>
    <w:p>
      <w:pPr>
        <w:pStyle w:val="Heading2"/>
      </w:pPr>
      <w:r>
        <w:t>Closing Narration</w:t>
      </w:r>
    </w:p>
    <w:p>
      <w:pPr>
        <w:pStyle w:val="IntenseQuote"/>
      </w:pPr>
      <w:r>
        <w:t>"In just five minutes, we demonstrated the full power of Neo-TDG:</w:t>
        <w:br/>
        <w:br/>
        <w:t>- Crawled an 8-project .NET solution discovering 19 endpoints, 6 consumers, 8 schedulers, 7 integrations, and 5 data models</w:t>
        <w:br/>
        <w:t>- Generated complete technical documentation in Markdown and PDF</w:t>
        <w:br/>
        <w:t>- Ingested everything into a RAG knowledge store for AI querying</w:t>
        <w:br/>
        <w:t>- Asked natural language questions about architecture, flows, and impact</w:t>
        <w:br/>
        <w:t>- Used SDLC tools for bug resolution, test generation, and architecture validation</w:t>
        <w:br/>
        <w:br/>
        <w:t>Neo-TDG transforms how teams understand, document, and maintain the CoreTax system. It's not just a tool -- it's a knowledge engine that grows with your codebase."</w:t>
      </w:r>
    </w:p>
    <w:p>
      <w:r>
        <w:br w:type="page"/>
      </w:r>
    </w:p>
    <w:p>
      <w:pPr>
        <w:pStyle w:val="Heading1"/>
      </w:pPr>
      <w:r>
        <w:t>13. Feature Summary Matrix</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val="clear" w:color="auto" w:fill="1B4F72"/>
          </w:tcPr>
          <w:p>
            <w:pPr>
              <w:jc w:val="center"/>
            </w:pPr>
            <w:r>
              <w:rPr>
                <w:b/>
                <w:color w:val="FFFFFF"/>
                <w:sz w:val="18"/>
              </w:rPr>
              <w:t>Feature</w:t>
            </w:r>
          </w:p>
        </w:tc>
        <w:tc>
          <w:tcPr>
            <w:tcW w:type="dxa" w:w="2835"/>
            <w:shd w:val="clear" w:color="auto" w:fill="1B4F72"/>
          </w:tcPr>
          <w:p>
            <w:pPr>
              <w:jc w:val="center"/>
            </w:pPr>
            <w:r>
              <w:rPr>
                <w:b/>
                <w:color w:val="FFFFFF"/>
                <w:sz w:val="18"/>
              </w:rPr>
              <w:t>Page</w:t>
            </w:r>
          </w:p>
        </w:tc>
        <w:tc>
          <w:tcPr>
            <w:tcW w:type="dxa" w:w="3969"/>
            <w:shd w:val="clear" w:color="auto" w:fill="1B4F72"/>
          </w:tcPr>
          <w:p>
            <w:pPr>
              <w:jc w:val="center"/>
            </w:pPr>
            <w:r>
              <w:rPr>
                <w:b/>
                <w:color w:val="FFFFFF"/>
                <w:sz w:val="18"/>
              </w:rPr>
              <w:t>Key Benefit</w:t>
            </w:r>
          </w:p>
        </w:tc>
      </w:tr>
      <w:tr>
        <w:tc>
          <w:tcPr>
            <w:tcW w:type="dxa" w:w="2835"/>
          </w:tcPr>
          <w:p>
            <w:r>
              <w:rPr>
                <w:sz w:val="18"/>
              </w:rPr>
              <w:t>Solution Crawler</w:t>
            </w:r>
          </w:p>
        </w:tc>
        <w:tc>
          <w:tcPr>
            <w:tcW w:type="dxa" w:w="2835"/>
          </w:tcPr>
          <w:p>
            <w:r>
              <w:rPr>
                <w:sz w:val="18"/>
              </w:rPr>
              <w:t>Solution Crawler</w:t>
            </w:r>
          </w:p>
        </w:tc>
        <w:tc>
          <w:tcPr>
            <w:tcW w:type="dxa" w:w="3969"/>
          </w:tcPr>
          <w:p>
            <w:r>
              <w:rPr>
                <w:sz w:val="18"/>
              </w:rPr>
              <w:t>Eliminate manual architecture documentation</w:t>
            </w:r>
          </w:p>
        </w:tc>
      </w:tr>
      <w:tr>
        <w:tc>
          <w:tcPr>
            <w:tcW w:type="dxa" w:w="2835"/>
            <w:shd w:val="clear" w:color="auto" w:fill="EBF5FB"/>
          </w:tcPr>
          <w:p>
            <w:r>
              <w:rPr>
                <w:sz w:val="18"/>
              </w:rPr>
              <w:t>Project Analysis</w:t>
            </w:r>
          </w:p>
        </w:tc>
        <w:tc>
          <w:tcPr>
            <w:tcW w:type="dxa" w:w="2835"/>
            <w:shd w:val="clear" w:color="auto" w:fill="EBF5FB"/>
          </w:tcPr>
          <w:p>
            <w:r>
              <w:rPr>
                <w:sz w:val="18"/>
              </w:rPr>
              <w:t>Crawler &gt; Projects</w:t>
            </w:r>
          </w:p>
        </w:tc>
        <w:tc>
          <w:tcPr>
            <w:tcW w:type="dxa" w:w="3969"/>
            <w:shd w:val="clear" w:color="auto" w:fill="EBF5FB"/>
          </w:tcPr>
          <w:p>
            <w:r>
              <w:rPr>
                <w:sz w:val="18"/>
              </w:rPr>
              <w:t>Understand solution structure instantly</w:t>
            </w:r>
          </w:p>
        </w:tc>
      </w:tr>
      <w:tr>
        <w:tc>
          <w:tcPr>
            <w:tcW w:type="dxa" w:w="2835"/>
          </w:tcPr>
          <w:p>
            <w:r>
              <w:rPr>
                <w:sz w:val="18"/>
              </w:rPr>
              <w:t>Endpoint Discovery</w:t>
            </w:r>
          </w:p>
        </w:tc>
        <w:tc>
          <w:tcPr>
            <w:tcW w:type="dxa" w:w="2835"/>
          </w:tcPr>
          <w:p>
            <w:r>
              <w:rPr>
                <w:sz w:val="18"/>
              </w:rPr>
              <w:t>Crawler &gt; Endpoints</w:t>
            </w:r>
          </w:p>
        </w:tc>
        <w:tc>
          <w:tcPr>
            <w:tcW w:type="dxa" w:w="3969"/>
          </w:tcPr>
          <w:p>
            <w:r>
              <w:rPr>
                <w:sz w:val="18"/>
              </w:rPr>
              <w:t>Complete API inventory</w:t>
            </w:r>
          </w:p>
        </w:tc>
      </w:tr>
      <w:tr>
        <w:tc>
          <w:tcPr>
            <w:tcW w:type="dxa" w:w="2835"/>
            <w:shd w:val="clear" w:color="auto" w:fill="EBF5FB"/>
          </w:tcPr>
          <w:p>
            <w:r>
              <w:rPr>
                <w:sz w:val="18"/>
              </w:rPr>
              <w:t>Consumer Discovery</w:t>
            </w:r>
          </w:p>
        </w:tc>
        <w:tc>
          <w:tcPr>
            <w:tcW w:type="dxa" w:w="2835"/>
            <w:shd w:val="clear" w:color="auto" w:fill="EBF5FB"/>
          </w:tcPr>
          <w:p>
            <w:r>
              <w:rPr>
                <w:sz w:val="18"/>
              </w:rPr>
              <w:t>Crawler &gt; Consumers</w:t>
            </w:r>
          </w:p>
        </w:tc>
        <w:tc>
          <w:tcPr>
            <w:tcW w:type="dxa" w:w="3969"/>
            <w:shd w:val="clear" w:color="auto" w:fill="EBF5FB"/>
          </w:tcPr>
          <w:p>
            <w:r>
              <w:rPr>
                <w:sz w:val="18"/>
              </w:rPr>
              <w:t>Map async message flows</w:t>
            </w:r>
          </w:p>
        </w:tc>
      </w:tr>
      <w:tr>
        <w:tc>
          <w:tcPr>
            <w:tcW w:type="dxa" w:w="2835"/>
          </w:tcPr>
          <w:p>
            <w:r>
              <w:rPr>
                <w:sz w:val="18"/>
              </w:rPr>
              <w:t>Scheduler Discovery</w:t>
            </w:r>
          </w:p>
        </w:tc>
        <w:tc>
          <w:tcPr>
            <w:tcW w:type="dxa" w:w="2835"/>
          </w:tcPr>
          <w:p>
            <w:r>
              <w:rPr>
                <w:sz w:val="18"/>
              </w:rPr>
              <w:t>Crawler &gt; Schedulers</w:t>
            </w:r>
          </w:p>
        </w:tc>
        <w:tc>
          <w:tcPr>
            <w:tcW w:type="dxa" w:w="3969"/>
          </w:tcPr>
          <w:p>
            <w:r>
              <w:rPr>
                <w:sz w:val="18"/>
              </w:rPr>
              <w:t>Inventory automated processes</w:t>
            </w:r>
          </w:p>
        </w:tc>
      </w:tr>
      <w:tr>
        <w:tc>
          <w:tcPr>
            <w:tcW w:type="dxa" w:w="2835"/>
            <w:shd w:val="clear" w:color="auto" w:fill="EBF5FB"/>
          </w:tcPr>
          <w:p>
            <w:r>
              <w:rPr>
                <w:sz w:val="18"/>
              </w:rPr>
              <w:t>Integration Detection</w:t>
            </w:r>
          </w:p>
        </w:tc>
        <w:tc>
          <w:tcPr>
            <w:tcW w:type="dxa" w:w="2835"/>
            <w:shd w:val="clear" w:color="auto" w:fill="EBF5FB"/>
          </w:tcPr>
          <w:p>
            <w:r>
              <w:rPr>
                <w:sz w:val="18"/>
              </w:rPr>
              <w:t>Crawler &gt; Integrations</w:t>
            </w:r>
          </w:p>
        </w:tc>
        <w:tc>
          <w:tcPr>
            <w:tcW w:type="dxa" w:w="3969"/>
            <w:shd w:val="clear" w:color="auto" w:fill="EBF5FB"/>
          </w:tcPr>
          <w:p>
            <w:r>
              <w:rPr>
                <w:sz w:val="18"/>
              </w:rPr>
              <w:t>Map external dependencies</w:t>
            </w:r>
          </w:p>
        </w:tc>
      </w:tr>
      <w:tr>
        <w:tc>
          <w:tcPr>
            <w:tcW w:type="dxa" w:w="2835"/>
          </w:tcPr>
          <w:p>
            <w:r>
              <w:rPr>
                <w:sz w:val="18"/>
              </w:rPr>
              <w:t>Data Model Discovery</w:t>
            </w:r>
          </w:p>
        </w:tc>
        <w:tc>
          <w:tcPr>
            <w:tcW w:type="dxa" w:w="2835"/>
          </w:tcPr>
          <w:p>
            <w:r>
              <w:rPr>
                <w:sz w:val="18"/>
              </w:rPr>
              <w:t>Crawler &gt; Data Models</w:t>
            </w:r>
          </w:p>
        </w:tc>
        <w:tc>
          <w:tcPr>
            <w:tcW w:type="dxa" w:w="3969"/>
          </w:tcPr>
          <w:p>
            <w:r>
              <w:rPr>
                <w:sz w:val="18"/>
              </w:rPr>
              <w:t>Understand data architecture</w:t>
            </w:r>
          </w:p>
        </w:tc>
      </w:tr>
      <w:tr>
        <w:tc>
          <w:tcPr>
            <w:tcW w:type="dxa" w:w="2835"/>
            <w:shd w:val="clear" w:color="auto" w:fill="EBF5FB"/>
          </w:tcPr>
          <w:p>
            <w:r>
              <w:rPr>
                <w:sz w:val="18"/>
              </w:rPr>
              <w:t>Dependency Graph</w:t>
            </w:r>
          </w:p>
        </w:tc>
        <w:tc>
          <w:tcPr>
            <w:tcW w:type="dxa" w:w="2835"/>
            <w:shd w:val="clear" w:color="auto" w:fill="EBF5FB"/>
          </w:tcPr>
          <w:p>
            <w:r>
              <w:rPr>
                <w:sz w:val="18"/>
              </w:rPr>
              <w:t>Crawler &gt; Projects</w:t>
            </w:r>
          </w:p>
        </w:tc>
        <w:tc>
          <w:tcPr>
            <w:tcW w:type="dxa" w:w="3969"/>
            <w:shd w:val="clear" w:color="auto" w:fill="EBF5FB"/>
          </w:tcPr>
          <w:p>
            <w:r>
              <w:rPr>
                <w:sz w:val="18"/>
              </w:rPr>
              <w:t>See architecture at a glance</w:t>
            </w:r>
          </w:p>
        </w:tc>
      </w:tr>
      <w:tr>
        <w:tc>
          <w:tcPr>
            <w:tcW w:type="dxa" w:w="2835"/>
          </w:tcPr>
          <w:p>
            <w:r>
              <w:rPr>
                <w:sz w:val="18"/>
              </w:rPr>
              <w:t>MD Report</w:t>
            </w:r>
          </w:p>
        </w:tc>
        <w:tc>
          <w:tcPr>
            <w:tcW w:type="dxa" w:w="2835"/>
          </w:tcPr>
          <w:p>
            <w:r>
              <w:rPr>
                <w:sz w:val="18"/>
              </w:rPr>
              <w:t>Solution Crawler</w:t>
            </w:r>
          </w:p>
        </w:tc>
        <w:tc>
          <w:tcPr>
            <w:tcW w:type="dxa" w:w="3969"/>
          </w:tcPr>
          <w:p>
            <w:r>
              <w:rPr>
                <w:sz w:val="18"/>
              </w:rPr>
              <w:t>Instant technical docs</w:t>
            </w:r>
          </w:p>
        </w:tc>
      </w:tr>
      <w:tr>
        <w:tc>
          <w:tcPr>
            <w:tcW w:type="dxa" w:w="2835"/>
            <w:shd w:val="clear" w:color="auto" w:fill="EBF5FB"/>
          </w:tcPr>
          <w:p>
            <w:r>
              <w:rPr>
                <w:sz w:val="18"/>
              </w:rPr>
              <w:t>PDF Report</w:t>
            </w:r>
          </w:p>
        </w:tc>
        <w:tc>
          <w:tcPr>
            <w:tcW w:type="dxa" w:w="2835"/>
            <w:shd w:val="clear" w:color="auto" w:fill="EBF5FB"/>
          </w:tcPr>
          <w:p>
            <w:r>
              <w:rPr>
                <w:sz w:val="18"/>
              </w:rPr>
              <w:t>Solution Crawler</w:t>
            </w:r>
          </w:p>
        </w:tc>
        <w:tc>
          <w:tcPr>
            <w:tcW w:type="dxa" w:w="3969"/>
            <w:shd w:val="clear" w:color="auto" w:fill="EBF5FB"/>
          </w:tcPr>
          <w:p>
            <w:r>
              <w:rPr>
                <w:sz w:val="18"/>
              </w:rPr>
              <w:t>Shareable formatted reports</w:t>
            </w:r>
          </w:p>
        </w:tc>
      </w:tr>
      <w:tr>
        <w:tc>
          <w:tcPr>
            <w:tcW w:type="dxa" w:w="2835"/>
          </w:tcPr>
          <w:p>
            <w:r>
              <w:rPr>
                <w:sz w:val="18"/>
              </w:rPr>
              <w:t>Knowledge Ingestion</w:t>
            </w:r>
          </w:p>
        </w:tc>
        <w:tc>
          <w:tcPr>
            <w:tcW w:type="dxa" w:w="2835"/>
          </w:tcPr>
          <w:p>
            <w:r>
              <w:rPr>
                <w:sz w:val="18"/>
              </w:rPr>
              <w:t>Knowledge Store</w:t>
            </w:r>
          </w:p>
        </w:tc>
        <w:tc>
          <w:tcPr>
            <w:tcW w:type="dxa" w:w="3969"/>
          </w:tcPr>
          <w:p>
            <w:r>
              <w:rPr>
                <w:sz w:val="18"/>
              </w:rPr>
              <w:t>Enable AI-powered queries</w:t>
            </w:r>
          </w:p>
        </w:tc>
      </w:tr>
      <w:tr>
        <w:tc>
          <w:tcPr>
            <w:tcW w:type="dxa" w:w="2835"/>
            <w:shd w:val="clear" w:color="auto" w:fill="EBF5FB"/>
          </w:tcPr>
          <w:p>
            <w:r>
              <w:rPr>
                <w:sz w:val="18"/>
              </w:rPr>
              <w:t>RAG Chat - Explain</w:t>
            </w:r>
          </w:p>
        </w:tc>
        <w:tc>
          <w:tcPr>
            <w:tcW w:type="dxa" w:w="2835"/>
            <w:shd w:val="clear" w:color="auto" w:fill="EBF5FB"/>
          </w:tcPr>
          <w:p>
            <w:r>
              <w:rPr>
                <w:sz w:val="18"/>
              </w:rPr>
              <w:t>RAG Chat</w:t>
            </w:r>
          </w:p>
        </w:tc>
        <w:tc>
          <w:tcPr>
            <w:tcW w:type="dxa" w:w="3969"/>
            <w:shd w:val="clear" w:color="auto" w:fill="EBF5FB"/>
          </w:tcPr>
          <w:p>
            <w:r>
              <w:rPr>
                <w:sz w:val="18"/>
              </w:rPr>
              <w:t>Deep code understanding</w:t>
            </w:r>
          </w:p>
        </w:tc>
      </w:tr>
      <w:tr>
        <w:tc>
          <w:tcPr>
            <w:tcW w:type="dxa" w:w="2835"/>
          </w:tcPr>
          <w:p>
            <w:r>
              <w:rPr>
                <w:sz w:val="18"/>
              </w:rPr>
              <w:t>RAG Chat - Find</w:t>
            </w:r>
          </w:p>
        </w:tc>
        <w:tc>
          <w:tcPr>
            <w:tcW w:type="dxa" w:w="2835"/>
          </w:tcPr>
          <w:p>
            <w:r>
              <w:rPr>
                <w:sz w:val="18"/>
              </w:rPr>
              <w:t>RAG Chat</w:t>
            </w:r>
          </w:p>
        </w:tc>
        <w:tc>
          <w:tcPr>
            <w:tcW w:type="dxa" w:w="3969"/>
          </w:tcPr>
          <w:p>
            <w:r>
              <w:rPr>
                <w:sz w:val="18"/>
              </w:rPr>
              <w:t>Find anything quickly</w:t>
            </w:r>
          </w:p>
        </w:tc>
      </w:tr>
      <w:tr>
        <w:tc>
          <w:tcPr>
            <w:tcW w:type="dxa" w:w="2835"/>
            <w:shd w:val="clear" w:color="auto" w:fill="EBF5FB"/>
          </w:tcPr>
          <w:p>
            <w:r>
              <w:rPr>
                <w:sz w:val="18"/>
              </w:rPr>
              <w:t>RAG Chat - Trace</w:t>
            </w:r>
          </w:p>
        </w:tc>
        <w:tc>
          <w:tcPr>
            <w:tcW w:type="dxa" w:w="2835"/>
            <w:shd w:val="clear" w:color="auto" w:fill="EBF5FB"/>
          </w:tcPr>
          <w:p>
            <w:r>
              <w:rPr>
                <w:sz w:val="18"/>
              </w:rPr>
              <w:t>RAG Chat</w:t>
            </w:r>
          </w:p>
        </w:tc>
        <w:tc>
          <w:tcPr>
            <w:tcW w:type="dxa" w:w="3969"/>
            <w:shd w:val="clear" w:color="auto" w:fill="EBF5FB"/>
          </w:tcPr>
          <w:p>
            <w:r>
              <w:rPr>
                <w:sz w:val="18"/>
              </w:rPr>
              <w:t>Understand complex flows</w:t>
            </w:r>
          </w:p>
        </w:tc>
      </w:tr>
      <w:tr>
        <w:tc>
          <w:tcPr>
            <w:tcW w:type="dxa" w:w="2835"/>
          </w:tcPr>
          <w:p>
            <w:r>
              <w:rPr>
                <w:sz w:val="18"/>
              </w:rPr>
              <w:t>RAG Chat - Impact</w:t>
            </w:r>
          </w:p>
        </w:tc>
        <w:tc>
          <w:tcPr>
            <w:tcW w:type="dxa" w:w="2835"/>
          </w:tcPr>
          <w:p>
            <w:r>
              <w:rPr>
                <w:sz w:val="18"/>
              </w:rPr>
              <w:t>RAG Chat</w:t>
            </w:r>
          </w:p>
        </w:tc>
        <w:tc>
          <w:tcPr>
            <w:tcW w:type="dxa" w:w="3969"/>
          </w:tcPr>
          <w:p>
            <w:r>
              <w:rPr>
                <w:sz w:val="18"/>
              </w:rPr>
              <w:t>Safe refactoring</w:t>
            </w:r>
          </w:p>
        </w:tc>
      </w:tr>
      <w:tr>
        <w:tc>
          <w:tcPr>
            <w:tcW w:type="dxa" w:w="2835"/>
            <w:shd w:val="clear" w:color="auto" w:fill="EBF5FB"/>
          </w:tcPr>
          <w:p>
            <w:r>
              <w:rPr>
                <w:sz w:val="18"/>
              </w:rPr>
              <w:t>RAG Chat - Test</w:t>
            </w:r>
          </w:p>
        </w:tc>
        <w:tc>
          <w:tcPr>
            <w:tcW w:type="dxa" w:w="2835"/>
            <w:shd w:val="clear" w:color="auto" w:fill="EBF5FB"/>
          </w:tcPr>
          <w:p>
            <w:r>
              <w:rPr>
                <w:sz w:val="18"/>
              </w:rPr>
              <w:t>RAG Chat</w:t>
            </w:r>
          </w:p>
        </w:tc>
        <w:tc>
          <w:tcPr>
            <w:tcW w:type="dxa" w:w="3969"/>
            <w:shd w:val="clear" w:color="auto" w:fill="EBF5FB"/>
          </w:tcPr>
          <w:p>
            <w:r>
              <w:rPr>
                <w:sz w:val="18"/>
              </w:rPr>
              <w:t>Better test coverage</w:t>
            </w:r>
          </w:p>
        </w:tc>
      </w:tr>
      <w:tr>
        <w:tc>
          <w:tcPr>
            <w:tcW w:type="dxa" w:w="2835"/>
          </w:tcPr>
          <w:p>
            <w:r>
              <w:rPr>
                <w:sz w:val="18"/>
              </w:rPr>
              <w:t>Flow Tracing</w:t>
            </w:r>
          </w:p>
        </w:tc>
        <w:tc>
          <w:tcPr>
            <w:tcW w:type="dxa" w:w="2835"/>
          </w:tcPr>
          <w:p>
            <w:r>
              <w:rPr>
                <w:sz w:val="18"/>
              </w:rPr>
              <w:t>Flow Explorer</w:t>
            </w:r>
          </w:p>
        </w:tc>
        <w:tc>
          <w:tcPr>
            <w:tcW w:type="dxa" w:w="3969"/>
          </w:tcPr>
          <w:p>
            <w:r>
              <w:rPr>
                <w:sz w:val="18"/>
              </w:rPr>
              <w:t>Visual sequence diagrams</w:t>
            </w:r>
          </w:p>
        </w:tc>
      </w:tr>
      <w:tr>
        <w:tc>
          <w:tcPr>
            <w:tcW w:type="dxa" w:w="2835"/>
            <w:shd w:val="clear" w:color="auto" w:fill="EBF5FB"/>
          </w:tcPr>
          <w:p>
            <w:r>
              <w:rPr>
                <w:sz w:val="18"/>
              </w:rPr>
              <w:t>Component Explainer</w:t>
            </w:r>
          </w:p>
        </w:tc>
        <w:tc>
          <w:tcPr>
            <w:tcW w:type="dxa" w:w="2835"/>
            <w:shd w:val="clear" w:color="auto" w:fill="EBF5FB"/>
          </w:tcPr>
          <w:p>
            <w:r>
              <w:rPr>
                <w:sz w:val="18"/>
              </w:rPr>
              <w:t>Flow Explorer</w:t>
            </w:r>
          </w:p>
        </w:tc>
        <w:tc>
          <w:tcPr>
            <w:tcW w:type="dxa" w:w="3969"/>
            <w:shd w:val="clear" w:color="auto" w:fill="EBF5FB"/>
          </w:tcPr>
          <w:p>
            <w:r>
              <w:rPr>
                <w:sz w:val="18"/>
              </w:rPr>
              <w:t>Onboard developers faster</w:t>
            </w:r>
          </w:p>
        </w:tc>
      </w:tr>
      <w:tr>
        <w:tc>
          <w:tcPr>
            <w:tcW w:type="dxa" w:w="2835"/>
          </w:tcPr>
          <w:p>
            <w:r>
              <w:rPr>
                <w:sz w:val="18"/>
              </w:rPr>
              <w:t>Bug Resolution</w:t>
            </w:r>
          </w:p>
        </w:tc>
        <w:tc>
          <w:tcPr>
            <w:tcW w:type="dxa" w:w="2835"/>
          </w:tcPr>
          <w:p>
            <w:r>
              <w:rPr>
                <w:sz w:val="18"/>
              </w:rPr>
              <w:t>SDLC Tools</w:t>
            </w:r>
          </w:p>
        </w:tc>
        <w:tc>
          <w:tcPr>
            <w:tcW w:type="dxa" w:w="3969"/>
          </w:tcPr>
          <w:p>
            <w:r>
              <w:rPr>
                <w:sz w:val="18"/>
              </w:rPr>
              <w:t>Debug faster</w:t>
            </w:r>
          </w:p>
        </w:tc>
      </w:tr>
      <w:tr>
        <w:tc>
          <w:tcPr>
            <w:tcW w:type="dxa" w:w="2835"/>
            <w:shd w:val="clear" w:color="auto" w:fill="EBF5FB"/>
          </w:tcPr>
          <w:p>
            <w:r>
              <w:rPr>
                <w:sz w:val="18"/>
              </w:rPr>
              <w:t>Test Generator</w:t>
            </w:r>
          </w:p>
        </w:tc>
        <w:tc>
          <w:tcPr>
            <w:tcW w:type="dxa" w:w="2835"/>
            <w:shd w:val="clear" w:color="auto" w:fill="EBF5FB"/>
          </w:tcPr>
          <w:p>
            <w:r>
              <w:rPr>
                <w:sz w:val="18"/>
              </w:rPr>
              <w:t>SDLC Tools</w:t>
            </w:r>
          </w:p>
        </w:tc>
        <w:tc>
          <w:tcPr>
            <w:tcW w:type="dxa" w:w="3969"/>
            <w:shd w:val="clear" w:color="auto" w:fill="EBF5FB"/>
          </w:tcPr>
          <w:p>
            <w:r>
              <w:rPr>
                <w:sz w:val="18"/>
              </w:rPr>
              <w:t>Accelerate QA</w:t>
            </w:r>
          </w:p>
        </w:tc>
      </w:tr>
      <w:tr>
        <w:tc>
          <w:tcPr>
            <w:tcW w:type="dxa" w:w="2835"/>
          </w:tcPr>
          <w:p>
            <w:r>
              <w:rPr>
                <w:sz w:val="18"/>
              </w:rPr>
              <w:t>Architecture Validator</w:t>
            </w:r>
          </w:p>
        </w:tc>
        <w:tc>
          <w:tcPr>
            <w:tcW w:type="dxa" w:w="2835"/>
          </w:tcPr>
          <w:p>
            <w:r>
              <w:rPr>
                <w:sz w:val="18"/>
              </w:rPr>
              <w:t>SDLC Tools</w:t>
            </w:r>
          </w:p>
        </w:tc>
        <w:tc>
          <w:tcPr>
            <w:tcW w:type="dxa" w:w="3969"/>
          </w:tcPr>
          <w:p>
            <w:r>
              <w:rPr>
                <w:sz w:val="18"/>
              </w:rPr>
              <w:t>Enforce design standards</w:t>
            </w:r>
          </w:p>
        </w:tc>
      </w:tr>
    </w:tbl>
    <w:p/>
    <w:p>
      <w:r>
        <w:br w:type="page"/>
      </w:r>
    </w:p>
    <w:p>
      <w:pPr>
        <w:pStyle w:val="Heading1"/>
      </w:pPr>
      <w:r>
        <w:t>Appendix A: Sample RAG Chat Questions</w:t>
      </w:r>
    </w:p>
    <w:p>
      <w:pPr>
        <w:pStyle w:val="Heading2"/>
      </w:pPr>
      <w:r>
        <w:t>Explain Mode</w:t>
      </w:r>
    </w:p>
    <w:p>
      <w:pPr>
        <w:pStyle w:val="ListBullet"/>
      </w:pPr>
      <w:r>
        <w:t>How does the CQRS pattern work in this solution?</w:t>
      </w:r>
    </w:p>
    <w:p>
      <w:pPr>
        <w:pStyle w:val="ListBullet"/>
      </w:pPr>
      <w:r>
        <w:t>Explain the tax invoice lifecycle</w:t>
      </w:r>
    </w:p>
    <w:p>
      <w:pPr>
        <w:pStyle w:val="ListBullet"/>
      </w:pPr>
      <w:r>
        <w:t>What is the role of CoreTax.Shared project?</w:t>
      </w:r>
    </w:p>
    <w:p>
      <w:pPr>
        <w:pStyle w:val="ListBullet"/>
      </w:pPr>
      <w:r>
        <w:t>How does authentication work across controllers?</w:t>
      </w:r>
    </w:p>
    <w:p>
      <w:pPr>
        <w:pStyle w:val="Heading2"/>
      </w:pPr>
      <w:r>
        <w:t>Find Mode</w:t>
      </w:r>
    </w:p>
    <w:p>
      <w:pPr>
        <w:pStyle w:val="ListBullet"/>
      </w:pPr>
      <w:r>
        <w:t>Where are the Hangfire job definitions?</w:t>
      </w:r>
    </w:p>
    <w:p>
      <w:pPr>
        <w:pStyle w:val="ListBullet"/>
      </w:pPr>
      <w:r>
        <w:t>Find all classes that use IDistributedCache</w:t>
      </w:r>
    </w:p>
    <w:p>
      <w:pPr>
        <w:pStyle w:val="ListBullet"/>
      </w:pPr>
      <w:r>
        <w:t>Where is Consul service registration configured?</w:t>
      </w:r>
    </w:p>
    <w:p>
      <w:pPr>
        <w:pStyle w:val="ListBullet"/>
      </w:pPr>
      <w:r>
        <w:t>Find the S3 document storage implementation</w:t>
      </w:r>
    </w:p>
    <w:p>
      <w:pPr>
        <w:pStyle w:val="Heading2"/>
      </w:pPr>
      <w:r>
        <w:t>Trace Mode</w:t>
      </w:r>
    </w:p>
    <w:p>
      <w:pPr>
        <w:pStyle w:val="ListBullet"/>
      </w:pPr>
      <w:r>
        <w:t>Trace the taxpayer registration flow from API to database</w:t>
      </w:r>
    </w:p>
    <w:p>
      <w:pPr>
        <w:pStyle w:val="ListBullet"/>
      </w:pPr>
      <w:r>
        <w:t>Trace what happens when a tax payment is processed</w:t>
      </w:r>
    </w:p>
    <w:p>
      <w:pPr>
        <w:pStyle w:val="ListBullet"/>
      </w:pPr>
      <w:r>
        <w:t>Trace the audit scheduling flow</w:t>
      </w:r>
    </w:p>
    <w:p>
      <w:pPr>
        <w:pStyle w:val="ListBullet"/>
      </w:pPr>
      <w:r>
        <w:t>Trace the invoice approval saga</w:t>
      </w:r>
    </w:p>
    <w:p>
      <w:pPr>
        <w:pStyle w:val="Heading2"/>
      </w:pPr>
      <w:r>
        <w:t>Impact Mode</w:t>
      </w:r>
    </w:p>
    <w:p>
      <w:pPr>
        <w:pStyle w:val="ListBullet"/>
      </w:pPr>
      <w:r>
        <w:t>What would be affected if I change the TaxInvoice entity?</w:t>
      </w:r>
    </w:p>
    <w:p>
      <w:pPr>
        <w:pStyle w:val="ListBullet"/>
      </w:pPr>
      <w:r>
        <w:t>Impact of modifying the payment gateway client</w:t>
      </w:r>
    </w:p>
    <w:p>
      <w:pPr>
        <w:pStyle w:val="ListBullet"/>
      </w:pPr>
      <w:r>
        <w:t>What breaks if I remove the Redis caching service?</w:t>
      </w:r>
    </w:p>
    <w:p>
      <w:pPr>
        <w:pStyle w:val="ListBullet"/>
      </w:pPr>
      <w:r>
        <w:t>Impact of changing the NPWP validation rules</w:t>
      </w:r>
    </w:p>
    <w:p>
      <w:pPr>
        <w:pStyle w:val="Heading2"/>
      </w:pPr>
      <w:r>
        <w:t>Test Mode</w:t>
      </w:r>
    </w:p>
    <w:p>
      <w:pPr>
        <w:pStyle w:val="ListBullet"/>
      </w:pPr>
      <w:r>
        <w:t>Suggest tests for ProcessPaymentCommandHandler</w:t>
      </w:r>
    </w:p>
    <w:p>
      <w:pPr>
        <w:pStyle w:val="ListBullet"/>
      </w:pPr>
      <w:r>
        <w:t>What edge cases should I test for tax return filing?</w:t>
      </w:r>
    </w:p>
    <w:p>
      <w:pPr>
        <w:pStyle w:val="ListBullet"/>
      </w:pPr>
      <w:r>
        <w:t>Generate integration tests for InvoiceController</w:t>
      </w:r>
    </w:p>
    <w:p>
      <w:pPr>
        <w:pStyle w:val="ListBullet"/>
      </w:pPr>
      <w:r>
        <w:t>What should I test in the AuditScheduledConsumer?</w:t>
      </w:r>
    </w:p>
    <w:p>
      <w:r>
        <w:br w:type="page"/>
      </w:r>
    </w:p>
    <w:p>
      <w:pPr>
        <w:pStyle w:val="Heading1"/>
      </w:pPr>
      <w:r>
        <w:t>Appendix B: CoreTaxSample Architecture</w:t>
      </w:r>
    </w:p>
    <w:p>
      <w:r>
        <w:rPr>
          <w:b/>
          <w:sz w:val="20"/>
        </w:rPr>
        <w:t xml:space="preserve">CoreTaxSample.sln: </w:t>
      </w:r>
      <w:r>
        <w:rPr>
          <w:sz w:val="20"/>
        </w:rPr>
        <w:t>Main solution file with 8 projects</w:t>
      </w:r>
    </w:p>
    <w:p>
      <w:r>
        <w:rPr>
          <w:b/>
          <w:sz w:val="20"/>
        </w:rPr>
        <w:t xml:space="preserve">CoreTax.Domain: </w:t>
      </w:r>
      <w:r>
        <w:rPr>
          <w:sz w:val="20"/>
        </w:rPr>
        <w:t>Entities (Taxpayer, TaxInvoice, TaxReturn, TaxPayment, TaxAudit), Value Objects (Npwp, Money), Enums (TaxStatus, AuditStatus)</w:t>
      </w:r>
    </w:p>
    <w:p>
      <w:r>
        <w:rPr>
          <w:b/>
          <w:sz w:val="20"/>
        </w:rPr>
        <w:t xml:space="preserve">CoreTax.Contracts: </w:t>
      </w:r>
      <w:r>
        <w:rPr>
          <w:sz w:val="20"/>
        </w:rPr>
        <w:t>5 Commands (RegisterTaxpayer, SubmitInvoice, FileTaxReturn, ProcessPayment, ScheduleAudit) + 5 Events</w:t>
      </w:r>
    </w:p>
    <w:p>
      <w:r>
        <w:rPr>
          <w:b/>
          <w:sz w:val="20"/>
        </w:rPr>
        <w:t xml:space="preserve">CoreTax.Application: </w:t>
      </w:r>
      <w:r>
        <w:rPr>
          <w:sz w:val="20"/>
        </w:rPr>
        <w:t>5 Command Handlers (MediatR), 3 Query Handlers, 2 FluentValidation Validators, 3 DTOs</w:t>
      </w:r>
    </w:p>
    <w:p>
      <w:r>
        <w:rPr>
          <w:b/>
          <w:sz w:val="20"/>
        </w:rPr>
        <w:t xml:space="preserve">CoreTax.Infrastructure: </w:t>
      </w:r>
      <w:r>
        <w:rPr>
          <w:sz w:val="20"/>
        </w:rPr>
        <w:t>CoreTaxDbContext (EF Core, 5 DbSets), RedisCacheService, ConsulRegistrationService, ElasticsearchLogging, PaymentGatewayClient, DocumentStorageService (S3)</w:t>
      </w:r>
    </w:p>
    <w:p>
      <w:r>
        <w:rPr>
          <w:b/>
          <w:sz w:val="20"/>
        </w:rPr>
        <w:t xml:space="preserve">CoreTax.Presentation: </w:t>
      </w:r>
      <w:r>
        <w:rPr>
          <w:sz w:val="20"/>
        </w:rPr>
        <w:t>6 Controllers: TaxRegistration (3), Invoice (4), TaxReturn (3), Payment (3), Audit (4), Report (2) = 19 endpoints total</w:t>
      </w:r>
    </w:p>
    <w:p>
      <w:r>
        <w:rPr>
          <w:b/>
          <w:sz w:val="20"/>
        </w:rPr>
        <w:t xml:space="preserve">CoreTax.Worker: </w:t>
      </w:r>
      <w:r>
        <w:rPr>
          <w:sz w:val="20"/>
        </w:rPr>
        <w:t>5 MassTransit IConsumer&lt;T&gt;, 1 InvoiceApprovalSaga, HangfireJobScheduler (3 recurring + enqueue + schedule), 2 BackgroundServices</w:t>
      </w:r>
    </w:p>
    <w:p>
      <w:r>
        <w:rPr>
          <w:b/>
          <w:sz w:val="20"/>
        </w:rPr>
        <w:t xml:space="preserve">CoreTax.Shared: </w:t>
      </w:r>
      <w:r>
        <w:rPr>
          <w:sz w:val="20"/>
        </w:rPr>
        <w:t>JwtTokenService, AuthorizationHandler, SerilogConfiguration, ServiceCollectionExtensions</w:t>
      </w:r>
    </w:p>
    <w:p>
      <w:r>
        <w:rPr>
          <w:b/>
          <w:sz w:val="20"/>
        </w:rPr>
        <w:t xml:space="preserve">CoreTax.Angular: </w:t>
      </w:r>
      <w:r>
        <w:rPr>
          <w:sz w:val="20"/>
        </w:rPr>
        <w:t>5 feature modules (registration, invoice, filing, payment, dashboard) with Component + Routes + Service each</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