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83" w:rsidRPr="000022B9" w:rsidRDefault="003C2083" w:rsidP="003C2083">
      <w:pPr>
        <w:jc w:val="center"/>
        <w:rPr>
          <w:rFonts w:ascii="Ink Free" w:hAnsi="Ink Free"/>
          <w:b/>
          <w:color w:val="0070C0"/>
          <w:sz w:val="40"/>
        </w:rPr>
      </w:pPr>
      <w:r w:rsidRPr="000022B9">
        <w:rPr>
          <w:rFonts w:ascii="Ink Free" w:hAnsi="Ink Free"/>
          <w:b/>
          <w:color w:val="0070C0"/>
          <w:sz w:val="40"/>
        </w:rPr>
        <w:t>Programación orientada a objetos</w:t>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Definición de clase y objeto Programar bajo el paradigma de programación orientada a objetos (POO) consiste en simular o modelar los objetos del mundo real. En un establo, por ejemplo, se pueden identificar diferentes a</w:t>
      </w:r>
      <w:r w:rsidRPr="000022B9">
        <w:rPr>
          <w:rFonts w:ascii="Comic Sans MS" w:hAnsi="Comic Sans MS"/>
          <w:sz w:val="24"/>
          <w:szCs w:val="24"/>
        </w:rPr>
        <w:t>nimales como entes con caracte</w:t>
      </w:r>
      <w:r w:rsidRPr="000022B9">
        <w:rPr>
          <w:rFonts w:ascii="Comic Sans MS" w:hAnsi="Comic Sans MS"/>
          <w:sz w:val="24"/>
          <w:szCs w:val="24"/>
        </w:rPr>
        <w:t>rísticas y acciones propias. Como ejemplo introductorio se puede tomar un burro.</w:t>
      </w:r>
    </w:p>
    <w:p w:rsidR="003C2083" w:rsidRPr="000022B9" w:rsidRDefault="000022B9" w:rsidP="000022B9">
      <w:pPr>
        <w:jc w:val="center"/>
        <w:rPr>
          <w:rFonts w:ascii="Comic Sans MS" w:hAnsi="Comic Sans MS"/>
          <w:sz w:val="24"/>
          <w:szCs w:val="24"/>
        </w:rPr>
      </w:pPr>
      <w:r w:rsidRPr="000022B9">
        <w:rPr>
          <w:rFonts w:ascii="Comic Sans MS" w:hAnsi="Comic Sans MS"/>
          <w:noProof/>
          <w:sz w:val="24"/>
          <w:szCs w:val="24"/>
          <w:lang w:val="en-US"/>
        </w:rPr>
        <w:drawing>
          <wp:inline distT="0" distB="0" distL="0" distR="0" wp14:anchorId="1D7D77BF" wp14:editId="1EE55EED">
            <wp:extent cx="3692376" cy="25050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472" t="35319" r="16497" b="6722"/>
                    <a:stretch/>
                  </pic:blipFill>
                  <pic:spPr bwMode="auto">
                    <a:xfrm>
                      <a:off x="0" y="0"/>
                      <a:ext cx="3705522" cy="2513994"/>
                    </a:xfrm>
                    <a:prstGeom prst="rect">
                      <a:avLst/>
                    </a:prstGeom>
                    <a:ln>
                      <a:noFill/>
                    </a:ln>
                    <a:extLst>
                      <a:ext uri="{53640926-AAD7-44D8-BBD7-CCE9431645EC}">
                        <a14:shadowObscured xmlns:a14="http://schemas.microsoft.com/office/drawing/2010/main"/>
                      </a:ext>
                    </a:extLst>
                  </pic:spPr>
                </pic:pic>
              </a:graphicData>
            </a:graphic>
          </wp:inline>
        </w:drawing>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 xml:space="preserve">El burro en mención (Pepito) es un objeto con características específicas. Claro está, en el establo pueden existir otros burros con diferente edad, color, peso y medidas. De esta manera se puede definir la CLASE Burro como una abstracción a todos los burros existentes en el establo; las características son las VARIABLES MIEMBRO O ATRIBUTOS DE LA CLASE y las acciones son los MÉTODOS MIEMBRO DE LA CLASE o COMPORTAMIENTO DE LA CLASE. </w:t>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Del anterior ejemplo podemos deducir la definición de clase y objeto. Una clase es una plantilla para crear objetos que constituye una abstracción del mundo real, como la clase Burro, la clase persona, la clase cuenta, etcétera. Las clases se nombran como sustantivos en singular y poseen variables que definen la información que se desea almacenar y métodos que definen las acciones que se desean realizar. Las variables se nombran como sustantivos y los métodos como verbos en infinitivo.</w:t>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Las clases se pueden representar gráficamente mediante un diagrama cuyas especificaciones son establecidas por el lenguaje unificado de modelado (UML – Unified Modeling Laguage Version 2.4.4), el cual permite diseñar visualmente</w:t>
      </w:r>
      <w:r w:rsidRPr="000022B9">
        <w:rPr>
          <w:rFonts w:ascii="Comic Sans MS" w:hAnsi="Comic Sans MS"/>
          <w:sz w:val="24"/>
          <w:szCs w:val="24"/>
        </w:rPr>
        <w:t xml:space="preserve"> </w:t>
      </w:r>
      <w:r w:rsidRPr="000022B9">
        <w:rPr>
          <w:rFonts w:ascii="Comic Sans MS" w:hAnsi="Comic Sans MS"/>
          <w:sz w:val="24"/>
          <w:szCs w:val="24"/>
        </w:rPr>
        <w:t xml:space="preserve">los </w:t>
      </w:r>
      <w:r w:rsidRPr="000022B9">
        <w:rPr>
          <w:rFonts w:ascii="Comic Sans MS" w:hAnsi="Comic Sans MS"/>
          <w:sz w:val="24"/>
          <w:szCs w:val="24"/>
        </w:rPr>
        <w:lastRenderedPageBreak/>
        <w:t>sistemas de software. Uno de los dia</w:t>
      </w:r>
      <w:r w:rsidRPr="000022B9">
        <w:rPr>
          <w:rFonts w:ascii="Comic Sans MS" w:hAnsi="Comic Sans MS"/>
          <w:sz w:val="24"/>
          <w:szCs w:val="24"/>
        </w:rPr>
        <w:t>gramas de UML es denominado dia</w:t>
      </w:r>
      <w:r w:rsidRPr="000022B9">
        <w:rPr>
          <w:rFonts w:ascii="Comic Sans MS" w:hAnsi="Comic Sans MS"/>
          <w:sz w:val="24"/>
          <w:szCs w:val="24"/>
        </w:rPr>
        <w:t>grama de clases, donde se utiliza la siguiente representación:</w:t>
      </w:r>
    </w:p>
    <w:p w:rsidR="000022B9" w:rsidRPr="000022B9" w:rsidRDefault="000022B9" w:rsidP="000022B9">
      <w:pPr>
        <w:jc w:val="center"/>
        <w:rPr>
          <w:rFonts w:ascii="Comic Sans MS" w:hAnsi="Comic Sans MS"/>
          <w:sz w:val="24"/>
          <w:szCs w:val="24"/>
        </w:rPr>
      </w:pPr>
      <w:r w:rsidRPr="000022B9">
        <w:rPr>
          <w:rFonts w:ascii="Comic Sans MS" w:hAnsi="Comic Sans MS"/>
          <w:noProof/>
          <w:sz w:val="24"/>
          <w:szCs w:val="24"/>
          <w:lang w:val="en-US"/>
        </w:rPr>
        <w:drawing>
          <wp:inline distT="0" distB="0" distL="0" distR="0" wp14:anchorId="0FCEEA59" wp14:editId="6E4206F4">
            <wp:extent cx="2729502" cy="2486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962" t="28979" r="28888" b="12457"/>
                    <a:stretch/>
                  </pic:blipFill>
                  <pic:spPr bwMode="auto">
                    <a:xfrm>
                      <a:off x="0" y="0"/>
                      <a:ext cx="2736255" cy="2492175"/>
                    </a:xfrm>
                    <a:prstGeom prst="rect">
                      <a:avLst/>
                    </a:prstGeom>
                    <a:ln>
                      <a:noFill/>
                    </a:ln>
                    <a:extLst>
                      <a:ext uri="{53640926-AAD7-44D8-BBD7-CCE9431645EC}">
                        <a14:shadowObscured xmlns:a14="http://schemas.microsoft.com/office/drawing/2010/main"/>
                      </a:ext>
                    </a:extLst>
                  </pic:spPr>
                </pic:pic>
              </a:graphicData>
            </a:graphic>
          </wp:inline>
        </w:drawing>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Por otro lado, un objeto es una instanciación d</w:t>
      </w:r>
      <w:r w:rsidRPr="000022B9">
        <w:rPr>
          <w:rFonts w:ascii="Comic Sans MS" w:hAnsi="Comic Sans MS"/>
          <w:sz w:val="24"/>
          <w:szCs w:val="24"/>
        </w:rPr>
        <w:t>e una clase, es decir, la mate</w:t>
      </w:r>
      <w:r w:rsidRPr="000022B9">
        <w:rPr>
          <w:rFonts w:ascii="Comic Sans MS" w:hAnsi="Comic Sans MS"/>
          <w:sz w:val="24"/>
          <w:szCs w:val="24"/>
        </w:rPr>
        <w:t>rialización de la clase. Cuando se instancia un objeto se asignan datos a las variables de la clase y se pueden ejecutar los métodos. Fácilmente se pueden diferenciar las clases de los objetos con el siguiente paralelo: las clases son moldes de galletas y los objetos son las galletas creadas con los moldes. Todas las galletas creadas con el mismo molde son iguales, así que todos los objetos instanciados de la misma clase tienen las mi</w:t>
      </w:r>
      <w:r w:rsidRPr="000022B9">
        <w:rPr>
          <w:rFonts w:ascii="Comic Sans MS" w:hAnsi="Comic Sans MS"/>
          <w:sz w:val="24"/>
          <w:szCs w:val="24"/>
        </w:rPr>
        <w:t>smas variables y los mismos mé</w:t>
      </w:r>
      <w:r w:rsidRPr="000022B9">
        <w:rPr>
          <w:rFonts w:ascii="Comic Sans MS" w:hAnsi="Comic Sans MS"/>
          <w:sz w:val="24"/>
          <w:szCs w:val="24"/>
        </w:rPr>
        <w:t xml:space="preserve">todos disponibles. Se diferencian en los valores que se asignan a las variables. </w:t>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Gráficamente, los objetos se representan medi</w:t>
      </w:r>
      <w:r w:rsidRPr="000022B9">
        <w:rPr>
          <w:rFonts w:ascii="Comic Sans MS" w:hAnsi="Comic Sans MS"/>
          <w:sz w:val="24"/>
          <w:szCs w:val="24"/>
        </w:rPr>
        <w:t>ante un diagrama de objetos es</w:t>
      </w:r>
      <w:r w:rsidRPr="000022B9">
        <w:rPr>
          <w:rFonts w:ascii="Comic Sans MS" w:hAnsi="Comic Sans MS"/>
          <w:sz w:val="24"/>
          <w:szCs w:val="24"/>
        </w:rPr>
        <w:t>tablecido por UML así:</w:t>
      </w:r>
    </w:p>
    <w:p w:rsidR="000022B9" w:rsidRPr="000022B9" w:rsidRDefault="000022B9" w:rsidP="000022B9">
      <w:pPr>
        <w:jc w:val="center"/>
        <w:rPr>
          <w:rFonts w:ascii="Comic Sans MS" w:hAnsi="Comic Sans MS"/>
          <w:sz w:val="24"/>
          <w:szCs w:val="24"/>
        </w:rPr>
      </w:pPr>
      <w:r w:rsidRPr="000022B9">
        <w:rPr>
          <w:rFonts w:ascii="Comic Sans MS" w:hAnsi="Comic Sans MS"/>
          <w:noProof/>
          <w:sz w:val="24"/>
          <w:szCs w:val="24"/>
          <w:lang w:val="en-US"/>
        </w:rPr>
        <w:drawing>
          <wp:inline distT="0" distB="0" distL="0" distR="0" wp14:anchorId="4416A5F8" wp14:editId="62627762">
            <wp:extent cx="1652229" cy="14097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898" t="46790" r="31602" b="25136"/>
                    <a:stretch/>
                  </pic:blipFill>
                  <pic:spPr bwMode="auto">
                    <a:xfrm>
                      <a:off x="0" y="0"/>
                      <a:ext cx="1660793" cy="1417007"/>
                    </a:xfrm>
                    <a:prstGeom prst="rect">
                      <a:avLst/>
                    </a:prstGeom>
                    <a:ln>
                      <a:noFill/>
                    </a:ln>
                    <a:extLst>
                      <a:ext uri="{53640926-AAD7-44D8-BBD7-CCE9431645EC}">
                        <a14:shadowObscured xmlns:a14="http://schemas.microsoft.com/office/drawing/2010/main"/>
                      </a:ext>
                    </a:extLst>
                  </pic:spPr>
                </pic:pic>
              </a:graphicData>
            </a:graphic>
          </wp:inline>
        </w:drawing>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El burro Pepito que mencionamos inicialmente es un objeto instanciado de la clase Burro, que podemos representar de la siguiente manera:</w:t>
      </w:r>
    </w:p>
    <w:p w:rsidR="000022B9" w:rsidRPr="000022B9" w:rsidRDefault="000022B9" w:rsidP="000022B9">
      <w:pPr>
        <w:jc w:val="center"/>
        <w:rPr>
          <w:rFonts w:ascii="Comic Sans MS" w:hAnsi="Comic Sans MS"/>
          <w:sz w:val="24"/>
          <w:szCs w:val="24"/>
        </w:rPr>
      </w:pPr>
      <w:bookmarkStart w:id="0" w:name="_GoBack"/>
      <w:r w:rsidRPr="000022B9">
        <w:rPr>
          <w:rFonts w:ascii="Comic Sans MS" w:hAnsi="Comic Sans MS"/>
          <w:noProof/>
          <w:sz w:val="24"/>
          <w:szCs w:val="24"/>
          <w:lang w:val="en-US"/>
        </w:rPr>
        <w:lastRenderedPageBreak/>
        <w:drawing>
          <wp:inline distT="0" distB="0" distL="0" distR="0" wp14:anchorId="42F7A59A" wp14:editId="1DCCFB77">
            <wp:extent cx="1619250" cy="174597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389" t="41356" r="31093" b="21211"/>
                    <a:stretch/>
                  </pic:blipFill>
                  <pic:spPr bwMode="auto">
                    <a:xfrm>
                      <a:off x="0" y="0"/>
                      <a:ext cx="1628703" cy="175616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0022B9" w:rsidRPr="000022B9" w:rsidRDefault="000022B9" w:rsidP="000022B9">
      <w:pPr>
        <w:jc w:val="both"/>
        <w:rPr>
          <w:rFonts w:ascii="Ink Free" w:hAnsi="Ink Free"/>
          <w:b/>
          <w:color w:val="0070C0"/>
          <w:sz w:val="28"/>
          <w:szCs w:val="24"/>
        </w:rPr>
      </w:pPr>
      <w:r w:rsidRPr="000022B9">
        <w:rPr>
          <w:rFonts w:ascii="Ink Free" w:hAnsi="Ink Free"/>
          <w:b/>
          <w:color w:val="0070C0"/>
          <w:sz w:val="28"/>
          <w:szCs w:val="24"/>
        </w:rPr>
        <w:t xml:space="preserve">Propiedades de la programación orientada a objetos </w:t>
      </w:r>
    </w:p>
    <w:p w:rsidR="000022B9" w:rsidRPr="000022B9" w:rsidRDefault="000022B9" w:rsidP="000022B9">
      <w:pPr>
        <w:jc w:val="both"/>
        <w:rPr>
          <w:rFonts w:ascii="Comic Sans MS" w:hAnsi="Comic Sans MS"/>
          <w:sz w:val="24"/>
          <w:szCs w:val="24"/>
        </w:rPr>
      </w:pPr>
      <w:r w:rsidRPr="000022B9">
        <w:rPr>
          <w:rFonts w:ascii="Comic Sans MS" w:hAnsi="Comic Sans MS"/>
          <w:sz w:val="24"/>
          <w:szCs w:val="24"/>
        </w:rPr>
        <w:t xml:space="preserve">La programación objetual define un conjunto de propiedades básicas que los lenguajes de programación orientados a objetos deben cumplir: </w:t>
      </w:r>
    </w:p>
    <w:p w:rsidR="000022B9" w:rsidRPr="000022B9" w:rsidRDefault="000022B9" w:rsidP="000022B9">
      <w:pPr>
        <w:pStyle w:val="Prrafodelista"/>
        <w:numPr>
          <w:ilvl w:val="0"/>
          <w:numId w:val="3"/>
        </w:numPr>
        <w:jc w:val="both"/>
        <w:rPr>
          <w:rFonts w:ascii="Comic Sans MS" w:hAnsi="Comic Sans MS"/>
          <w:sz w:val="24"/>
          <w:szCs w:val="24"/>
        </w:rPr>
      </w:pPr>
      <w:r w:rsidRPr="000022B9">
        <w:rPr>
          <w:rFonts w:ascii="Comic Sans MS" w:hAnsi="Comic Sans MS"/>
          <w:sz w:val="24"/>
          <w:szCs w:val="24"/>
        </w:rPr>
        <w:t xml:space="preserve">Abstracción. </w:t>
      </w:r>
    </w:p>
    <w:p w:rsidR="000022B9" w:rsidRPr="000022B9" w:rsidRDefault="000022B9" w:rsidP="000022B9">
      <w:pPr>
        <w:pStyle w:val="Prrafodelista"/>
        <w:numPr>
          <w:ilvl w:val="0"/>
          <w:numId w:val="3"/>
        </w:numPr>
        <w:jc w:val="both"/>
        <w:rPr>
          <w:rFonts w:ascii="Comic Sans MS" w:hAnsi="Comic Sans MS"/>
          <w:sz w:val="24"/>
          <w:szCs w:val="24"/>
        </w:rPr>
      </w:pPr>
      <w:r w:rsidRPr="000022B9">
        <w:rPr>
          <w:rFonts w:ascii="Comic Sans MS" w:hAnsi="Comic Sans MS"/>
          <w:sz w:val="24"/>
          <w:szCs w:val="24"/>
        </w:rPr>
        <w:t xml:space="preserve">Encapsulamiento. </w:t>
      </w:r>
    </w:p>
    <w:p w:rsidR="000022B9" w:rsidRPr="000022B9" w:rsidRDefault="000022B9" w:rsidP="000022B9">
      <w:pPr>
        <w:pStyle w:val="Prrafodelista"/>
        <w:numPr>
          <w:ilvl w:val="0"/>
          <w:numId w:val="3"/>
        </w:numPr>
        <w:jc w:val="both"/>
        <w:rPr>
          <w:rFonts w:ascii="Comic Sans MS" w:hAnsi="Comic Sans MS"/>
          <w:sz w:val="24"/>
          <w:szCs w:val="24"/>
        </w:rPr>
      </w:pPr>
      <w:r w:rsidRPr="000022B9">
        <w:rPr>
          <w:rFonts w:ascii="Comic Sans MS" w:hAnsi="Comic Sans MS"/>
          <w:sz w:val="24"/>
          <w:szCs w:val="24"/>
        </w:rPr>
        <w:t xml:space="preserve">Ocultamiento de información. </w:t>
      </w:r>
    </w:p>
    <w:p w:rsidR="000022B9" w:rsidRPr="000022B9" w:rsidRDefault="000022B9" w:rsidP="000022B9">
      <w:pPr>
        <w:pStyle w:val="Prrafodelista"/>
        <w:numPr>
          <w:ilvl w:val="0"/>
          <w:numId w:val="3"/>
        </w:numPr>
        <w:jc w:val="both"/>
        <w:rPr>
          <w:rFonts w:ascii="Comic Sans MS" w:hAnsi="Comic Sans MS"/>
          <w:sz w:val="24"/>
          <w:szCs w:val="24"/>
        </w:rPr>
      </w:pPr>
      <w:r w:rsidRPr="000022B9">
        <w:rPr>
          <w:rFonts w:ascii="Comic Sans MS" w:hAnsi="Comic Sans MS"/>
          <w:sz w:val="24"/>
          <w:szCs w:val="24"/>
        </w:rPr>
        <w:t xml:space="preserve">Sobrecarga. </w:t>
      </w:r>
    </w:p>
    <w:p w:rsidR="000022B9" w:rsidRPr="000022B9" w:rsidRDefault="000022B9" w:rsidP="000022B9">
      <w:pPr>
        <w:pStyle w:val="Prrafodelista"/>
        <w:numPr>
          <w:ilvl w:val="0"/>
          <w:numId w:val="3"/>
        </w:numPr>
        <w:jc w:val="both"/>
        <w:rPr>
          <w:rFonts w:ascii="Comic Sans MS" w:hAnsi="Comic Sans MS"/>
          <w:sz w:val="24"/>
          <w:szCs w:val="24"/>
        </w:rPr>
      </w:pPr>
      <w:r w:rsidRPr="000022B9">
        <w:rPr>
          <w:rFonts w:ascii="Comic Sans MS" w:hAnsi="Comic Sans MS"/>
          <w:sz w:val="24"/>
          <w:szCs w:val="24"/>
        </w:rPr>
        <w:t xml:space="preserve">Polimorfismo. </w:t>
      </w:r>
    </w:p>
    <w:p w:rsidR="000022B9" w:rsidRPr="000022B9" w:rsidRDefault="000022B9" w:rsidP="000022B9">
      <w:pPr>
        <w:pStyle w:val="Prrafodelista"/>
        <w:numPr>
          <w:ilvl w:val="0"/>
          <w:numId w:val="3"/>
        </w:numPr>
        <w:jc w:val="both"/>
        <w:rPr>
          <w:rFonts w:ascii="Comic Sans MS" w:hAnsi="Comic Sans MS"/>
          <w:sz w:val="24"/>
          <w:szCs w:val="24"/>
        </w:rPr>
      </w:pPr>
      <w:r w:rsidRPr="000022B9">
        <w:rPr>
          <w:rFonts w:ascii="Comic Sans MS" w:hAnsi="Comic Sans MS"/>
          <w:sz w:val="24"/>
          <w:szCs w:val="24"/>
        </w:rPr>
        <w:t xml:space="preserve">Herencia. </w:t>
      </w:r>
    </w:p>
    <w:p w:rsidR="000022B9" w:rsidRPr="000022B9" w:rsidRDefault="000022B9" w:rsidP="000022B9">
      <w:pPr>
        <w:pStyle w:val="Prrafodelista"/>
        <w:numPr>
          <w:ilvl w:val="0"/>
          <w:numId w:val="3"/>
        </w:numPr>
        <w:jc w:val="both"/>
        <w:rPr>
          <w:rFonts w:ascii="Comic Sans MS" w:hAnsi="Comic Sans MS"/>
          <w:sz w:val="24"/>
          <w:szCs w:val="24"/>
        </w:rPr>
      </w:pPr>
      <w:r w:rsidRPr="000022B9">
        <w:rPr>
          <w:rFonts w:ascii="Comic Sans MS" w:hAnsi="Comic Sans MS"/>
          <w:sz w:val="24"/>
          <w:szCs w:val="24"/>
        </w:rPr>
        <w:t>Reutilización.</w:t>
      </w:r>
    </w:p>
    <w:p w:rsidR="000022B9" w:rsidRDefault="000022B9" w:rsidP="000022B9">
      <w:pPr>
        <w:jc w:val="both"/>
      </w:pPr>
    </w:p>
    <w:p w:rsidR="000022B9" w:rsidRDefault="000022B9" w:rsidP="000022B9">
      <w:r>
        <w:t>Oviedo Regino, E. (2015). Lógica de programación orientada a objetos. Bo</w:t>
      </w:r>
      <w:r>
        <w:t>gotá, Colombia: Ecoe Ediciones. Recuperado de https://elibro</w:t>
      </w:r>
      <w:r>
        <w:t>net.bdigital.sena.edu.co/es/ereader/senavirtual/70431?page=222.</w:t>
      </w:r>
    </w:p>
    <w:sectPr w:rsidR="000022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9C4"/>
    <w:multiLevelType w:val="hybridMultilevel"/>
    <w:tmpl w:val="27C4EEBC"/>
    <w:lvl w:ilvl="0" w:tplc="55E6D77E">
      <w:start w:val="1"/>
      <w:numFmt w:val="bullet"/>
      <w:lvlText w:val=""/>
      <w:lvlJc w:val="left"/>
      <w:pPr>
        <w:ind w:left="720" w:hanging="360"/>
      </w:pPr>
      <w:rPr>
        <w:rFonts w:ascii="Symbol" w:hAnsi="Symbol"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32C91"/>
    <w:multiLevelType w:val="hybridMultilevel"/>
    <w:tmpl w:val="83B074F8"/>
    <w:lvl w:ilvl="0" w:tplc="C9623C98">
      <w:start w:val="1"/>
      <w:numFmt w:val="bullet"/>
      <w:lvlText w:val=""/>
      <w:lvlJc w:val="left"/>
      <w:pPr>
        <w:ind w:left="720" w:hanging="360"/>
      </w:pPr>
      <w:rPr>
        <w:rFonts w:ascii="Symbol" w:hAnsi="Symbol"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47A74"/>
    <w:multiLevelType w:val="hybridMultilevel"/>
    <w:tmpl w:val="1F821054"/>
    <w:lvl w:ilvl="0" w:tplc="C9623C98">
      <w:start w:val="1"/>
      <w:numFmt w:val="bullet"/>
      <w:lvlText w:val=""/>
      <w:lvlJc w:val="left"/>
      <w:pPr>
        <w:ind w:left="720" w:hanging="360"/>
      </w:pPr>
      <w:rPr>
        <w:rFonts w:ascii="Symbol" w:hAnsi="Symbol" w:hint="default"/>
        <w:b/>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83"/>
    <w:rsid w:val="000022B9"/>
    <w:rsid w:val="0008719B"/>
    <w:rsid w:val="003C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81"/>
  <w15:chartTrackingRefBased/>
  <w15:docId w15:val="{24A86912-A4FD-4186-89D9-223D5845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451</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Cumbe</dc:creator>
  <cp:keywords/>
  <dc:description/>
  <cp:lastModifiedBy>Darcy Cumbe</cp:lastModifiedBy>
  <cp:revision>1</cp:revision>
  <dcterms:created xsi:type="dcterms:W3CDTF">2021-09-06T03:01:00Z</dcterms:created>
  <dcterms:modified xsi:type="dcterms:W3CDTF">2021-09-06T03:28:00Z</dcterms:modified>
</cp:coreProperties>
</file>