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F1D4F" w14:textId="77777777" w:rsidR="004138AD" w:rsidRDefault="004138AD" w:rsidP="00F67BEF">
      <w:pPr>
        <w:jc w:val="both"/>
      </w:pPr>
    </w:p>
    <w:p w14:paraId="47042C33" w14:textId="77777777" w:rsidR="004138AD" w:rsidRDefault="004138AD" w:rsidP="008D4E02">
      <w:pPr>
        <w:pStyle w:val="a4"/>
        <w:jc w:val="center"/>
      </w:pPr>
      <w:r>
        <w:rPr>
          <w:rFonts w:hint="eastAsia"/>
        </w:rPr>
        <w:t>Lab 1 Inductive Sensor Report</w:t>
      </w:r>
    </w:p>
    <w:p w14:paraId="06208BD4" w14:textId="77777777" w:rsidR="004138AD" w:rsidRDefault="004138AD" w:rsidP="008D4E02">
      <w:pPr>
        <w:pStyle w:val="a5"/>
        <w:jc w:val="right"/>
      </w:pPr>
      <w:r>
        <w:rPr>
          <w:rFonts w:hint="eastAsia"/>
        </w:rPr>
        <w:t>TRC3500 Sensors and Artificial Perception</w:t>
      </w:r>
    </w:p>
    <w:p w14:paraId="29A0FBB0" w14:textId="77777777" w:rsidR="004138AD" w:rsidRDefault="004138AD" w:rsidP="00F67BEF">
      <w:pPr>
        <w:pStyle w:val="2"/>
        <w:jc w:val="both"/>
      </w:pPr>
      <w:r>
        <w:rPr>
          <w:rFonts w:hint="eastAsia"/>
        </w:rPr>
        <w:t>Lab members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77"/>
        <w:gridCol w:w="5103"/>
      </w:tblGrid>
      <w:tr w:rsidR="004138AD" w14:paraId="05380C6B" w14:textId="77777777" w:rsidTr="00417403">
        <w:tc>
          <w:tcPr>
            <w:tcW w:w="4077" w:type="dxa"/>
          </w:tcPr>
          <w:p w14:paraId="1FE46735" w14:textId="77777777" w:rsidR="004138AD" w:rsidRDefault="004138AD" w:rsidP="00F67BEF">
            <w:pPr>
              <w:jc w:val="both"/>
            </w:pPr>
            <w:r>
              <w:rPr>
                <w:rFonts w:hint="eastAsia"/>
              </w:rPr>
              <w:t xml:space="preserve">Kun Zhang </w:t>
            </w:r>
          </w:p>
        </w:tc>
        <w:tc>
          <w:tcPr>
            <w:tcW w:w="5103" w:type="dxa"/>
          </w:tcPr>
          <w:p w14:paraId="18580EAF" w14:textId="77777777" w:rsidR="004138AD" w:rsidRDefault="004138AD" w:rsidP="00F67BEF">
            <w:pPr>
              <w:jc w:val="both"/>
            </w:pPr>
            <w:r>
              <w:rPr>
                <w:rFonts w:hint="eastAsia"/>
              </w:rPr>
              <w:t>22701478</w:t>
            </w:r>
          </w:p>
        </w:tc>
      </w:tr>
      <w:tr w:rsidR="004138AD" w14:paraId="6EA19C33" w14:textId="77777777" w:rsidTr="00417403">
        <w:tc>
          <w:tcPr>
            <w:tcW w:w="4077" w:type="dxa"/>
          </w:tcPr>
          <w:p w14:paraId="52412B3A" w14:textId="77777777" w:rsidR="004138AD" w:rsidRDefault="004138AD" w:rsidP="00F67BEF">
            <w:pPr>
              <w:jc w:val="both"/>
            </w:pPr>
            <w:proofErr w:type="spellStart"/>
            <w:r>
              <w:rPr>
                <w:rFonts w:hint="eastAsia"/>
              </w:rPr>
              <w:t>Seow</w:t>
            </w:r>
            <w:proofErr w:type="spellEnd"/>
            <w:r>
              <w:rPr>
                <w:rFonts w:hint="eastAsia"/>
              </w:rPr>
              <w:t xml:space="preserve"> Sheng </w:t>
            </w:r>
            <w:proofErr w:type="spellStart"/>
            <w:r>
              <w:rPr>
                <w:rFonts w:hint="eastAsia"/>
              </w:rPr>
              <w:t>Lun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5103" w:type="dxa"/>
          </w:tcPr>
          <w:p w14:paraId="29243F6A" w14:textId="77777777" w:rsidR="004138AD" w:rsidRDefault="004138AD" w:rsidP="00F67BEF">
            <w:pPr>
              <w:jc w:val="both"/>
            </w:pPr>
            <w:r>
              <w:rPr>
                <w:rFonts w:hint="eastAsia"/>
              </w:rPr>
              <w:t>22724281</w:t>
            </w:r>
          </w:p>
        </w:tc>
      </w:tr>
    </w:tbl>
    <w:p w14:paraId="48F2306F" w14:textId="77777777" w:rsidR="004138AD" w:rsidRDefault="004138AD" w:rsidP="00F67BEF">
      <w:pPr>
        <w:jc w:val="both"/>
      </w:pPr>
    </w:p>
    <w:p w14:paraId="0E38FF59" w14:textId="256ACC3A" w:rsidR="004138AD" w:rsidRDefault="00C175A9" w:rsidP="00F67BEF">
      <w:pPr>
        <w:pStyle w:val="1"/>
        <w:jc w:val="both"/>
      </w:pPr>
      <w:r>
        <w:rPr>
          <w:rFonts w:hint="eastAsia"/>
        </w:rPr>
        <w:t xml:space="preserve">1. </w:t>
      </w:r>
      <w:r w:rsidR="004138AD">
        <w:rPr>
          <w:rFonts w:hint="eastAsia"/>
        </w:rPr>
        <w:t>Introduction</w:t>
      </w:r>
      <w:bookmarkStart w:id="0" w:name="_GoBack"/>
      <w:bookmarkEnd w:id="0"/>
    </w:p>
    <w:p w14:paraId="3BA8B7D3" w14:textId="59821B57" w:rsidR="00806EC0" w:rsidRDefault="00796C6A" w:rsidP="00F67BEF">
      <w:pPr>
        <w:jc w:val="both"/>
      </w:pPr>
      <w:r>
        <w:rPr>
          <w:rFonts w:hint="eastAsia"/>
        </w:rPr>
        <w:t xml:space="preserve">The lab practice involves the construction of a velocity </w:t>
      </w:r>
      <w:r w:rsidR="008A45E2">
        <w:t>sensor, which</w:t>
      </w:r>
      <w:r>
        <w:rPr>
          <w:rFonts w:hint="eastAsia"/>
        </w:rPr>
        <w:t xml:space="preserve"> detects the speed of a steel washer. T</w:t>
      </w:r>
      <w:r>
        <w:t>h</w:t>
      </w:r>
      <w:r>
        <w:rPr>
          <w:rFonts w:hint="eastAsia"/>
        </w:rPr>
        <w:t>e velocity sensor</w:t>
      </w:r>
      <w:r w:rsidR="00ED3D80">
        <w:t>, also known as inductive proximity sensor is</w:t>
      </w:r>
      <w:r>
        <w:rPr>
          <w:rFonts w:hint="eastAsia"/>
        </w:rPr>
        <w:t xml:space="preserve"> basically a coil wound around a magnet</w:t>
      </w:r>
      <w:r w:rsidR="00ED3D80">
        <w:t xml:space="preserve"> that used for non-contact detection of metallic objects</w:t>
      </w:r>
      <w:r>
        <w:rPr>
          <w:rFonts w:hint="eastAsia"/>
        </w:rPr>
        <w:t xml:space="preserve">. As the washer moves through </w:t>
      </w:r>
      <w:r w:rsidR="00092AA8">
        <w:rPr>
          <w:rFonts w:hint="eastAsia"/>
        </w:rPr>
        <w:t>the coil, it induces a voltage (</w:t>
      </w:r>
      <w:proofErr w:type="spellStart"/>
      <w:r w:rsidR="00092AA8">
        <w:rPr>
          <w:lang w:val="en-US"/>
        </w:rPr>
        <w:t>emf</w:t>
      </w:r>
      <w:proofErr w:type="spellEnd"/>
      <w:r w:rsidR="00092AA8">
        <w:rPr>
          <w:rFonts w:hint="eastAsia"/>
        </w:rPr>
        <w:t>)</w:t>
      </w:r>
      <w:r>
        <w:rPr>
          <w:rFonts w:hint="eastAsia"/>
        </w:rPr>
        <w:t xml:space="preserve"> in the coil according to Faraday</w:t>
      </w:r>
      <w:r>
        <w:t>’</w:t>
      </w:r>
      <w:r w:rsidR="00092AA8">
        <w:rPr>
          <w:rFonts w:hint="eastAsia"/>
        </w:rPr>
        <w:t>s law. The voltage</w:t>
      </w:r>
      <w:r>
        <w:rPr>
          <w:rFonts w:hint="eastAsia"/>
        </w:rPr>
        <w:t xml:space="preserve"> spikes are </w:t>
      </w:r>
      <w:r>
        <w:t>then amplified</w:t>
      </w:r>
      <w:r>
        <w:rPr>
          <w:rFonts w:hint="eastAsia"/>
        </w:rPr>
        <w:t xml:space="preserve"> and hold by a </w:t>
      </w:r>
      <w:r>
        <w:t>rudimentary</w:t>
      </w:r>
      <w:r>
        <w:rPr>
          <w:rFonts w:hint="eastAsia"/>
        </w:rPr>
        <w:t xml:space="preserve"> signal processing circuit so that the </w:t>
      </w:r>
      <w:r w:rsidR="00092AA8">
        <w:rPr>
          <w:lang w:val="en-US"/>
        </w:rPr>
        <w:t>voltage</w:t>
      </w:r>
      <w:r>
        <w:rPr>
          <w:rFonts w:hint="eastAsia"/>
        </w:rPr>
        <w:t xml:space="preserve"> can be readily recorded. </w:t>
      </w:r>
    </w:p>
    <w:p w14:paraId="52A0DFDC" w14:textId="0D29A33E" w:rsidR="00796C6A" w:rsidRDefault="00C175A9" w:rsidP="00F67BEF">
      <w:pPr>
        <w:pStyle w:val="1"/>
        <w:jc w:val="both"/>
      </w:pPr>
      <w:r>
        <w:rPr>
          <w:rFonts w:hint="eastAsia"/>
        </w:rPr>
        <w:t xml:space="preserve">2. </w:t>
      </w:r>
      <w:r w:rsidR="00796C6A" w:rsidRPr="00796C6A">
        <w:t>Equipment</w:t>
      </w:r>
      <w:r w:rsidR="00796C6A">
        <w:rPr>
          <w:rFonts w:hint="eastAsia"/>
        </w:rPr>
        <w:t xml:space="preserve"> and Components</w:t>
      </w:r>
    </w:p>
    <w:p w14:paraId="00B8DC55" w14:textId="77777777" w:rsidR="00796C6A" w:rsidRDefault="00796C6A" w:rsidP="00F67BEF">
      <w:pPr>
        <w:jc w:val="both"/>
      </w:pPr>
      <w:r>
        <w:rPr>
          <w:rFonts w:hint="eastAsia"/>
        </w:rPr>
        <w:t>Equipment used in this practice includes:</w:t>
      </w:r>
    </w:p>
    <w:p w14:paraId="4EE96173" w14:textId="77777777" w:rsidR="00796C6A" w:rsidRDefault="00796C6A" w:rsidP="00F67BEF">
      <w:pPr>
        <w:pStyle w:val="a9"/>
        <w:numPr>
          <w:ilvl w:val="0"/>
          <w:numId w:val="1"/>
        </w:numPr>
        <w:jc w:val="both"/>
      </w:pPr>
      <w:r>
        <w:t>Oscilloscope</w:t>
      </w:r>
    </w:p>
    <w:p w14:paraId="6A4C57EF" w14:textId="77777777" w:rsidR="00796C6A" w:rsidRDefault="00796C6A" w:rsidP="00F67BEF">
      <w:pPr>
        <w:pStyle w:val="a9"/>
        <w:numPr>
          <w:ilvl w:val="0"/>
          <w:numId w:val="1"/>
        </w:numPr>
        <w:jc w:val="both"/>
      </w:pPr>
      <w:r>
        <w:t>Hook-up wire</w:t>
      </w:r>
    </w:p>
    <w:p w14:paraId="0DD66B5B" w14:textId="77777777" w:rsidR="00796C6A" w:rsidRDefault="00796C6A" w:rsidP="00F67BEF">
      <w:pPr>
        <w:pStyle w:val="a9"/>
        <w:numPr>
          <w:ilvl w:val="0"/>
          <w:numId w:val="1"/>
        </w:numPr>
        <w:jc w:val="both"/>
      </w:pPr>
      <w:r>
        <w:t>Prototyping plug board</w:t>
      </w:r>
    </w:p>
    <w:p w14:paraId="75E13B60" w14:textId="77777777" w:rsidR="00796C6A" w:rsidRDefault="00796C6A" w:rsidP="00F67BEF">
      <w:pPr>
        <w:jc w:val="both"/>
      </w:pPr>
      <w:r>
        <w:rPr>
          <w:rFonts w:hint="eastAsia"/>
        </w:rPr>
        <w:t>The following components were used for the construction of the circuit:</w:t>
      </w:r>
    </w:p>
    <w:p w14:paraId="5CAFD05A" w14:textId="77777777" w:rsidR="00796C6A" w:rsidRDefault="00796C6A" w:rsidP="00F67BEF">
      <w:pPr>
        <w:pStyle w:val="a9"/>
        <w:numPr>
          <w:ilvl w:val="0"/>
          <w:numId w:val="2"/>
        </w:numPr>
        <w:jc w:val="both"/>
      </w:pPr>
      <w:r>
        <w:t>LM324 quad operational amplifier (data sheets available on-line).</w:t>
      </w:r>
    </w:p>
    <w:p w14:paraId="5FD8FDE9" w14:textId="77777777" w:rsidR="00796C6A" w:rsidRDefault="00796C6A" w:rsidP="00F67BEF">
      <w:pPr>
        <w:pStyle w:val="a9"/>
        <w:numPr>
          <w:ilvl w:val="0"/>
          <w:numId w:val="2"/>
        </w:numPr>
        <w:jc w:val="both"/>
      </w:pPr>
      <w:r>
        <w:t>Magnet and enamelled wire</w:t>
      </w:r>
    </w:p>
    <w:p w14:paraId="2291BF18" w14:textId="77777777" w:rsidR="00796C6A" w:rsidRDefault="00796C6A" w:rsidP="00F67BEF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>A slider and a washer</w:t>
      </w:r>
    </w:p>
    <w:p w14:paraId="4C5CC154" w14:textId="77777777" w:rsidR="00796C6A" w:rsidRDefault="00796C6A" w:rsidP="00F67BEF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 xml:space="preserve">A 2.2 </w:t>
      </w:r>
      <m:oMath>
        <m:r>
          <m:rPr>
            <m:sty m:val="p"/>
          </m:rPr>
          <w:rPr>
            <w:rFonts w:ascii="Cambria Math" w:hAnsi="Cambria Math"/>
          </w:rPr>
          <m:t>μF</m:t>
        </m:r>
      </m:oMath>
      <w:r w:rsidR="00C04A66">
        <w:rPr>
          <w:rFonts w:hint="eastAsia"/>
        </w:rPr>
        <w:t xml:space="preserve"> </w:t>
      </w:r>
      <w:r>
        <w:t>electrolytic capacitor</w:t>
      </w:r>
    </w:p>
    <w:p w14:paraId="1D71838B" w14:textId="77777777" w:rsidR="00796C6A" w:rsidRDefault="00796C6A" w:rsidP="00F67BEF">
      <w:pPr>
        <w:pStyle w:val="a9"/>
        <w:numPr>
          <w:ilvl w:val="0"/>
          <w:numId w:val="2"/>
        </w:numPr>
        <w:jc w:val="both"/>
      </w:pPr>
      <w:r>
        <w:rPr>
          <w:rFonts w:hint="eastAsia"/>
        </w:rPr>
        <w:t>Resistors (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): 100, 22K, 330K and 680K </w:t>
      </w:r>
    </w:p>
    <w:p w14:paraId="26D01EAD" w14:textId="77777777" w:rsidR="00806EC0" w:rsidRDefault="00796C6A" w:rsidP="00F67BEF">
      <w:pPr>
        <w:pStyle w:val="a9"/>
        <w:numPr>
          <w:ilvl w:val="0"/>
          <w:numId w:val="2"/>
        </w:numPr>
        <w:jc w:val="both"/>
      </w:pPr>
      <w:r>
        <w:t>A silicon diode</w:t>
      </w:r>
    </w:p>
    <w:p w14:paraId="193588A6" w14:textId="116830A8" w:rsidR="00092AA8" w:rsidRPr="00092AA8" w:rsidRDefault="00C175A9" w:rsidP="00F67BEF">
      <w:pPr>
        <w:pStyle w:val="1"/>
        <w:jc w:val="both"/>
        <w:rPr>
          <w:lang w:val="en-US"/>
        </w:rPr>
      </w:pPr>
      <w:r>
        <w:rPr>
          <w:rFonts w:hint="eastAsia"/>
        </w:rPr>
        <w:t xml:space="preserve">3. </w:t>
      </w:r>
      <w:r w:rsidR="00C04A66">
        <w:rPr>
          <w:rFonts w:hint="eastAsia"/>
        </w:rPr>
        <w:t>Procedures</w:t>
      </w:r>
    </w:p>
    <w:p w14:paraId="35C80BD1" w14:textId="77777777" w:rsidR="00796C6A" w:rsidRPr="0034133A" w:rsidRDefault="002A38FA" w:rsidP="00F67BEF">
      <w:pPr>
        <w:pStyle w:val="a9"/>
        <w:numPr>
          <w:ilvl w:val="0"/>
          <w:numId w:val="3"/>
        </w:numPr>
        <w:ind w:left="360"/>
        <w:jc w:val="both"/>
        <w:rPr>
          <w:b/>
        </w:rPr>
      </w:pPr>
      <w:r>
        <w:rPr>
          <w:rFonts w:hint="eastAsia"/>
          <w:b/>
        </w:rPr>
        <w:t>Construct</w:t>
      </w:r>
      <w:r w:rsidR="00092AA8">
        <w:rPr>
          <w:b/>
          <w:lang w:val="en-US"/>
        </w:rPr>
        <w:t>ion of</w:t>
      </w:r>
      <w:r>
        <w:rPr>
          <w:rFonts w:hint="eastAsia"/>
          <w:b/>
        </w:rPr>
        <w:t xml:space="preserve"> the</w:t>
      </w:r>
      <w:r w:rsidR="00C04A66" w:rsidRPr="0034133A">
        <w:rPr>
          <w:rFonts w:hint="eastAsia"/>
          <w:b/>
        </w:rPr>
        <w:t xml:space="preserve"> inductive sensor</w:t>
      </w:r>
    </w:p>
    <w:p w14:paraId="567A1DA7" w14:textId="77777777" w:rsidR="00C04A66" w:rsidRDefault="00C04A66" w:rsidP="00F67BEF">
      <w:pPr>
        <w:jc w:val="both"/>
        <w:rPr>
          <w:lang w:val="en-US"/>
        </w:rPr>
      </w:pPr>
      <w:r>
        <w:rPr>
          <w:rFonts w:hint="eastAsia"/>
        </w:rPr>
        <w:t xml:space="preserve">Firstly, a coil of 30 turns of enamelled wires was wound </w:t>
      </w:r>
      <w:r>
        <w:t>around</w:t>
      </w:r>
      <w:r>
        <w:rPr>
          <w:rFonts w:hint="eastAsia"/>
        </w:rPr>
        <w:t xml:space="preserve"> a bias magnet. This is the inductive sensor and it was glued at the bottom of the slider. T</w:t>
      </w:r>
      <w:r>
        <w:t>h</w:t>
      </w:r>
      <w:r>
        <w:rPr>
          <w:rFonts w:hint="eastAsia"/>
        </w:rPr>
        <w:t xml:space="preserve">e ends of the coil were connected to the signal processing </w:t>
      </w:r>
      <w:r>
        <w:t>circuit</w:t>
      </w:r>
      <w:r>
        <w:rPr>
          <w:rFonts w:hint="eastAsia"/>
        </w:rPr>
        <w:t>.</w:t>
      </w:r>
    </w:p>
    <w:p w14:paraId="25D06982" w14:textId="77777777" w:rsidR="00092AA8" w:rsidRPr="00092AA8" w:rsidRDefault="00092AA8" w:rsidP="00F67BEF">
      <w:pPr>
        <w:jc w:val="both"/>
        <w:rPr>
          <w:lang w:val="en-US"/>
        </w:rPr>
      </w:pPr>
    </w:p>
    <w:p w14:paraId="476C71E6" w14:textId="77777777" w:rsidR="00C04A66" w:rsidRPr="0034133A" w:rsidRDefault="00C04A66" w:rsidP="00F67BEF">
      <w:pPr>
        <w:pStyle w:val="a9"/>
        <w:numPr>
          <w:ilvl w:val="0"/>
          <w:numId w:val="3"/>
        </w:numPr>
        <w:ind w:left="360"/>
        <w:jc w:val="both"/>
        <w:rPr>
          <w:b/>
        </w:rPr>
      </w:pPr>
      <w:r w:rsidRPr="0034133A">
        <w:rPr>
          <w:b/>
        </w:rPr>
        <w:lastRenderedPageBreak/>
        <w:t>Initial test of the inductive sensor</w:t>
      </w:r>
    </w:p>
    <w:p w14:paraId="265A5DF2" w14:textId="5B08CF35" w:rsidR="0034133A" w:rsidRDefault="00C04A66" w:rsidP="00F67BEF">
      <w:pPr>
        <w:jc w:val="both"/>
      </w:pPr>
      <w:r>
        <w:t xml:space="preserve">The slider was set to an angle around 75 degrees and the </w:t>
      </w:r>
      <w:r w:rsidR="00290C34">
        <w:t xml:space="preserve">magnetic </w:t>
      </w:r>
      <w:r>
        <w:t>coil was directly connected to the oscilloscope. Then, the washer was rele</w:t>
      </w:r>
      <w:r w:rsidR="00DC133C">
        <w:t>ased from the top o</w:t>
      </w:r>
      <w:r w:rsidR="00290C34">
        <w:t>f the plastic channel</w:t>
      </w:r>
      <w:r w:rsidR="00DC133C">
        <w:t xml:space="preserve"> and a voltage spike was observed on the oscil</w:t>
      </w:r>
      <w:r w:rsidR="00290C34">
        <w:t>loscope. This indicated that the</w:t>
      </w:r>
      <w:r w:rsidR="00DC133C">
        <w:t xml:space="preserve"> inductive sensor worked.</w:t>
      </w:r>
      <w:r w:rsidR="00290C34">
        <w:t xml:space="preserve"> The result is shown in Figure </w:t>
      </w:r>
      <w:r w:rsidR="00DD4F35">
        <w:t>3.</w:t>
      </w:r>
    </w:p>
    <w:p w14:paraId="73D2DB23" w14:textId="77777777" w:rsidR="00DC133C" w:rsidRPr="0034133A" w:rsidRDefault="00DC133C" w:rsidP="00F67BEF">
      <w:pPr>
        <w:pStyle w:val="a9"/>
        <w:numPr>
          <w:ilvl w:val="0"/>
          <w:numId w:val="3"/>
        </w:numPr>
        <w:ind w:left="360"/>
        <w:jc w:val="both"/>
        <w:rPr>
          <w:b/>
        </w:rPr>
      </w:pPr>
      <w:r w:rsidRPr="0034133A">
        <w:rPr>
          <w:b/>
        </w:rPr>
        <w:t>Construction of the signal processing circuit</w:t>
      </w:r>
    </w:p>
    <w:p w14:paraId="7B2DBFD4" w14:textId="52C77CBD" w:rsidR="0034133A" w:rsidRDefault="00DC133C" w:rsidP="00F67BEF">
      <w:pPr>
        <w:jc w:val="both"/>
      </w:pPr>
      <w:r>
        <w:t>A signal processing circuit was constructed. The circuit consisted of an amplification stage and a peak hold stage. Details of the c</w:t>
      </w:r>
      <w:r w:rsidR="00DD4F35">
        <w:t>ircuit are discussed in ‘Circuit’ section below</w:t>
      </w:r>
      <w:r>
        <w:t>.</w:t>
      </w:r>
    </w:p>
    <w:p w14:paraId="25251A6F" w14:textId="77777777" w:rsidR="00DC133C" w:rsidRPr="0034133A" w:rsidRDefault="00DC133C" w:rsidP="00F67BEF">
      <w:pPr>
        <w:pStyle w:val="a9"/>
        <w:numPr>
          <w:ilvl w:val="0"/>
          <w:numId w:val="3"/>
        </w:numPr>
        <w:ind w:left="360"/>
        <w:jc w:val="both"/>
        <w:rPr>
          <w:b/>
        </w:rPr>
      </w:pPr>
      <w:r w:rsidRPr="0034133A">
        <w:rPr>
          <w:b/>
        </w:rPr>
        <w:t>Test of the system and measurement</w:t>
      </w:r>
    </w:p>
    <w:p w14:paraId="1B73D5E4" w14:textId="282CBBCD" w:rsidR="0034133A" w:rsidRDefault="00DD4F35" w:rsidP="00F67BEF">
      <w:pPr>
        <w:jc w:val="both"/>
      </w:pPr>
      <w:r>
        <w:t>We used a marker</w:t>
      </w:r>
      <w:r w:rsidR="00DC133C">
        <w:t xml:space="preserve"> pen</w:t>
      </w:r>
      <w:r>
        <w:t xml:space="preserve"> and</w:t>
      </w:r>
      <w:r w:rsidR="00DC133C">
        <w:t xml:space="preserve"> marked 8 d</w:t>
      </w:r>
      <w:r>
        <w:t>ifferent positions away from the sensor on the topside of the plastic channel</w:t>
      </w:r>
      <w:r w:rsidR="00DC133C">
        <w:t>. Next, we released the washer from marked position and measured the</w:t>
      </w:r>
      <w:r>
        <w:t xml:space="preserve"> induced</w:t>
      </w:r>
      <w:r w:rsidR="00DC133C">
        <w:t xml:space="preserve"> voltage produced by the sensor. For each position, we repeated </w:t>
      </w:r>
      <w:r>
        <w:t>the measurement for three times in order to obtain more accurate results</w:t>
      </w:r>
      <w:r w:rsidR="00DC133C">
        <w:t>. The results are</w:t>
      </w:r>
      <w:r>
        <w:t xml:space="preserve"> shown in the following ‘Results and Discussions’ section below</w:t>
      </w:r>
      <w:r w:rsidR="00DC133C">
        <w:t>.</w:t>
      </w:r>
    </w:p>
    <w:p w14:paraId="45E13CD5" w14:textId="651F5A2C" w:rsidR="00C04A66" w:rsidRDefault="00C175A9" w:rsidP="00F67BEF">
      <w:pPr>
        <w:pStyle w:val="1"/>
        <w:jc w:val="both"/>
      </w:pPr>
      <w:r>
        <w:rPr>
          <w:rFonts w:hint="eastAsia"/>
        </w:rPr>
        <w:t xml:space="preserve">4. </w:t>
      </w:r>
      <w:r w:rsidR="00C04A66">
        <w:rPr>
          <w:rFonts w:hint="eastAsia"/>
        </w:rPr>
        <w:t>Circuit</w:t>
      </w:r>
    </w:p>
    <w:p w14:paraId="6CE78946" w14:textId="77777777" w:rsidR="00624A71" w:rsidRDefault="0034133A" w:rsidP="00F67BEF">
      <w:pPr>
        <w:jc w:val="both"/>
      </w:pPr>
      <w:r>
        <w:t xml:space="preserve">The aim of the circuit is to process the raw readings from the inductive sensor so that they can be readable on the oscilloscope. </w:t>
      </w:r>
    </w:p>
    <w:p w14:paraId="098A30BA" w14:textId="588104C9" w:rsidR="0034133A" w:rsidRDefault="0034133A" w:rsidP="00F67BEF">
      <w:pPr>
        <w:jc w:val="both"/>
      </w:pPr>
      <w:r>
        <w:t>The circuit consists of two stages</w:t>
      </w:r>
      <w:r w:rsidR="006C5CCD">
        <w:t xml:space="preserve"> as shown in Figure 1 below</w:t>
      </w:r>
      <w:r>
        <w:t>. The first stage amplifies the raw signal by 220 times. This is accomplished by using a non-inverting amplification circuit with resistor ratio of 220. The second stage holds the spikes for a longer</w:t>
      </w:r>
      <w:r w:rsidR="00DD4F35">
        <w:t xml:space="preserve"> period of</w:t>
      </w:r>
      <w:r>
        <w:t xml:space="preserve"> time. The </w:t>
      </w:r>
      <w:r w:rsidR="00DD4F35">
        <w:t>peak hold</w:t>
      </w:r>
      <w:r w:rsidR="00467FA9">
        <w:t xml:space="preserve"> circuit captures the peak voltage of the spikes</w:t>
      </w:r>
      <w:r>
        <w:t xml:space="preserve">. </w:t>
      </w:r>
      <w:r w:rsidR="00DD4F35">
        <w:t>Then, the captured voltage</w:t>
      </w:r>
      <w:r w:rsidR="006C5CCD">
        <w:t xml:space="preserve"> decays at a rate determined by</w:t>
      </w:r>
      <w:r w:rsidR="00DD4F35">
        <w:t xml:space="preserve"> </w:t>
      </w:r>
      <w:r w:rsidR="006C5CCD">
        <w:t xml:space="preserve">the </w:t>
      </w:r>
      <w:r w:rsidR="00F50720">
        <w:t>RC time constant. In this case, we set the RC product to be greater th</w:t>
      </w:r>
      <w:r w:rsidR="006C5CCD">
        <w:t>an 2.2s, which enables us to observe</w:t>
      </w:r>
      <w:r w:rsidR="00F50720">
        <w:t xml:space="preserve"> the readings </w:t>
      </w:r>
      <w:r w:rsidR="006C5CCD">
        <w:t xml:space="preserve">longer and </w:t>
      </w:r>
      <w:r w:rsidR="00F50720">
        <w:t xml:space="preserve">clearly. The </w:t>
      </w:r>
      <w:r w:rsidR="006C5CCD">
        <w:t xml:space="preserve">charged </w:t>
      </w:r>
      <w:r w:rsidR="00F50720">
        <w:t>capacitor will be discharged through the resistor, as its alternative discharging path is unidirection</w:t>
      </w:r>
      <w:r w:rsidR="006C5CCD">
        <w:t>al as a result of the usage of</w:t>
      </w:r>
      <w:r w:rsidR="00F50720">
        <w:t xml:space="preserve"> diode D1. </w:t>
      </w:r>
      <w:r w:rsidR="00624A71">
        <w:t>For a quicker reset of the peak-ho</w:t>
      </w:r>
      <w:r w:rsidR="006C5CCD">
        <w:t>ld circuit, a switch can be added on the circuit</w:t>
      </w:r>
      <w:r w:rsidR="00624A71">
        <w:t xml:space="preserve"> in parallel with the capacitor.</w:t>
      </w:r>
    </w:p>
    <w:p w14:paraId="157C116F" w14:textId="77777777" w:rsidR="00C04A66" w:rsidRDefault="00336F38" w:rsidP="00F67BEF">
      <w:pPr>
        <w:jc w:val="both"/>
      </w:pPr>
      <w:r>
        <w:rPr>
          <w:noProof/>
          <w:lang w:val="en-US"/>
        </w:rPr>
        <w:drawing>
          <wp:inline distT="0" distB="0" distL="0" distR="0" wp14:anchorId="2CB20274" wp14:editId="2469ABAC">
            <wp:extent cx="5727940" cy="2372264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890" b="4332"/>
                    <a:stretch/>
                  </pic:blipFill>
                  <pic:spPr bwMode="auto">
                    <a:xfrm>
                      <a:off x="0" y="0"/>
                      <a:ext cx="5731510" cy="237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59C33" w14:textId="77777777" w:rsidR="00806EC0" w:rsidRPr="00A46B74" w:rsidRDefault="00A46B74" w:rsidP="00F67BEF">
      <w:pPr>
        <w:pStyle w:val="af3"/>
        <w:jc w:val="both"/>
        <w:rPr>
          <w:color w:val="auto"/>
          <w:sz w:val="22"/>
          <w:szCs w:val="22"/>
        </w:rPr>
      </w:pPr>
      <w:r w:rsidRPr="00A46B74">
        <w:rPr>
          <w:color w:val="auto"/>
          <w:sz w:val="22"/>
          <w:szCs w:val="22"/>
        </w:rPr>
        <w:t xml:space="preserve">Figure </w:t>
      </w:r>
      <w:r w:rsidRPr="00A46B74">
        <w:rPr>
          <w:color w:val="auto"/>
          <w:sz w:val="22"/>
          <w:szCs w:val="22"/>
        </w:rPr>
        <w:fldChar w:fldCharType="begin"/>
      </w:r>
      <w:r w:rsidRPr="00A46B74">
        <w:rPr>
          <w:color w:val="auto"/>
          <w:sz w:val="22"/>
          <w:szCs w:val="22"/>
        </w:rPr>
        <w:instrText xml:space="preserve"> SEQ Figure \* ARABIC </w:instrText>
      </w:r>
      <w:r w:rsidRPr="00A46B74">
        <w:rPr>
          <w:color w:val="auto"/>
          <w:sz w:val="22"/>
          <w:szCs w:val="22"/>
        </w:rPr>
        <w:fldChar w:fldCharType="separate"/>
      </w:r>
      <w:r w:rsidR="008A3EE0">
        <w:rPr>
          <w:noProof/>
          <w:color w:val="auto"/>
          <w:sz w:val="22"/>
          <w:szCs w:val="22"/>
        </w:rPr>
        <w:t>1</w:t>
      </w:r>
      <w:r w:rsidRPr="00A46B74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: </w:t>
      </w:r>
      <w:r w:rsidR="00987D65">
        <w:rPr>
          <w:color w:val="auto"/>
          <w:sz w:val="22"/>
          <w:szCs w:val="22"/>
        </w:rPr>
        <w:t>Schematic diagram of the complete circuit</w:t>
      </w:r>
    </w:p>
    <w:p w14:paraId="301AD1C4" w14:textId="305CAC4A" w:rsidR="00E7374B" w:rsidRDefault="00C175A9" w:rsidP="00F67BEF">
      <w:pPr>
        <w:pStyle w:val="1"/>
        <w:jc w:val="both"/>
      </w:pPr>
      <w:r>
        <w:rPr>
          <w:rFonts w:hint="eastAsia"/>
        </w:rPr>
        <w:lastRenderedPageBreak/>
        <w:t xml:space="preserve">5. </w:t>
      </w:r>
      <w:r w:rsidR="00A46B74">
        <w:t xml:space="preserve">Results </w:t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1575"/>
        <w:gridCol w:w="850"/>
        <w:gridCol w:w="709"/>
        <w:gridCol w:w="709"/>
        <w:gridCol w:w="1275"/>
      </w:tblGrid>
      <w:tr w:rsidR="00A46B74" w:rsidRPr="00D324D6" w14:paraId="48D84CD0" w14:textId="77777777" w:rsidTr="00A46B74">
        <w:trPr>
          <w:trHeight w:val="609"/>
        </w:trPr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2658" w14:textId="5B8FB72F" w:rsidR="00A46B74" w:rsidRPr="00D324D6" w:rsidRDefault="00ED3D80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Distance</w:t>
            </w:r>
            <w:r w:rsidR="00A46B74" w:rsidRPr="00D324D6">
              <w:rPr>
                <w:rFonts w:ascii="Calibri" w:eastAsia="Times New Roman" w:hAnsi="Calibri" w:cs="Times New Roman"/>
                <w:color w:val="000000"/>
              </w:rPr>
              <w:t xml:space="preserve"> (cm)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1C527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14:paraId="7C353212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324D6">
              <w:rPr>
                <w:rFonts w:ascii="Calibri" w:eastAsia="Times New Roman" w:hAnsi="Calibri" w:cs="Times New Roman"/>
                <w:color w:val="000000"/>
              </w:rPr>
              <w:t>Vout</w:t>
            </w:r>
            <w:proofErr w:type="spellEnd"/>
            <w:r w:rsidRPr="00D324D6">
              <w:rPr>
                <w:rFonts w:ascii="Calibri" w:eastAsia="Times New Roman" w:hAnsi="Calibri" w:cs="Times New Roman"/>
                <w:color w:val="000000"/>
              </w:rPr>
              <w:t xml:space="preserve"> (mV)</w:t>
            </w:r>
          </w:p>
          <w:p w14:paraId="1FCED2A1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2827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324D6">
              <w:rPr>
                <w:rFonts w:ascii="Calibri" w:eastAsia="Times New Roman" w:hAnsi="Calibri" w:cs="Times New Roman"/>
                <w:color w:val="000000"/>
              </w:rPr>
              <w:t>Vavg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(mV)</w:t>
            </w:r>
          </w:p>
        </w:tc>
      </w:tr>
      <w:tr w:rsidR="00A46B74" w:rsidRPr="00D324D6" w14:paraId="6074B935" w14:textId="77777777" w:rsidTr="00A46B74">
        <w:trPr>
          <w:trHeight w:val="300"/>
        </w:trPr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07AFF0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6501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9088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5A1F4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2BA60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46B74" w:rsidRPr="00D324D6" w14:paraId="30DE8616" w14:textId="77777777" w:rsidTr="00A46B74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1944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3EEF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5321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1060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0004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1080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69EE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1086.67</w:t>
            </w:r>
          </w:p>
        </w:tc>
      </w:tr>
      <w:tr w:rsidR="00A46B74" w:rsidRPr="00D324D6" w14:paraId="10952C1B" w14:textId="77777777" w:rsidTr="00A46B74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BD6D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EAB7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72CE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1A48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2701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885.33</w:t>
            </w:r>
          </w:p>
        </w:tc>
      </w:tr>
      <w:tr w:rsidR="00A46B74" w:rsidRPr="00D324D6" w14:paraId="247B822E" w14:textId="77777777" w:rsidTr="00A46B74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BA03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D363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760C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9894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4706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846.67</w:t>
            </w:r>
          </w:p>
        </w:tc>
      </w:tr>
      <w:tr w:rsidR="00A46B74" w:rsidRPr="00D324D6" w14:paraId="16E01983" w14:textId="77777777" w:rsidTr="00A46B74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DFC0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95B4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E2C5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8B3C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7DAC" w14:textId="2E93A07E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776</w:t>
            </w:r>
            <w:r w:rsidR="00F00EE6"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A46B74" w:rsidRPr="00D324D6" w14:paraId="44E882B7" w14:textId="77777777" w:rsidTr="00A46B74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6AE4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7E6D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EE05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082A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FFEA4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753.33</w:t>
            </w:r>
          </w:p>
        </w:tc>
      </w:tr>
      <w:tr w:rsidR="00A46B74" w:rsidRPr="00D324D6" w14:paraId="703AA7AE" w14:textId="77777777" w:rsidTr="00A46B74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759B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8DF5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B0E5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0034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1E1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733.33</w:t>
            </w:r>
          </w:p>
        </w:tc>
      </w:tr>
      <w:tr w:rsidR="00A46B74" w:rsidRPr="00D324D6" w14:paraId="4416F53A" w14:textId="77777777" w:rsidTr="00A46B74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C157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D549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3195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CF5C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D909" w14:textId="7080D23E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740</w:t>
            </w:r>
            <w:r w:rsidR="00F00EE6"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  <w:tr w:rsidR="00A46B74" w:rsidRPr="00D324D6" w14:paraId="66C86C0E" w14:textId="77777777" w:rsidTr="00A46B74">
        <w:trPr>
          <w:trHeight w:val="30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8C6F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5A69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510C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680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092" w14:textId="77777777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12A81" w14:textId="190E97E0" w:rsidR="00A46B74" w:rsidRPr="00D324D6" w:rsidRDefault="00A46B74" w:rsidP="00F67B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324D6">
              <w:rPr>
                <w:rFonts w:ascii="Calibri" w:eastAsia="Times New Roman" w:hAnsi="Calibri" w:cs="Times New Roman"/>
                <w:color w:val="000000"/>
              </w:rPr>
              <w:t>720</w:t>
            </w:r>
            <w:r w:rsidR="00F00EE6"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</w:tr>
    </w:tbl>
    <w:p w14:paraId="31E64315" w14:textId="0D2C5A92" w:rsidR="00A46B74" w:rsidRDefault="00987D65" w:rsidP="00F67BEF">
      <w:pPr>
        <w:pStyle w:val="af3"/>
        <w:jc w:val="both"/>
        <w:rPr>
          <w:color w:val="auto"/>
          <w:sz w:val="22"/>
          <w:szCs w:val="22"/>
        </w:rPr>
      </w:pPr>
      <w:r w:rsidRPr="00987D65">
        <w:rPr>
          <w:color w:val="auto"/>
          <w:sz w:val="22"/>
          <w:szCs w:val="22"/>
        </w:rPr>
        <w:t xml:space="preserve">Table </w:t>
      </w:r>
      <w:r w:rsidRPr="00987D65">
        <w:rPr>
          <w:color w:val="auto"/>
          <w:sz w:val="22"/>
          <w:szCs w:val="22"/>
        </w:rPr>
        <w:fldChar w:fldCharType="begin"/>
      </w:r>
      <w:r w:rsidRPr="00987D65">
        <w:rPr>
          <w:color w:val="auto"/>
          <w:sz w:val="22"/>
          <w:szCs w:val="22"/>
        </w:rPr>
        <w:instrText xml:space="preserve"> SEQ Table \* ARABIC </w:instrText>
      </w:r>
      <w:r w:rsidRPr="00987D65">
        <w:rPr>
          <w:color w:val="auto"/>
          <w:sz w:val="22"/>
          <w:szCs w:val="22"/>
        </w:rPr>
        <w:fldChar w:fldCharType="separate"/>
      </w:r>
      <w:r w:rsidRPr="00987D65">
        <w:rPr>
          <w:noProof/>
          <w:color w:val="auto"/>
          <w:sz w:val="22"/>
          <w:szCs w:val="22"/>
        </w:rPr>
        <w:t>1</w:t>
      </w:r>
      <w:r w:rsidRPr="00987D65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>: Induce</w:t>
      </w:r>
      <w:r w:rsidR="00ED3D80">
        <w:rPr>
          <w:color w:val="auto"/>
          <w:sz w:val="22"/>
          <w:szCs w:val="22"/>
        </w:rPr>
        <w:t>d voltage with different distances</w:t>
      </w:r>
      <w:r>
        <w:rPr>
          <w:color w:val="auto"/>
          <w:sz w:val="22"/>
          <w:szCs w:val="22"/>
        </w:rPr>
        <w:t xml:space="preserve"> from the inductive sensor</w:t>
      </w:r>
    </w:p>
    <w:p w14:paraId="69A848FB" w14:textId="77777777" w:rsidR="00987D65" w:rsidRDefault="00987D65" w:rsidP="00F67BEF">
      <w:pPr>
        <w:jc w:val="both"/>
      </w:pPr>
      <w:r>
        <w:rPr>
          <w:noProof/>
          <w:lang w:val="en-US"/>
        </w:rPr>
        <w:drawing>
          <wp:inline distT="0" distB="0" distL="0" distR="0" wp14:anchorId="73304FB9" wp14:editId="719727F7">
            <wp:extent cx="5715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804A28B" w14:textId="4A2CC252" w:rsidR="00987D65" w:rsidRPr="008A3EE0" w:rsidRDefault="00987D65" w:rsidP="00F67BEF">
      <w:pPr>
        <w:pStyle w:val="af3"/>
        <w:jc w:val="both"/>
        <w:rPr>
          <w:color w:val="auto"/>
          <w:sz w:val="22"/>
          <w:szCs w:val="22"/>
        </w:rPr>
      </w:pPr>
      <w:r w:rsidRPr="008A3EE0">
        <w:rPr>
          <w:color w:val="auto"/>
          <w:sz w:val="22"/>
          <w:szCs w:val="22"/>
        </w:rPr>
        <w:t xml:space="preserve">Figure </w:t>
      </w:r>
      <w:r w:rsidRPr="008A3EE0">
        <w:rPr>
          <w:color w:val="auto"/>
          <w:sz w:val="22"/>
          <w:szCs w:val="22"/>
        </w:rPr>
        <w:fldChar w:fldCharType="begin"/>
      </w:r>
      <w:r w:rsidRPr="008A3EE0">
        <w:rPr>
          <w:color w:val="auto"/>
          <w:sz w:val="22"/>
          <w:szCs w:val="22"/>
        </w:rPr>
        <w:instrText xml:space="preserve"> SEQ Figure \* ARABIC </w:instrText>
      </w:r>
      <w:r w:rsidRPr="008A3EE0">
        <w:rPr>
          <w:color w:val="auto"/>
          <w:sz w:val="22"/>
          <w:szCs w:val="22"/>
        </w:rPr>
        <w:fldChar w:fldCharType="separate"/>
      </w:r>
      <w:r w:rsidR="008A3EE0" w:rsidRPr="008A3EE0">
        <w:rPr>
          <w:noProof/>
          <w:color w:val="auto"/>
          <w:sz w:val="22"/>
          <w:szCs w:val="22"/>
        </w:rPr>
        <w:t>2</w:t>
      </w:r>
      <w:r w:rsidRPr="008A3EE0">
        <w:rPr>
          <w:color w:val="auto"/>
          <w:sz w:val="22"/>
          <w:szCs w:val="22"/>
        </w:rPr>
        <w:fldChar w:fldCharType="end"/>
      </w:r>
      <w:r w:rsidRPr="008A3EE0">
        <w:rPr>
          <w:color w:val="auto"/>
          <w:sz w:val="22"/>
          <w:szCs w:val="22"/>
        </w:rPr>
        <w:t xml:space="preserve">: Induced voltage vs. </w:t>
      </w:r>
      <w:r w:rsidR="00F00EE6">
        <w:rPr>
          <w:color w:val="auto"/>
          <w:sz w:val="22"/>
          <w:szCs w:val="22"/>
        </w:rPr>
        <w:t>distance</w:t>
      </w:r>
      <w:r w:rsidRPr="008A3EE0">
        <w:rPr>
          <w:color w:val="auto"/>
          <w:sz w:val="22"/>
          <w:szCs w:val="22"/>
        </w:rPr>
        <w:t xml:space="preserve"> from inductive sensor graph</w:t>
      </w:r>
    </w:p>
    <w:p w14:paraId="64DC94C5" w14:textId="04EFE327" w:rsidR="00987D65" w:rsidRDefault="001563D5" w:rsidP="00F67BEF">
      <w:pPr>
        <w:jc w:val="both"/>
      </w:pPr>
      <w:r>
        <w:rPr>
          <w:noProof/>
          <w:lang w:val="en-US"/>
        </w:rPr>
        <w:drawing>
          <wp:inline distT="0" distB="0" distL="0" distR="0" wp14:anchorId="73C77CC5" wp14:editId="4D95BFE7">
            <wp:extent cx="3252470" cy="2441575"/>
            <wp:effectExtent l="0" t="0" r="5080" b="0"/>
            <wp:docPr id="7" name="Picture 7" descr="E:\ALL0000\F0000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L0000\F0000TE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44784" w14:textId="41DF861A" w:rsidR="00987D65" w:rsidRPr="008A3EE0" w:rsidRDefault="00987D65" w:rsidP="00F67BEF">
      <w:pPr>
        <w:pStyle w:val="af3"/>
        <w:jc w:val="both"/>
        <w:rPr>
          <w:color w:val="auto"/>
          <w:sz w:val="22"/>
          <w:szCs w:val="22"/>
        </w:rPr>
      </w:pPr>
      <w:r w:rsidRPr="008A3EE0">
        <w:rPr>
          <w:color w:val="auto"/>
          <w:sz w:val="22"/>
          <w:szCs w:val="22"/>
        </w:rPr>
        <w:t xml:space="preserve">Figure </w:t>
      </w:r>
      <w:r w:rsidRPr="008A3EE0">
        <w:rPr>
          <w:color w:val="auto"/>
          <w:sz w:val="22"/>
          <w:szCs w:val="22"/>
        </w:rPr>
        <w:fldChar w:fldCharType="begin"/>
      </w:r>
      <w:r w:rsidRPr="008A3EE0">
        <w:rPr>
          <w:color w:val="auto"/>
          <w:sz w:val="22"/>
          <w:szCs w:val="22"/>
        </w:rPr>
        <w:instrText xml:space="preserve"> SEQ Figure \* ARABIC </w:instrText>
      </w:r>
      <w:r w:rsidRPr="008A3EE0">
        <w:rPr>
          <w:color w:val="auto"/>
          <w:sz w:val="22"/>
          <w:szCs w:val="22"/>
        </w:rPr>
        <w:fldChar w:fldCharType="separate"/>
      </w:r>
      <w:r w:rsidR="008A3EE0" w:rsidRPr="008A3EE0">
        <w:rPr>
          <w:noProof/>
          <w:color w:val="auto"/>
          <w:sz w:val="22"/>
          <w:szCs w:val="22"/>
        </w:rPr>
        <w:t>3</w:t>
      </w:r>
      <w:r w:rsidRPr="008A3EE0">
        <w:rPr>
          <w:color w:val="auto"/>
          <w:sz w:val="22"/>
          <w:szCs w:val="22"/>
        </w:rPr>
        <w:fldChar w:fldCharType="end"/>
      </w:r>
      <w:r w:rsidRPr="008A3EE0">
        <w:rPr>
          <w:color w:val="auto"/>
          <w:sz w:val="22"/>
          <w:szCs w:val="22"/>
        </w:rPr>
        <w:t>: Induced voltage</w:t>
      </w:r>
      <w:r w:rsidR="001563D5">
        <w:rPr>
          <w:color w:val="auto"/>
          <w:sz w:val="22"/>
          <w:szCs w:val="22"/>
        </w:rPr>
        <w:t xml:space="preserve"> of 6.60</w:t>
      </w:r>
      <w:r w:rsidR="00467FA9">
        <w:rPr>
          <w:color w:val="auto"/>
          <w:sz w:val="22"/>
          <w:szCs w:val="22"/>
        </w:rPr>
        <w:t>mV</w:t>
      </w:r>
      <w:r w:rsidRPr="008A3EE0">
        <w:rPr>
          <w:color w:val="auto"/>
          <w:sz w:val="22"/>
          <w:szCs w:val="22"/>
        </w:rPr>
        <w:t xml:space="preserve"> from the inductive sensor</w:t>
      </w:r>
    </w:p>
    <w:p w14:paraId="3F78A01E" w14:textId="77777777" w:rsidR="008A3EE0" w:rsidRDefault="008A3EE0" w:rsidP="00F67BEF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9F51910" wp14:editId="2ACF5E65">
            <wp:extent cx="3200400" cy="2400300"/>
            <wp:effectExtent l="0" t="0" r="0" b="12700"/>
            <wp:docPr id="4" name="Picture 4" descr="\\ad.monash.edu\home\User018\slseo3\Desktop\Sensor\after ampl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.monash.edu\home\User018\slseo3\Desktop\Sensor\after amplifi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" t="2666" r="5000" b="7334"/>
                    <a:stretch/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380D5" w14:textId="77777777" w:rsidR="008A3EE0" w:rsidRPr="008A3EE0" w:rsidRDefault="008A3EE0" w:rsidP="00F67BEF">
      <w:pPr>
        <w:pStyle w:val="af3"/>
        <w:jc w:val="both"/>
        <w:rPr>
          <w:color w:val="auto"/>
          <w:sz w:val="22"/>
          <w:szCs w:val="22"/>
        </w:rPr>
      </w:pPr>
      <w:r w:rsidRPr="008A3EE0">
        <w:rPr>
          <w:color w:val="auto"/>
          <w:sz w:val="22"/>
          <w:szCs w:val="22"/>
        </w:rPr>
        <w:t xml:space="preserve">Figure </w:t>
      </w:r>
      <w:r w:rsidRPr="008A3EE0">
        <w:rPr>
          <w:color w:val="auto"/>
          <w:sz w:val="22"/>
          <w:szCs w:val="22"/>
        </w:rPr>
        <w:fldChar w:fldCharType="begin"/>
      </w:r>
      <w:r w:rsidRPr="008A3EE0">
        <w:rPr>
          <w:color w:val="auto"/>
          <w:sz w:val="22"/>
          <w:szCs w:val="22"/>
        </w:rPr>
        <w:instrText xml:space="preserve"> SEQ Figure \* ARABIC </w:instrText>
      </w:r>
      <w:r w:rsidRPr="008A3EE0">
        <w:rPr>
          <w:color w:val="auto"/>
          <w:sz w:val="22"/>
          <w:szCs w:val="22"/>
        </w:rPr>
        <w:fldChar w:fldCharType="separate"/>
      </w:r>
      <w:r w:rsidRPr="008A3EE0">
        <w:rPr>
          <w:noProof/>
          <w:color w:val="auto"/>
          <w:sz w:val="22"/>
          <w:szCs w:val="22"/>
        </w:rPr>
        <w:t>4</w:t>
      </w:r>
      <w:r w:rsidRPr="008A3EE0">
        <w:rPr>
          <w:color w:val="auto"/>
          <w:sz w:val="22"/>
          <w:szCs w:val="22"/>
        </w:rPr>
        <w:fldChar w:fldCharType="end"/>
      </w:r>
      <w:r w:rsidRPr="008A3EE0">
        <w:rPr>
          <w:color w:val="auto"/>
          <w:sz w:val="22"/>
          <w:szCs w:val="22"/>
        </w:rPr>
        <w:t>: Induced voltage</w:t>
      </w:r>
      <w:r w:rsidR="00467FA9">
        <w:rPr>
          <w:color w:val="auto"/>
          <w:sz w:val="22"/>
          <w:szCs w:val="22"/>
        </w:rPr>
        <w:t xml:space="preserve"> of 1.28V</w:t>
      </w:r>
      <w:r w:rsidRPr="008A3EE0">
        <w:rPr>
          <w:color w:val="auto"/>
          <w:sz w:val="22"/>
          <w:szCs w:val="22"/>
        </w:rPr>
        <w:t xml:space="preserve"> after going through non-inverting amplifier</w:t>
      </w:r>
    </w:p>
    <w:p w14:paraId="48922E5D" w14:textId="77777777" w:rsidR="008A3EE0" w:rsidRDefault="008A3EE0" w:rsidP="00F67BEF">
      <w:pPr>
        <w:jc w:val="both"/>
      </w:pPr>
      <w:r>
        <w:rPr>
          <w:noProof/>
          <w:lang w:val="en-US"/>
        </w:rPr>
        <w:drawing>
          <wp:inline distT="0" distB="0" distL="0" distR="0" wp14:anchorId="70650B86" wp14:editId="6F7814C7">
            <wp:extent cx="3248025" cy="2438400"/>
            <wp:effectExtent l="0" t="0" r="9525" b="0"/>
            <wp:docPr id="5" name="Picture 5" descr="\\ad.monash.edu\home\User018\slseo3\Desktop\Sensor\F0000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ad.monash.edu\home\User018\slseo3\Desktop\Sensor\F0000TE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8E76" w14:textId="77777777" w:rsidR="008A3EE0" w:rsidRPr="008A3EE0" w:rsidRDefault="008A3EE0" w:rsidP="00F67BEF">
      <w:pPr>
        <w:pStyle w:val="af3"/>
        <w:jc w:val="both"/>
        <w:rPr>
          <w:color w:val="auto"/>
          <w:sz w:val="22"/>
          <w:szCs w:val="22"/>
        </w:rPr>
      </w:pPr>
      <w:r w:rsidRPr="008A3EE0">
        <w:rPr>
          <w:color w:val="auto"/>
          <w:sz w:val="22"/>
          <w:szCs w:val="22"/>
        </w:rPr>
        <w:t xml:space="preserve">Figure </w:t>
      </w:r>
      <w:r w:rsidRPr="008A3EE0">
        <w:rPr>
          <w:color w:val="auto"/>
          <w:sz w:val="22"/>
          <w:szCs w:val="22"/>
        </w:rPr>
        <w:fldChar w:fldCharType="begin"/>
      </w:r>
      <w:r w:rsidRPr="008A3EE0">
        <w:rPr>
          <w:color w:val="auto"/>
          <w:sz w:val="22"/>
          <w:szCs w:val="22"/>
        </w:rPr>
        <w:instrText xml:space="preserve"> SEQ Figure \* ARABIC </w:instrText>
      </w:r>
      <w:r w:rsidRPr="008A3EE0">
        <w:rPr>
          <w:color w:val="auto"/>
          <w:sz w:val="22"/>
          <w:szCs w:val="22"/>
        </w:rPr>
        <w:fldChar w:fldCharType="separate"/>
      </w:r>
      <w:r w:rsidRPr="008A3EE0">
        <w:rPr>
          <w:noProof/>
          <w:color w:val="auto"/>
          <w:sz w:val="22"/>
          <w:szCs w:val="22"/>
        </w:rPr>
        <w:t>5</w:t>
      </w:r>
      <w:r w:rsidRPr="008A3EE0">
        <w:rPr>
          <w:color w:val="auto"/>
          <w:sz w:val="22"/>
          <w:szCs w:val="22"/>
        </w:rPr>
        <w:fldChar w:fldCharType="end"/>
      </w:r>
      <w:r w:rsidRPr="008A3EE0">
        <w:rPr>
          <w:color w:val="auto"/>
          <w:sz w:val="22"/>
          <w:szCs w:val="22"/>
        </w:rPr>
        <w:t>: Induced voltage</w:t>
      </w:r>
      <w:r w:rsidR="00467FA9">
        <w:rPr>
          <w:color w:val="auto"/>
          <w:sz w:val="22"/>
          <w:szCs w:val="22"/>
        </w:rPr>
        <w:t xml:space="preserve"> of 1.03V</w:t>
      </w:r>
      <w:r w:rsidRPr="008A3EE0">
        <w:rPr>
          <w:color w:val="auto"/>
          <w:sz w:val="22"/>
          <w:szCs w:val="22"/>
        </w:rPr>
        <w:t xml:space="preserve"> aft</w:t>
      </w:r>
      <w:r w:rsidR="00467FA9">
        <w:rPr>
          <w:color w:val="auto"/>
          <w:sz w:val="22"/>
          <w:szCs w:val="22"/>
        </w:rPr>
        <w:t>er peak hold circuit</w:t>
      </w:r>
    </w:p>
    <w:p w14:paraId="28AB1531" w14:textId="77777777" w:rsidR="008A3EE0" w:rsidRDefault="008A3EE0" w:rsidP="00F67BEF">
      <w:pPr>
        <w:jc w:val="both"/>
      </w:pPr>
      <w:r>
        <w:rPr>
          <w:noProof/>
          <w:lang w:val="en-US"/>
        </w:rPr>
        <w:drawing>
          <wp:inline distT="0" distB="0" distL="0" distR="0" wp14:anchorId="6CC2154B" wp14:editId="6CB7D9F3">
            <wp:extent cx="3248025" cy="2438400"/>
            <wp:effectExtent l="0" t="0" r="9525" b="0"/>
            <wp:docPr id="6" name="Picture 6" descr="\\ad.monash.edu\home\User018\slseo3\Desktop\Sensor\F0001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ad.monash.edu\home\User018\slseo3\Desktop\Sensor\F0001TEK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C7DA" w14:textId="77777777" w:rsidR="008A3EE0" w:rsidRPr="008A3EE0" w:rsidRDefault="008A3EE0" w:rsidP="00F67BEF">
      <w:pPr>
        <w:pStyle w:val="af3"/>
        <w:jc w:val="both"/>
        <w:rPr>
          <w:color w:val="auto"/>
          <w:sz w:val="22"/>
          <w:szCs w:val="22"/>
        </w:rPr>
      </w:pPr>
      <w:r w:rsidRPr="008A3EE0">
        <w:rPr>
          <w:color w:val="auto"/>
          <w:sz w:val="22"/>
          <w:szCs w:val="22"/>
        </w:rPr>
        <w:t xml:space="preserve">Figure </w:t>
      </w:r>
      <w:r w:rsidRPr="008A3EE0">
        <w:rPr>
          <w:color w:val="auto"/>
          <w:sz w:val="22"/>
          <w:szCs w:val="22"/>
        </w:rPr>
        <w:fldChar w:fldCharType="begin"/>
      </w:r>
      <w:r w:rsidRPr="008A3EE0">
        <w:rPr>
          <w:color w:val="auto"/>
          <w:sz w:val="22"/>
          <w:szCs w:val="22"/>
        </w:rPr>
        <w:instrText xml:space="preserve"> SEQ Figure \* ARABIC </w:instrText>
      </w:r>
      <w:r w:rsidRPr="008A3EE0">
        <w:rPr>
          <w:color w:val="auto"/>
          <w:sz w:val="22"/>
          <w:szCs w:val="22"/>
        </w:rPr>
        <w:fldChar w:fldCharType="separate"/>
      </w:r>
      <w:r w:rsidRPr="008A3EE0">
        <w:rPr>
          <w:noProof/>
          <w:color w:val="auto"/>
          <w:sz w:val="22"/>
          <w:szCs w:val="22"/>
        </w:rPr>
        <w:t>6</w:t>
      </w:r>
      <w:r w:rsidRPr="008A3EE0">
        <w:rPr>
          <w:color w:val="auto"/>
          <w:sz w:val="22"/>
          <w:szCs w:val="22"/>
        </w:rPr>
        <w:fldChar w:fldCharType="end"/>
      </w:r>
      <w:r w:rsidRPr="008A3EE0">
        <w:rPr>
          <w:color w:val="auto"/>
          <w:sz w:val="22"/>
          <w:szCs w:val="22"/>
        </w:rPr>
        <w:t>: Induced voltag</w:t>
      </w:r>
      <w:r w:rsidR="00652822">
        <w:rPr>
          <w:color w:val="auto"/>
          <w:sz w:val="22"/>
          <w:szCs w:val="22"/>
        </w:rPr>
        <w:t>e with a time constant of 2.88</w:t>
      </w:r>
      <w:r w:rsidRPr="008A3EE0">
        <w:rPr>
          <w:color w:val="auto"/>
          <w:sz w:val="22"/>
          <w:szCs w:val="22"/>
        </w:rPr>
        <w:t>s</w:t>
      </w:r>
      <w:r w:rsidR="00467FA9">
        <w:rPr>
          <w:color w:val="auto"/>
          <w:sz w:val="22"/>
          <w:szCs w:val="22"/>
        </w:rPr>
        <w:t xml:space="preserve"> </w:t>
      </w:r>
      <w:r w:rsidR="00467FA9" w:rsidRPr="008A3EE0">
        <w:rPr>
          <w:color w:val="auto"/>
          <w:sz w:val="22"/>
          <w:szCs w:val="22"/>
        </w:rPr>
        <w:t>after peak hold circuit</w:t>
      </w:r>
    </w:p>
    <w:p w14:paraId="56F7C1DF" w14:textId="77777777" w:rsidR="008A3EE0" w:rsidRDefault="008A3EE0" w:rsidP="00F67BEF">
      <w:pPr>
        <w:jc w:val="both"/>
      </w:pPr>
    </w:p>
    <w:p w14:paraId="79D57361" w14:textId="74ABE22D" w:rsidR="00350650" w:rsidRPr="00652822" w:rsidRDefault="00C175A9" w:rsidP="00F67BEF">
      <w:pPr>
        <w:pStyle w:val="1"/>
        <w:jc w:val="both"/>
      </w:pPr>
      <w:r>
        <w:rPr>
          <w:rFonts w:hint="eastAsia"/>
        </w:rPr>
        <w:lastRenderedPageBreak/>
        <w:t xml:space="preserve">6. </w:t>
      </w:r>
      <w:r w:rsidR="00D14633" w:rsidRPr="00652822">
        <w:t>Calculations</w:t>
      </w:r>
      <w:r>
        <w:rPr>
          <w:rFonts w:hint="eastAsia"/>
        </w:rPr>
        <w:t xml:space="preserve"> </w:t>
      </w:r>
      <w:r>
        <w:t>and Discussions</w:t>
      </w:r>
    </w:p>
    <w:p w14:paraId="0CB85B9C" w14:textId="77777777" w:rsidR="00D14633" w:rsidRDefault="00D14633" w:rsidP="00F67BEF">
      <w:pPr>
        <w:jc w:val="both"/>
      </w:pPr>
      <w:r>
        <w:t>Theoretical results are calculated to compare with measured results.</w:t>
      </w:r>
    </w:p>
    <w:p w14:paraId="0C6AD1BD" w14:textId="0498CCCA" w:rsidR="001563D5" w:rsidRDefault="00290C34" w:rsidP="00F67BEF">
      <w:pPr>
        <w:jc w:val="both"/>
      </w:pPr>
      <w:r>
        <w:t>From Figure 3, the m</w:t>
      </w:r>
      <w:r w:rsidR="001563D5">
        <w:t>easured induced voltage from inductive sensor is 6.60mV.</w:t>
      </w:r>
    </w:p>
    <w:p w14:paraId="179F1D75" w14:textId="77777777" w:rsidR="00D14633" w:rsidRDefault="00652822" w:rsidP="00F67BEF">
      <w:pPr>
        <w:jc w:val="both"/>
      </w:pPr>
      <w:r>
        <w:t>Non-inverting amplifier output voltage,</w:t>
      </w:r>
    </w:p>
    <w:p w14:paraId="4E39C44E" w14:textId="0C704335" w:rsidR="00652822" w:rsidRPr="003A73E0" w:rsidRDefault="003A73E0" w:rsidP="00F67BEF">
      <w:pPr>
        <w:pStyle w:val="af3"/>
        <w:jc w:val="both"/>
        <w:rPr>
          <w:b w:val="0"/>
          <w:bCs w:val="0"/>
          <w:i/>
          <w:color w:val="auto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Vout=Vin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R2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R1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=6.6×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color w:val="auto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22000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100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>=1.46V</m:t>
          </m:r>
        </m:oMath>
      </m:oMathPara>
    </w:p>
    <w:p w14:paraId="192CC406" w14:textId="77777777" w:rsidR="00652822" w:rsidRDefault="00652822" w:rsidP="00F67BEF">
      <w:pPr>
        <w:jc w:val="both"/>
      </w:pPr>
      <w:r>
        <w:t>Time constant of the peak hold circuit,</w:t>
      </w:r>
    </w:p>
    <w:p w14:paraId="6568CBEE" w14:textId="77777777" w:rsidR="00652822" w:rsidRPr="00652822" w:rsidRDefault="00652822" w:rsidP="00F67BEF">
      <w:pPr>
        <w:jc w:val="both"/>
      </w:pPr>
      <m:oMathPara>
        <m:oMath>
          <m:r>
            <w:rPr>
              <w:rFonts w:ascii="Cambria Math" w:hAnsi="Cambria Math"/>
            </w:rPr>
            <m:t>τ=RC=1.1×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×2.2×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=2.42s</m:t>
          </m:r>
        </m:oMath>
      </m:oMathPara>
    </w:p>
    <w:p w14:paraId="00645AAF" w14:textId="14A239E4" w:rsidR="00652822" w:rsidRPr="00652822" w:rsidRDefault="00362FC5" w:rsidP="00F67BEF">
      <w:pPr>
        <w:jc w:val="both"/>
      </w:pPr>
      <w:r>
        <w:t>As we can see from Table 1 and graph in Figure 2</w:t>
      </w:r>
      <w:r w:rsidR="00ED3D80">
        <w:t>, longer</w:t>
      </w:r>
      <w:r w:rsidR="00F00EE6">
        <w:t xml:space="preserve"> distance</w:t>
      </w:r>
      <w:r>
        <w:t xml:space="preserve"> </w:t>
      </w:r>
      <w:r w:rsidR="00ED3D80">
        <w:t xml:space="preserve">of </w:t>
      </w:r>
      <w:r>
        <w:t>washer slides to the sensor</w:t>
      </w:r>
      <w:r w:rsidR="00F00EE6">
        <w:t xml:space="preserve"> induced higher</w:t>
      </w:r>
      <w:r w:rsidR="00D562E6">
        <w:t xml:space="preserve"> voltage (</w:t>
      </w:r>
      <w:proofErr w:type="spellStart"/>
      <w:r w:rsidR="00D562E6">
        <w:t>emf</w:t>
      </w:r>
      <w:proofErr w:type="spellEnd"/>
      <w:r w:rsidR="00D562E6">
        <w:t>)</w:t>
      </w:r>
      <w:r w:rsidR="00F00EE6">
        <w:t xml:space="preserve"> where else, shorter distance induced lower voltage (</w:t>
      </w:r>
      <w:proofErr w:type="spellStart"/>
      <w:r w:rsidR="00F00EE6">
        <w:t>emf</w:t>
      </w:r>
      <w:proofErr w:type="spellEnd"/>
      <w:r w:rsidR="00F00EE6">
        <w:t>)</w:t>
      </w:r>
      <w:r w:rsidR="00C7592C">
        <w:t>. The</w:t>
      </w:r>
      <w:r w:rsidR="00F00EE6">
        <w:t xml:space="preserve"> measured</w:t>
      </w:r>
      <w:r w:rsidR="00C7592C">
        <w:t xml:space="preserve"> results matched the physics theory that </w:t>
      </w:r>
      <w:r w:rsidR="00F00EE6">
        <w:t xml:space="preserve">object dropped at a </w:t>
      </w:r>
      <w:r w:rsidR="00C7592C">
        <w:t>higher position achieves higher</w:t>
      </w:r>
      <w:r w:rsidR="00F00EE6">
        <w:t xml:space="preserve"> velocity</w:t>
      </w:r>
      <w:r w:rsidR="00C7592C">
        <w:t xml:space="preserve">, which eventually in this case, induced larger </w:t>
      </w:r>
      <w:r w:rsidR="00F00EE6">
        <w:t xml:space="preserve">output </w:t>
      </w:r>
      <w:r w:rsidR="00C7592C">
        <w:t>voltage (</w:t>
      </w:r>
      <w:proofErr w:type="spellStart"/>
      <w:r w:rsidR="00C7592C">
        <w:t>emf</w:t>
      </w:r>
      <w:proofErr w:type="spellEnd"/>
      <w:r w:rsidR="00C7592C">
        <w:t>) in the coil.</w:t>
      </w:r>
      <w:r>
        <w:t xml:space="preserve"> </w:t>
      </w:r>
    </w:p>
    <w:p w14:paraId="7ADD9A94" w14:textId="2BD2CED8" w:rsidR="002D2977" w:rsidRDefault="00362FC5" w:rsidP="00F67BEF">
      <w:pPr>
        <w:jc w:val="both"/>
        <w:rPr>
          <w:rFonts w:eastAsia="MS Mincho" w:hint="eastAsia"/>
          <w:lang w:eastAsia="ja-JP"/>
        </w:rPr>
      </w:pPr>
      <w:r>
        <w:t xml:space="preserve">In Figure 4, the amplified </w:t>
      </w:r>
      <w:r w:rsidR="00F00EE6">
        <w:t xml:space="preserve">induced </w:t>
      </w:r>
      <w:r>
        <w:t xml:space="preserve">output voltage recorded at 1.28V whereas the calculated theoretical </w:t>
      </w:r>
      <w:r w:rsidR="001563D5">
        <w:t>output voltage is 1.46V.</w:t>
      </w:r>
      <w:r w:rsidR="008372ED">
        <w:t xml:space="preserve"> Further, the recorded </w:t>
      </w:r>
      <w:r w:rsidR="002D2977">
        <w:rPr>
          <w:rFonts w:eastAsia="MS Mincho" w:hint="eastAsia"/>
          <w:lang w:eastAsia="ja-JP"/>
        </w:rPr>
        <w:t xml:space="preserve">reset time for the charged capacitor of </w:t>
      </w:r>
      <w:r w:rsidR="008372ED">
        <w:t>the peak hold circuit is 2.88s as shown in Figure 6</w:t>
      </w:r>
      <w:r w:rsidR="002D2977">
        <w:rPr>
          <w:rFonts w:eastAsia="MS Mincho" w:hint="eastAsia"/>
          <w:lang w:eastAsia="ja-JP"/>
        </w:rPr>
        <w:t>.</w:t>
      </w:r>
      <w:r w:rsidR="008372ED">
        <w:t xml:space="preserve"> </w:t>
      </w:r>
      <w:r w:rsidR="002D2977">
        <w:rPr>
          <w:rFonts w:eastAsia="MS Mincho" w:hint="eastAsia"/>
          <w:lang w:eastAsia="ja-JP"/>
        </w:rPr>
        <w:t xml:space="preserve">This </w:t>
      </w:r>
      <w:r w:rsidR="008372ED">
        <w:t xml:space="preserve">is </w:t>
      </w:r>
      <w:r w:rsidR="002D2977">
        <w:rPr>
          <w:rFonts w:eastAsia="MS Mincho" w:hint="eastAsia"/>
          <w:lang w:eastAsia="ja-JP"/>
        </w:rPr>
        <w:t xml:space="preserve">larger than one time </w:t>
      </w:r>
      <w:r w:rsidR="008372ED">
        <w:t>const</w:t>
      </w:r>
      <w:r w:rsidR="002D2977">
        <w:t>ant of 2.42s</w:t>
      </w:r>
      <w:r w:rsidR="002D2977">
        <w:rPr>
          <w:rFonts w:eastAsia="MS Mincho" w:hint="eastAsia"/>
          <w:lang w:eastAsia="ja-JP"/>
        </w:rPr>
        <w:t>, which indicates the decaying is really fast.</w:t>
      </w:r>
      <w:r w:rsidR="00926F4B">
        <w:t xml:space="preserve"> </w:t>
      </w:r>
    </w:p>
    <w:p w14:paraId="24F78A4C" w14:textId="22800B11" w:rsidR="00987D65" w:rsidRDefault="00926F4B" w:rsidP="00F67BEF">
      <w:pPr>
        <w:jc w:val="both"/>
      </w:pPr>
      <w:r>
        <w:t>As we know, the theoretical results are calculated based on ideal components</w:t>
      </w:r>
      <w:r w:rsidR="00F00EE6">
        <w:t>,</w:t>
      </w:r>
      <w:r>
        <w:t xml:space="preserve"> where in real l</w:t>
      </w:r>
      <w:r w:rsidR="001225BF">
        <w:t xml:space="preserve">ife </w:t>
      </w:r>
      <w:r w:rsidR="00FF0792">
        <w:t>condition;</w:t>
      </w:r>
      <w:r w:rsidR="001225BF">
        <w:t xml:space="preserve"> components are always imperfect which explained why</w:t>
      </w:r>
      <w:r w:rsidR="00F00EE6">
        <w:t xml:space="preserve"> the measured results are difference</w:t>
      </w:r>
      <w:r w:rsidR="001225BF">
        <w:t xml:space="preserve"> compare to theoretical results.</w:t>
      </w:r>
      <w:r w:rsidR="00F00EE6">
        <w:t xml:space="preserve"> Therefore, the measured results are acceptable</w:t>
      </w:r>
      <w:r w:rsidR="00FF0792">
        <w:t>.</w:t>
      </w:r>
    </w:p>
    <w:p w14:paraId="47814B38" w14:textId="0110BD5B" w:rsidR="001225BF" w:rsidRDefault="00C175A9" w:rsidP="00F67BEF">
      <w:pPr>
        <w:pStyle w:val="1"/>
        <w:jc w:val="both"/>
      </w:pPr>
      <w:r>
        <w:rPr>
          <w:rFonts w:hint="eastAsia"/>
        </w:rPr>
        <w:t xml:space="preserve">7. </w:t>
      </w:r>
      <w:r w:rsidR="001225BF">
        <w:t>Issues Encountered</w:t>
      </w:r>
    </w:p>
    <w:p w14:paraId="462F81C1" w14:textId="31A633FE" w:rsidR="001225BF" w:rsidRDefault="000B3481" w:rsidP="00F67BEF">
      <w:pPr>
        <w:pStyle w:val="a9"/>
        <w:numPr>
          <w:ilvl w:val="0"/>
          <w:numId w:val="5"/>
        </w:numPr>
        <w:ind w:left="360"/>
        <w:jc w:val="both"/>
      </w:pPr>
      <w:r>
        <w:rPr>
          <w:rFonts w:eastAsia="MS Mincho" w:hint="eastAsia"/>
          <w:lang w:eastAsia="ja-JP"/>
        </w:rPr>
        <w:t>Wind</w:t>
      </w:r>
      <w:r w:rsidR="001225BF">
        <w:t xml:space="preserve"> 50 turns of enamelled wire around the coil </w:t>
      </w:r>
      <w:r>
        <w:rPr>
          <w:rFonts w:eastAsia="MS Mincho" w:hint="eastAsia"/>
          <w:lang w:eastAsia="ja-JP"/>
        </w:rPr>
        <w:t>was tricky</w:t>
      </w:r>
      <w:r w:rsidR="001225BF">
        <w:t xml:space="preserve">– The given magnet </w:t>
      </w:r>
      <w:r>
        <w:rPr>
          <w:rFonts w:eastAsia="MS Mincho" w:hint="eastAsia"/>
          <w:lang w:eastAsia="ja-JP"/>
        </w:rPr>
        <w:t>was</w:t>
      </w:r>
      <w:r w:rsidR="001225BF">
        <w:t xml:space="preserve"> too small to be coiled</w:t>
      </w:r>
      <w:r w:rsidR="00F22433">
        <w:t xml:space="preserve"> by 50 turns of enamelled wire as instructed in the lab manual. In the end, we only managed to coil about 30 turns of enamelled wire, which </w:t>
      </w:r>
      <w:r>
        <w:rPr>
          <w:rFonts w:eastAsia="MS Mincho" w:hint="eastAsia"/>
          <w:lang w:eastAsia="ja-JP"/>
        </w:rPr>
        <w:t>wa</w:t>
      </w:r>
      <w:r w:rsidR="00F22433">
        <w:t xml:space="preserve">s good enough to obtain an induced voltage. If 50 turns were used, the induced voltage would </w:t>
      </w:r>
      <w:r>
        <w:rPr>
          <w:rFonts w:eastAsia="MS Mincho" w:hint="eastAsia"/>
          <w:lang w:eastAsia="ja-JP"/>
        </w:rPr>
        <w:t xml:space="preserve">have </w:t>
      </w:r>
      <w:r w:rsidR="00F22433">
        <w:t>be</w:t>
      </w:r>
      <w:r>
        <w:rPr>
          <w:rFonts w:eastAsia="MS Mincho" w:hint="eastAsia"/>
          <w:lang w:eastAsia="ja-JP"/>
        </w:rPr>
        <w:t>en</w:t>
      </w:r>
      <w:r w:rsidR="00F22433">
        <w:t xml:space="preserve"> much higher and a better result </w:t>
      </w:r>
      <w:r>
        <w:rPr>
          <w:rFonts w:eastAsia="MS Mincho" w:hint="eastAsia"/>
          <w:lang w:eastAsia="ja-JP"/>
        </w:rPr>
        <w:t>could have been</w:t>
      </w:r>
      <w:r w:rsidR="00F22433">
        <w:t xml:space="preserve"> obtained.</w:t>
      </w:r>
    </w:p>
    <w:p w14:paraId="27919DDC" w14:textId="4D457BE7" w:rsidR="00F22433" w:rsidRDefault="00F22433" w:rsidP="00F67BEF">
      <w:pPr>
        <w:pStyle w:val="a9"/>
        <w:numPr>
          <w:ilvl w:val="0"/>
          <w:numId w:val="5"/>
        </w:numPr>
        <w:ind w:left="360"/>
        <w:jc w:val="both"/>
      </w:pPr>
      <w:r>
        <w:t xml:space="preserve">Surface of </w:t>
      </w:r>
      <w:r w:rsidR="00FA3B70">
        <w:t xml:space="preserve">the </w:t>
      </w:r>
      <w:r>
        <w:t>washer</w:t>
      </w:r>
      <w:r w:rsidR="00E65E6B">
        <w:t xml:space="preserve"> and plastic channel</w:t>
      </w:r>
      <w:r>
        <w:t xml:space="preserve"> </w:t>
      </w:r>
      <w:r w:rsidR="00FA3B70">
        <w:t>–</w:t>
      </w:r>
      <w:r>
        <w:t xml:space="preserve"> </w:t>
      </w:r>
      <w:r w:rsidR="00FA3B70">
        <w:t>The surface of the washer</w:t>
      </w:r>
      <w:r w:rsidR="00E65E6B">
        <w:t xml:space="preserve"> and also the plastic channel </w:t>
      </w:r>
      <w:r w:rsidR="005E7A55">
        <w:rPr>
          <w:rFonts w:eastAsia="MS Mincho" w:hint="eastAsia"/>
          <w:lang w:eastAsia="ja-JP"/>
        </w:rPr>
        <w:t>were</w:t>
      </w:r>
      <w:r w:rsidR="00E65E6B">
        <w:t xml:space="preserve"> a</w:t>
      </w:r>
      <w:r w:rsidR="00FA3B70">
        <w:t xml:space="preserve"> bit rough, which affected the sliding process. Due to that, higher velocity </w:t>
      </w:r>
      <w:r w:rsidR="005E7A55">
        <w:rPr>
          <w:rFonts w:eastAsia="MS Mincho" w:hint="eastAsia"/>
          <w:lang w:eastAsia="ja-JP"/>
        </w:rPr>
        <w:t xml:space="preserve">could not </w:t>
      </w:r>
      <w:r w:rsidR="00FA3B70">
        <w:t>be achieved and thus</w:t>
      </w:r>
      <w:r w:rsidR="005E7A55">
        <w:rPr>
          <w:rFonts w:eastAsia="MS Mincho" w:hint="eastAsia"/>
          <w:lang w:eastAsia="ja-JP"/>
        </w:rPr>
        <w:t xml:space="preserve"> </w:t>
      </w:r>
      <w:r w:rsidR="00FA3B70">
        <w:t xml:space="preserve">larger induced voltage </w:t>
      </w:r>
      <w:r w:rsidR="005E7A55">
        <w:rPr>
          <w:rFonts w:eastAsia="MS Mincho" w:hint="eastAsia"/>
          <w:lang w:eastAsia="ja-JP"/>
        </w:rPr>
        <w:t>could not</w:t>
      </w:r>
      <w:r w:rsidR="00FA3B70">
        <w:t xml:space="preserve"> be obtained. </w:t>
      </w:r>
    </w:p>
    <w:p w14:paraId="11D1C25B" w14:textId="6AAC1965" w:rsidR="00BE205F" w:rsidRDefault="008A7A3B" w:rsidP="00F67BEF">
      <w:pPr>
        <w:pStyle w:val="a9"/>
        <w:numPr>
          <w:ilvl w:val="0"/>
          <w:numId w:val="5"/>
        </w:numPr>
        <w:ind w:left="360"/>
        <w:jc w:val="both"/>
      </w:pPr>
      <w:r>
        <w:t>Noises from unused op-amps – LM324 quad operational amplifier chip consist</w:t>
      </w:r>
      <w:r w:rsidR="005E7A55">
        <w:rPr>
          <w:rFonts w:eastAsia="MS Mincho" w:hint="eastAsia"/>
          <w:lang w:eastAsia="ja-JP"/>
        </w:rPr>
        <w:t>s</w:t>
      </w:r>
      <w:r>
        <w:t xml:space="preserve"> of 4 op-amps but only 2 were used for the circuit. The unused op-amps produced noises to the circuit, which affect the </w:t>
      </w:r>
      <w:r w:rsidR="00A85E27">
        <w:t>induced output voltage. Therefore, the unused op-amps</w:t>
      </w:r>
      <w:r w:rsidR="00BE205F">
        <w:t xml:space="preserve"> input gate</w:t>
      </w:r>
      <w:r w:rsidR="005E7A55">
        <w:rPr>
          <w:rFonts w:eastAsia="MS Mincho" w:hint="eastAsia"/>
          <w:lang w:eastAsia="ja-JP"/>
        </w:rPr>
        <w:t>s</w:t>
      </w:r>
      <w:r w:rsidR="00BE205F">
        <w:t xml:space="preserve"> need to be grounded to reduce the noise.</w:t>
      </w:r>
    </w:p>
    <w:p w14:paraId="14D7055F" w14:textId="560D1283" w:rsidR="005653EA" w:rsidRPr="00F67BEF" w:rsidRDefault="00C175A9" w:rsidP="00F67BEF">
      <w:pPr>
        <w:pStyle w:val="1"/>
        <w:jc w:val="both"/>
        <w:rPr>
          <w:rFonts w:eastAsia="MS Mincho" w:hint="eastAsia"/>
          <w:lang w:eastAsia="ja-JP"/>
        </w:rPr>
      </w:pPr>
      <w:r>
        <w:rPr>
          <w:rFonts w:hint="eastAsia"/>
        </w:rPr>
        <w:t xml:space="preserve">8. </w:t>
      </w:r>
      <w:r w:rsidR="00FF0792">
        <w:t>Application</w:t>
      </w:r>
      <w:r w:rsidR="00F67BEF">
        <w:rPr>
          <w:rFonts w:eastAsia="MS Mincho" w:hint="eastAsia"/>
          <w:lang w:eastAsia="ja-JP"/>
        </w:rPr>
        <w:t>s</w:t>
      </w:r>
    </w:p>
    <w:p w14:paraId="247E4906" w14:textId="64D63E17" w:rsidR="00FF0792" w:rsidRDefault="00FF0792" w:rsidP="00F67BEF">
      <w:pPr>
        <w:jc w:val="both"/>
      </w:pPr>
      <w:r>
        <w:t>Inductive sensors are used for detection of conductive objec</w:t>
      </w:r>
      <w:r w:rsidR="00BE0349">
        <w:t>ts such as metal and carbon at a short range.</w:t>
      </w:r>
      <w:r w:rsidR="00290C34">
        <w:t xml:space="preserve"> They are distinguished by a long operating life and extreme robustness.</w:t>
      </w:r>
      <w:r w:rsidR="00BE0349">
        <w:t xml:space="preserve"> A lot of applications can </w:t>
      </w:r>
      <w:r w:rsidR="00290C34">
        <w:t xml:space="preserve">be </w:t>
      </w:r>
      <w:r w:rsidR="00BE0349">
        <w:t>benefit</w:t>
      </w:r>
      <w:r w:rsidR="00290C34">
        <w:t>ed</w:t>
      </w:r>
      <w:r w:rsidR="00BE0349">
        <w:t xml:space="preserve"> from using this sensor such as end of the line detection</w:t>
      </w:r>
      <w:r w:rsidR="0002256E">
        <w:t xml:space="preserve"> in a factory production line</w:t>
      </w:r>
      <w:r w:rsidR="00BE0349">
        <w:t xml:space="preserve">, </w:t>
      </w:r>
      <w:r w:rsidR="00BE0349">
        <w:lastRenderedPageBreak/>
        <w:t>speed sensing (in this experiment), security detection</w:t>
      </w:r>
      <w:r w:rsidR="009B4B9F">
        <w:t xml:space="preserve"> for home security system</w:t>
      </w:r>
      <w:r w:rsidR="00BE0349">
        <w:t xml:space="preserve">, position detection and many more. </w:t>
      </w:r>
    </w:p>
    <w:p w14:paraId="79D381E2" w14:textId="10498646" w:rsidR="00C04A66" w:rsidRDefault="00C175A9" w:rsidP="00F67BEF">
      <w:pPr>
        <w:pStyle w:val="1"/>
        <w:jc w:val="both"/>
      </w:pPr>
      <w:r>
        <w:rPr>
          <w:rFonts w:hint="eastAsia"/>
        </w:rPr>
        <w:t xml:space="preserve">9. </w:t>
      </w:r>
      <w:r w:rsidR="00C04A66">
        <w:rPr>
          <w:rFonts w:hint="eastAsia"/>
        </w:rPr>
        <w:t>Theoretical Relationship</w:t>
      </w:r>
    </w:p>
    <w:p w14:paraId="422ABC94" w14:textId="77777777" w:rsidR="00624A71" w:rsidRDefault="000802F2" w:rsidP="00F67BEF">
      <w:pPr>
        <w:jc w:val="both"/>
      </w:pPr>
      <w:r>
        <w:t>From the perspective of energy conversion, the gravity potential energy of the washer converts to kinetic energy, which in turn converts to electric energy in the inductive sensor. Therefore, a washer released from a higher position will have a greater velocity when it reaches the bottom and will induce a larger electric potential in the coil.</w:t>
      </w:r>
    </w:p>
    <w:p w14:paraId="7C914ECE" w14:textId="7A55CCA8" w:rsidR="00D62E3C" w:rsidRDefault="00EF073F" w:rsidP="00F67BEF">
      <w:pPr>
        <w:jc w:val="both"/>
      </w:pPr>
      <w:r>
        <w:t>T</w:t>
      </w:r>
      <w:r w:rsidR="000802F2">
        <w:t>he magnetic field around a bias magnet is inhomogeneous</w:t>
      </w:r>
      <w:r>
        <w:t>. As a result, if a washer</w:t>
      </w:r>
      <w:r w:rsidR="00CB441C">
        <w:rPr>
          <w:rFonts w:eastAsia="MS Mincho" w:hint="eastAsia"/>
          <w:lang w:eastAsia="ja-JP"/>
        </w:rPr>
        <w:t xml:space="preserve"> (a conductor)</w:t>
      </w:r>
      <w:r>
        <w:t xml:space="preserve"> passes through the magnetic field</w:t>
      </w:r>
      <w:r w:rsidR="00C303DC">
        <w:t xml:space="preserve"> of the magnet</w:t>
      </w:r>
      <w:r>
        <w:t>, its magnetic flux changes</w:t>
      </w:r>
      <w:r w:rsidR="004B6278">
        <w:t xml:space="preserve"> [1]</w:t>
      </w:r>
      <w:r>
        <w:t>. A higher speed of the washer leads to a greater change</w:t>
      </w:r>
      <w:r w:rsidR="00CB441C">
        <w:rPr>
          <w:rFonts w:eastAsia="MS Mincho" w:hint="eastAsia"/>
          <w:lang w:eastAsia="ja-JP"/>
        </w:rPr>
        <w:t xml:space="preserve"> (</w:t>
      </w:r>
      <w:r w:rsidR="00CB441C">
        <w:rPr>
          <w:rFonts w:eastAsia="MS Mincho"/>
          <w:lang w:eastAsia="ja-JP"/>
        </w:rPr>
        <w:t>disturbance</w:t>
      </w:r>
      <w:r w:rsidR="00CB441C">
        <w:rPr>
          <w:rFonts w:eastAsia="MS Mincho" w:hint="eastAsia"/>
          <w:lang w:eastAsia="ja-JP"/>
        </w:rPr>
        <w:t>)</w:t>
      </w:r>
      <w:r>
        <w:t xml:space="preserve"> in </w:t>
      </w:r>
      <w:r w:rsidR="00C303DC">
        <w:t xml:space="preserve">its </w:t>
      </w:r>
      <w:r>
        <w:t xml:space="preserve">magnetic flux and hence a larger potential </w:t>
      </w:r>
      <w:r w:rsidR="00C303DC">
        <w:t xml:space="preserve">induced </w:t>
      </w:r>
      <w:r>
        <w:t xml:space="preserve">in the </w:t>
      </w:r>
      <w:r w:rsidR="00CB441C">
        <w:rPr>
          <w:rFonts w:eastAsia="MS Mincho" w:hint="eastAsia"/>
          <w:lang w:eastAsia="ja-JP"/>
        </w:rPr>
        <w:t>coils</w:t>
      </w:r>
      <w:r w:rsidR="00136C74">
        <w:t xml:space="preserve"> according to Faraday’s law</w:t>
      </w:r>
      <w:r>
        <w:t>.</w:t>
      </w:r>
      <w:r w:rsidR="00C303DC">
        <w:t xml:space="preserve"> </w:t>
      </w:r>
    </w:p>
    <w:p w14:paraId="6D893B41" w14:textId="77777777" w:rsidR="00624A71" w:rsidRDefault="00D62E3C" w:rsidP="00F67BEF">
      <w:pPr>
        <w:jc w:val="both"/>
      </w:pPr>
      <w:r>
        <w:t>In short</w:t>
      </w:r>
      <w:r w:rsidR="00C303DC">
        <w:t xml:space="preserve">, </w:t>
      </w:r>
      <w:r>
        <w:t xml:space="preserve">it is concluded that </w:t>
      </w:r>
      <w:r w:rsidR="00C303DC">
        <w:t xml:space="preserve">a washer </w:t>
      </w:r>
      <w:r>
        <w:t>released from a higher position has</w:t>
      </w:r>
      <w:r w:rsidR="00C303DC">
        <w:t xml:space="preserve"> higher </w:t>
      </w:r>
      <w:r w:rsidR="00FC7823">
        <w:t>speed and</w:t>
      </w:r>
      <w:r>
        <w:t xml:space="preserve"> </w:t>
      </w:r>
      <w:r w:rsidR="00C303DC">
        <w:t>can generate larger potential in the inductive sensor.</w:t>
      </w:r>
    </w:p>
    <w:p w14:paraId="2807A878" w14:textId="6FB0F049" w:rsidR="00624A71" w:rsidRDefault="00C175A9" w:rsidP="00F67BEF">
      <w:pPr>
        <w:pStyle w:val="1"/>
        <w:jc w:val="both"/>
      </w:pPr>
      <w:r>
        <w:rPr>
          <w:rFonts w:hint="eastAsia"/>
        </w:rPr>
        <w:t xml:space="preserve">10. </w:t>
      </w:r>
      <w:r w:rsidR="00290C34">
        <w:t>Conclusion</w:t>
      </w:r>
    </w:p>
    <w:p w14:paraId="72917FFD" w14:textId="66F0A34C" w:rsidR="00624A71" w:rsidRDefault="009B4B9F" w:rsidP="00F67BEF">
      <w:pPr>
        <w:jc w:val="both"/>
      </w:pPr>
      <w:r>
        <w:t>In this experiment, an inductive sensor has been</w:t>
      </w:r>
      <w:r w:rsidR="00E56CD4">
        <w:t xml:space="preserve"> adequately</w:t>
      </w:r>
      <w:r>
        <w:t xml:space="preserve"> created and tested. The low induced voltage</w:t>
      </w:r>
      <w:r w:rsidR="00F76F8E">
        <w:rPr>
          <w:rFonts w:eastAsia="MS Mincho" w:hint="eastAsia"/>
          <w:lang w:eastAsia="ja-JP"/>
        </w:rPr>
        <w:t xml:space="preserve"> has</w:t>
      </w:r>
      <w:r>
        <w:t xml:space="preserve"> successfully been amplified</w:t>
      </w:r>
      <w:r w:rsidR="00DC2B38">
        <w:t xml:space="preserve"> and hold through a non-inverting amplifier and peak hold circuit respectively</w:t>
      </w:r>
      <w:r>
        <w:t xml:space="preserve"> to achieve a readable </w:t>
      </w:r>
      <w:r w:rsidR="00F76F8E">
        <w:rPr>
          <w:rFonts w:eastAsia="MS Mincho" w:hint="eastAsia"/>
          <w:lang w:eastAsia="ja-JP"/>
        </w:rPr>
        <w:t xml:space="preserve">and </w:t>
      </w:r>
      <w:r w:rsidR="00E56CD4">
        <w:t>acceptable</w:t>
      </w:r>
      <w:r>
        <w:t xml:space="preserve"> </w:t>
      </w:r>
      <w:r w:rsidR="00E56CD4">
        <w:t xml:space="preserve">output </w:t>
      </w:r>
      <w:r>
        <w:t xml:space="preserve">voltage. </w:t>
      </w:r>
      <w:r w:rsidR="00E56CD4">
        <w:t>Besides, w</w:t>
      </w:r>
      <w:r>
        <w:t>e also learnt that longer</w:t>
      </w:r>
      <w:r w:rsidR="00E56CD4">
        <w:t xml:space="preserve"> and higher</w:t>
      </w:r>
      <w:r>
        <w:t xml:space="preserve"> </w:t>
      </w:r>
      <w:r w:rsidR="00E56CD4">
        <w:t>slide distance away from the inductive sensor induced larger output voltage (</w:t>
      </w:r>
      <w:proofErr w:type="spellStart"/>
      <w:r w:rsidR="00E56CD4">
        <w:t>emf</w:t>
      </w:r>
      <w:proofErr w:type="spellEnd"/>
      <w:r w:rsidR="00E56CD4">
        <w:t xml:space="preserve">) which also matched the physics theory of higher drop position can achieves higher velocity. </w:t>
      </w:r>
      <w:r w:rsidR="00DC2B38">
        <w:t>In conclusion, inductive sensor is a very useful switch in lots of applications.</w:t>
      </w:r>
    </w:p>
    <w:p w14:paraId="6F1CCB91" w14:textId="77777777" w:rsidR="00624A71" w:rsidRDefault="000C1955" w:rsidP="00F67BEF">
      <w:pPr>
        <w:pStyle w:val="1"/>
        <w:jc w:val="both"/>
      </w:pPr>
      <w:r>
        <w:t>Reference</w:t>
      </w:r>
    </w:p>
    <w:p w14:paraId="2C21EDF1" w14:textId="0A18D678" w:rsidR="00624A71" w:rsidRPr="00624A71" w:rsidRDefault="000C1955" w:rsidP="00F67BEF">
      <w:pPr>
        <w:jc w:val="both"/>
      </w:pPr>
      <w:r>
        <w:t xml:space="preserve">[1] </w:t>
      </w:r>
      <w:r w:rsidRPr="000C1955">
        <w:t xml:space="preserve">C. </w:t>
      </w:r>
      <w:proofErr w:type="spellStart"/>
      <w:r w:rsidRPr="000C1955">
        <w:t>Coillot</w:t>
      </w:r>
      <w:proofErr w:type="spellEnd"/>
      <w:r w:rsidRPr="000C1955">
        <w:t xml:space="preserve"> &amp; P. Leroy, Induction Magnetometers: Principle, Modelling and ways of improvement, </w:t>
      </w:r>
      <w:proofErr w:type="spellStart"/>
      <w:r w:rsidRPr="000C1955">
        <w:t>Intech</w:t>
      </w:r>
      <w:proofErr w:type="spellEnd"/>
      <w:r w:rsidRPr="000C1955">
        <w:t xml:space="preserve"> Open Access Publisher</w:t>
      </w:r>
    </w:p>
    <w:sectPr w:rsidR="00624A71" w:rsidRPr="00624A7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73E4D" w14:textId="77777777" w:rsidR="0001685E" w:rsidRDefault="0001685E" w:rsidP="00AF2307">
      <w:pPr>
        <w:spacing w:after="0" w:line="240" w:lineRule="auto"/>
      </w:pPr>
      <w:r>
        <w:separator/>
      </w:r>
    </w:p>
  </w:endnote>
  <w:endnote w:type="continuationSeparator" w:id="0">
    <w:p w14:paraId="2EDCDD52" w14:textId="77777777" w:rsidR="0001685E" w:rsidRDefault="0001685E" w:rsidP="00AF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7490614"/>
      <w:docPartObj>
        <w:docPartGallery w:val="Page Numbers (Bottom of Page)"/>
        <w:docPartUnique/>
      </w:docPartObj>
    </w:sdtPr>
    <w:sdtEndPr/>
    <w:sdtContent>
      <w:p w14:paraId="29C70083" w14:textId="77777777" w:rsidR="00F22433" w:rsidRDefault="00F22433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E02" w:rsidRPr="008D4E02">
          <w:rPr>
            <w:noProof/>
            <w:lang w:val="zh-CN"/>
          </w:rPr>
          <w:t>2</w:t>
        </w:r>
        <w:r>
          <w:fldChar w:fldCharType="end"/>
        </w:r>
      </w:p>
    </w:sdtContent>
  </w:sdt>
  <w:p w14:paraId="526B718A" w14:textId="77777777" w:rsidR="00F22433" w:rsidRDefault="00F22433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D18D6" w14:textId="77777777" w:rsidR="0001685E" w:rsidRDefault="0001685E" w:rsidP="00AF2307">
      <w:pPr>
        <w:spacing w:after="0" w:line="240" w:lineRule="auto"/>
      </w:pPr>
      <w:r>
        <w:separator/>
      </w:r>
    </w:p>
  </w:footnote>
  <w:footnote w:type="continuationSeparator" w:id="0">
    <w:p w14:paraId="2D9A1012" w14:textId="77777777" w:rsidR="0001685E" w:rsidRDefault="0001685E" w:rsidP="00AF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5A5"/>
    <w:multiLevelType w:val="hybridMultilevel"/>
    <w:tmpl w:val="CE5C5F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B74A6"/>
    <w:multiLevelType w:val="hybridMultilevel"/>
    <w:tmpl w:val="85FC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E4FCE"/>
    <w:multiLevelType w:val="hybridMultilevel"/>
    <w:tmpl w:val="9D8A3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E6D1B"/>
    <w:multiLevelType w:val="hybridMultilevel"/>
    <w:tmpl w:val="E3FCC658"/>
    <w:lvl w:ilvl="0" w:tplc="924C1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E3D32"/>
    <w:multiLevelType w:val="hybridMultilevel"/>
    <w:tmpl w:val="F2DA3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B4B"/>
    <w:rsid w:val="0001685E"/>
    <w:rsid w:val="0002256E"/>
    <w:rsid w:val="000802F2"/>
    <w:rsid w:val="00092AA8"/>
    <w:rsid w:val="000B3481"/>
    <w:rsid w:val="000C1955"/>
    <w:rsid w:val="000D27CF"/>
    <w:rsid w:val="001021C4"/>
    <w:rsid w:val="001225BF"/>
    <w:rsid w:val="00136C74"/>
    <w:rsid w:val="001563D5"/>
    <w:rsid w:val="001570FE"/>
    <w:rsid w:val="00290C34"/>
    <w:rsid w:val="002951B2"/>
    <w:rsid w:val="002A38FA"/>
    <w:rsid w:val="002D2977"/>
    <w:rsid w:val="003035EB"/>
    <w:rsid w:val="00336F38"/>
    <w:rsid w:val="0034133A"/>
    <w:rsid w:val="00350650"/>
    <w:rsid w:val="00362FC5"/>
    <w:rsid w:val="003A73E0"/>
    <w:rsid w:val="004138AD"/>
    <w:rsid w:val="00417403"/>
    <w:rsid w:val="004600E0"/>
    <w:rsid w:val="00467FA9"/>
    <w:rsid w:val="004B6278"/>
    <w:rsid w:val="005653EA"/>
    <w:rsid w:val="005E09EE"/>
    <w:rsid w:val="005E7A55"/>
    <w:rsid w:val="00624A71"/>
    <w:rsid w:val="00652822"/>
    <w:rsid w:val="006C5CCD"/>
    <w:rsid w:val="00796C6A"/>
    <w:rsid w:val="00806EC0"/>
    <w:rsid w:val="008372ED"/>
    <w:rsid w:val="008A3EE0"/>
    <w:rsid w:val="008A45E2"/>
    <w:rsid w:val="008A7A3B"/>
    <w:rsid w:val="008D4E02"/>
    <w:rsid w:val="00926F4B"/>
    <w:rsid w:val="00987D65"/>
    <w:rsid w:val="009B4B9F"/>
    <w:rsid w:val="009D6B4B"/>
    <w:rsid w:val="00A46B74"/>
    <w:rsid w:val="00A85E27"/>
    <w:rsid w:val="00AF2307"/>
    <w:rsid w:val="00BE0349"/>
    <w:rsid w:val="00BE205F"/>
    <w:rsid w:val="00C04A66"/>
    <w:rsid w:val="00C175A9"/>
    <w:rsid w:val="00C303DC"/>
    <w:rsid w:val="00C7592C"/>
    <w:rsid w:val="00CB441C"/>
    <w:rsid w:val="00D14633"/>
    <w:rsid w:val="00D20320"/>
    <w:rsid w:val="00D562E6"/>
    <w:rsid w:val="00D62E3C"/>
    <w:rsid w:val="00D87666"/>
    <w:rsid w:val="00D9027E"/>
    <w:rsid w:val="00DC133C"/>
    <w:rsid w:val="00DC2B38"/>
    <w:rsid w:val="00DD4F35"/>
    <w:rsid w:val="00E21653"/>
    <w:rsid w:val="00E56CD4"/>
    <w:rsid w:val="00E65E6B"/>
    <w:rsid w:val="00E7374B"/>
    <w:rsid w:val="00ED3D80"/>
    <w:rsid w:val="00EF073F"/>
    <w:rsid w:val="00F00EE6"/>
    <w:rsid w:val="00F06482"/>
    <w:rsid w:val="00F22433"/>
    <w:rsid w:val="00F50720"/>
    <w:rsid w:val="00F67BEF"/>
    <w:rsid w:val="00F76F8E"/>
    <w:rsid w:val="00FA3B70"/>
    <w:rsid w:val="00FC7823"/>
    <w:rsid w:val="00FF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C81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8AD"/>
  </w:style>
  <w:style w:type="paragraph" w:styleId="1">
    <w:name w:val="heading 1"/>
    <w:basedOn w:val="a"/>
    <w:next w:val="a"/>
    <w:link w:val="1Char"/>
    <w:uiPriority w:val="9"/>
    <w:qFormat/>
    <w:rsid w:val="004138A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8A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38A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38A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38A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38A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38A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38A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38A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06482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13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138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4138AD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4138A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4138A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4138A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4138A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4138AD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138A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Char0"/>
    <w:uiPriority w:val="10"/>
    <w:qFormat/>
    <w:rsid w:val="004138A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138A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1"/>
    <w:uiPriority w:val="11"/>
    <w:qFormat/>
    <w:rsid w:val="004138A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4138A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4138AD"/>
    <w:rPr>
      <w:b/>
      <w:bCs/>
    </w:rPr>
  </w:style>
  <w:style w:type="character" w:styleId="a7">
    <w:name w:val="Emphasis"/>
    <w:uiPriority w:val="20"/>
    <w:qFormat/>
    <w:rsid w:val="004138A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uiPriority w:val="1"/>
    <w:qFormat/>
    <w:rsid w:val="004138A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38A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138AD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4138A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4138A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4138AD"/>
    <w:rPr>
      <w:b/>
      <w:bCs/>
      <w:i/>
      <w:iCs/>
    </w:rPr>
  </w:style>
  <w:style w:type="character" w:styleId="ac">
    <w:name w:val="Subtle Emphasis"/>
    <w:uiPriority w:val="19"/>
    <w:qFormat/>
    <w:rsid w:val="004138AD"/>
    <w:rPr>
      <w:i/>
      <w:iCs/>
    </w:rPr>
  </w:style>
  <w:style w:type="character" w:styleId="ad">
    <w:name w:val="Intense Emphasis"/>
    <w:uiPriority w:val="21"/>
    <w:qFormat/>
    <w:rsid w:val="004138AD"/>
    <w:rPr>
      <w:b/>
      <w:bCs/>
    </w:rPr>
  </w:style>
  <w:style w:type="character" w:styleId="ae">
    <w:name w:val="Subtle Reference"/>
    <w:uiPriority w:val="31"/>
    <w:qFormat/>
    <w:rsid w:val="004138AD"/>
    <w:rPr>
      <w:smallCaps/>
    </w:rPr>
  </w:style>
  <w:style w:type="character" w:styleId="af">
    <w:name w:val="Intense Reference"/>
    <w:uiPriority w:val="32"/>
    <w:qFormat/>
    <w:rsid w:val="004138AD"/>
    <w:rPr>
      <w:smallCaps/>
      <w:spacing w:val="5"/>
      <w:u w:val="single"/>
    </w:rPr>
  </w:style>
  <w:style w:type="character" w:styleId="af0">
    <w:name w:val="Book Title"/>
    <w:uiPriority w:val="33"/>
    <w:qFormat/>
    <w:rsid w:val="004138A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138AD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413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796C6A"/>
    <w:rPr>
      <w:color w:val="808080"/>
    </w:rPr>
  </w:style>
  <w:style w:type="paragraph" w:styleId="af3">
    <w:name w:val="caption"/>
    <w:basedOn w:val="a"/>
    <w:next w:val="a"/>
    <w:uiPriority w:val="35"/>
    <w:unhideWhenUsed/>
    <w:rsid w:val="00336F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header"/>
    <w:basedOn w:val="a"/>
    <w:link w:val="Char4"/>
    <w:uiPriority w:val="99"/>
    <w:unhideWhenUsed/>
    <w:rsid w:val="00AF2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页眉 Char"/>
    <w:basedOn w:val="a0"/>
    <w:link w:val="af4"/>
    <w:uiPriority w:val="99"/>
    <w:rsid w:val="00AF2307"/>
  </w:style>
  <w:style w:type="paragraph" w:styleId="af5">
    <w:name w:val="footer"/>
    <w:basedOn w:val="a"/>
    <w:link w:val="Char5"/>
    <w:uiPriority w:val="99"/>
    <w:unhideWhenUsed/>
    <w:rsid w:val="00AF2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脚 Char"/>
    <w:basedOn w:val="a0"/>
    <w:link w:val="af5"/>
    <w:uiPriority w:val="99"/>
    <w:rsid w:val="00AF23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8AD"/>
  </w:style>
  <w:style w:type="paragraph" w:styleId="1">
    <w:name w:val="heading 1"/>
    <w:basedOn w:val="a"/>
    <w:next w:val="a"/>
    <w:link w:val="1Char"/>
    <w:uiPriority w:val="9"/>
    <w:qFormat/>
    <w:rsid w:val="004138A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8A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38A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38A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38A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38A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38A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38A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38A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6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06482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138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138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4138AD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4138A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4138A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4138A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4138AD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4138AD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138A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Char0"/>
    <w:uiPriority w:val="10"/>
    <w:qFormat/>
    <w:rsid w:val="004138A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0">
    <w:name w:val="标题 Char"/>
    <w:basedOn w:val="a0"/>
    <w:link w:val="a4"/>
    <w:uiPriority w:val="10"/>
    <w:rsid w:val="004138A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1"/>
    <w:uiPriority w:val="11"/>
    <w:qFormat/>
    <w:rsid w:val="004138A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4138A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4138AD"/>
    <w:rPr>
      <w:b/>
      <w:bCs/>
    </w:rPr>
  </w:style>
  <w:style w:type="character" w:styleId="a7">
    <w:name w:val="Emphasis"/>
    <w:uiPriority w:val="20"/>
    <w:qFormat/>
    <w:rsid w:val="004138A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uiPriority w:val="1"/>
    <w:qFormat/>
    <w:rsid w:val="004138A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38A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138AD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4138A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4138A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4138AD"/>
    <w:rPr>
      <w:b/>
      <w:bCs/>
      <w:i/>
      <w:iCs/>
    </w:rPr>
  </w:style>
  <w:style w:type="character" w:styleId="ac">
    <w:name w:val="Subtle Emphasis"/>
    <w:uiPriority w:val="19"/>
    <w:qFormat/>
    <w:rsid w:val="004138AD"/>
    <w:rPr>
      <w:i/>
      <w:iCs/>
    </w:rPr>
  </w:style>
  <w:style w:type="character" w:styleId="ad">
    <w:name w:val="Intense Emphasis"/>
    <w:uiPriority w:val="21"/>
    <w:qFormat/>
    <w:rsid w:val="004138AD"/>
    <w:rPr>
      <w:b/>
      <w:bCs/>
    </w:rPr>
  </w:style>
  <w:style w:type="character" w:styleId="ae">
    <w:name w:val="Subtle Reference"/>
    <w:uiPriority w:val="31"/>
    <w:qFormat/>
    <w:rsid w:val="004138AD"/>
    <w:rPr>
      <w:smallCaps/>
    </w:rPr>
  </w:style>
  <w:style w:type="character" w:styleId="af">
    <w:name w:val="Intense Reference"/>
    <w:uiPriority w:val="32"/>
    <w:qFormat/>
    <w:rsid w:val="004138AD"/>
    <w:rPr>
      <w:smallCaps/>
      <w:spacing w:val="5"/>
      <w:u w:val="single"/>
    </w:rPr>
  </w:style>
  <w:style w:type="character" w:styleId="af0">
    <w:name w:val="Book Title"/>
    <w:uiPriority w:val="33"/>
    <w:qFormat/>
    <w:rsid w:val="004138AD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138AD"/>
    <w:pPr>
      <w:outlineLvl w:val="9"/>
    </w:pPr>
    <w:rPr>
      <w:lang w:bidi="en-US"/>
    </w:rPr>
  </w:style>
  <w:style w:type="table" w:styleId="af1">
    <w:name w:val="Table Grid"/>
    <w:basedOn w:val="a1"/>
    <w:uiPriority w:val="59"/>
    <w:rsid w:val="00413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796C6A"/>
    <w:rPr>
      <w:color w:val="808080"/>
    </w:rPr>
  </w:style>
  <w:style w:type="paragraph" w:styleId="af3">
    <w:name w:val="caption"/>
    <w:basedOn w:val="a"/>
    <w:next w:val="a"/>
    <w:uiPriority w:val="35"/>
    <w:unhideWhenUsed/>
    <w:rsid w:val="00336F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4">
    <w:name w:val="header"/>
    <w:basedOn w:val="a"/>
    <w:link w:val="Char4"/>
    <w:uiPriority w:val="99"/>
    <w:unhideWhenUsed/>
    <w:rsid w:val="00AF2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4">
    <w:name w:val="页眉 Char"/>
    <w:basedOn w:val="a0"/>
    <w:link w:val="af4"/>
    <w:uiPriority w:val="99"/>
    <w:rsid w:val="00AF2307"/>
  </w:style>
  <w:style w:type="paragraph" w:styleId="af5">
    <w:name w:val="footer"/>
    <w:basedOn w:val="a"/>
    <w:link w:val="Char5"/>
    <w:uiPriority w:val="99"/>
    <w:unhideWhenUsed/>
    <w:rsid w:val="00AF23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5">
    <w:name w:val="页脚 Char"/>
    <w:basedOn w:val="a0"/>
    <w:link w:val="af5"/>
    <w:uiPriority w:val="99"/>
    <w:rsid w:val="00AF2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ad.monash.edu\home\User018\slseo3\Desktop\Sensor\lab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Voltage</a:t>
            </a:r>
            <a:r>
              <a:rPr lang="en-US" baseline="0"/>
              <a:t> vs. Distance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Sheet2!$E$2</c:f>
              <c:strCache>
                <c:ptCount val="1"/>
                <c:pt idx="0">
                  <c:v>Vavg</c:v>
                </c:pt>
              </c:strCache>
            </c:strRef>
          </c:tx>
          <c:marker>
            <c:symbol val="none"/>
          </c:marker>
          <c:trendline>
            <c:trendlineType val="linear"/>
            <c:dispRSqr val="0"/>
            <c:dispEq val="1"/>
            <c:trendlineLbl>
              <c:layout>
                <c:manualLayout>
                  <c:x val="-5.3691382327209103E-2"/>
                  <c:y val="7.0345217264508597E-2"/>
                </c:manualLayout>
              </c:layout>
              <c:numFmt formatCode="General" sourceLinked="0"/>
            </c:trendlineLbl>
          </c:trendline>
          <c:cat>
            <c:numRef>
              <c:f>Sheet2!$A$4:$A$11</c:f>
              <c:numCache>
                <c:formatCode>General</c:formatCode>
                <c:ptCount val="8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</c:numCache>
            </c:numRef>
          </c:cat>
          <c:val>
            <c:numRef>
              <c:f>Sheet2!$E$4:$E$11</c:f>
              <c:numCache>
                <c:formatCode>General</c:formatCode>
                <c:ptCount val="8"/>
                <c:pt idx="0">
                  <c:v>1086.67</c:v>
                </c:pt>
                <c:pt idx="1">
                  <c:v>885.3299999999997</c:v>
                </c:pt>
                <c:pt idx="2">
                  <c:v>846.67</c:v>
                </c:pt>
                <c:pt idx="3">
                  <c:v>776</c:v>
                </c:pt>
                <c:pt idx="4">
                  <c:v>753.3299999999997</c:v>
                </c:pt>
                <c:pt idx="5">
                  <c:v>733.3299999999997</c:v>
                </c:pt>
                <c:pt idx="6">
                  <c:v>740</c:v>
                </c:pt>
                <c:pt idx="7">
                  <c:v>720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160256"/>
        <c:axId val="228162176"/>
      </c:lineChart>
      <c:catAx>
        <c:axId val="2281602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Distance from sensor (cm)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162176"/>
        <c:crosses val="autoZero"/>
        <c:auto val="1"/>
        <c:lblAlgn val="ctr"/>
        <c:lblOffset val="100"/>
        <c:noMultiLvlLbl val="0"/>
      </c:catAx>
      <c:valAx>
        <c:axId val="2281621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Voltage</a:t>
                </a:r>
                <a:r>
                  <a:rPr lang="en-US" baseline="0"/>
                  <a:t> (mV)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8160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6804-696A-4F4E-A1EC-0B74B113E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Lun Seow</dc:creator>
  <cp:lastModifiedBy>lyn</cp:lastModifiedBy>
  <cp:revision>11</cp:revision>
  <dcterms:created xsi:type="dcterms:W3CDTF">2014-03-20T05:18:00Z</dcterms:created>
  <dcterms:modified xsi:type="dcterms:W3CDTF">2014-03-20T11:51:00Z</dcterms:modified>
</cp:coreProperties>
</file>