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7446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shd w:fill="auto" w:val="clear"/>
        </w:rPr>
      </w:pPr>
      <w:r>
        <w:object w:dxaOrig="1133" w:dyaOrig="737">
          <v:rect xmlns:o="urn:schemas-microsoft-com:office:office" xmlns:v="urn:schemas-microsoft-com:vml" id="rectole0000000000" style="width:56.650000pt;height: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3"/>
          <w:u w:val="single"/>
          <w:shd w:fill="auto" w:val="clear"/>
        </w:rPr>
        <w:t xml:space="preserve">FACTURE</w:t>
      </w:r>
    </w:p>
    <w:p>
      <w:pPr>
        <w:spacing w:before="568" w:after="0" w:line="240"/>
        <w:ind w:right="13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: 17/08/2022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Bureau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études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2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Destinataire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Kuo org</w:t>
      </w:r>
    </w:p>
    <w:p>
      <w:pPr>
        <w:spacing w:before="65" w:after="0" w:line="240"/>
        <w:ind w:right="0" w:left="534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Référence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Kuo org.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395" w:type="dxa"/>
      </w:tblPr>
      <w:tblGrid>
        <w:gridCol w:w="3254"/>
        <w:gridCol w:w="1430"/>
        <w:gridCol w:w="2184"/>
        <w:gridCol w:w="2189"/>
      </w:tblGrid>
      <w:tr>
        <w:trPr>
          <w:trHeight w:val="219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Désignation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Quantité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unitaire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Montant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total</w:t>
            </w:r>
          </w:p>
        </w:tc>
      </w:tr>
      <w:tr>
        <w:trPr>
          <w:trHeight w:val="1775" w:hRule="auto"/>
          <w:jc w:val="left"/>
        </w:trPr>
        <w:tc>
          <w:tcPr>
            <w:tcW w:w="3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83"/>
              <w:ind w:right="254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Dsss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22dss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2333DH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51326DH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5090" w:type="dxa"/>
      </w:tblPr>
      <w:tblGrid>
        <w:gridCol w:w="2179"/>
        <w:gridCol w:w="2184"/>
      </w:tblGrid>
      <w:tr>
        <w:trPr>
          <w:trHeight w:val="26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HT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51326DH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TVA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10265.2FH</w:t>
            </w:r>
          </w:p>
        </w:tc>
      </w:tr>
      <w:tr>
        <w:trPr>
          <w:trHeight w:val="253" w:hRule="auto"/>
          <w:jc w:val="left"/>
        </w:trPr>
        <w:tc>
          <w:tcPr>
            <w:tcW w:w="21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Prix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TTC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61591.2DH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500" w:left="3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Arrêté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 présente facture a la somme de Quatorze mille quatre cents Dirhams toutes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taxes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comprise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8" w:after="0" w:line="240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Beyond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Expertise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S.A.R.L -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R.C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389255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002000315000028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Patente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357.949.52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I.F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249.198.60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-</w:t>
      </w:r>
    </w:p>
    <w:p>
      <w:pPr>
        <w:spacing w:before="12" w:after="0" w:line="247"/>
        <w:ind w:right="0" w:left="3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C.N.S.S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5718228 13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Rue AL KASSAR ETG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MAARIF CASABLANCA, MAROC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BANQUE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POPULAIRE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Agence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Sebou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8175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Relevé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  <w:t xml:space="preserve">d'identité bancaire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181 330 212110306061 0005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