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31" w:rsidRDefault="00BA3931">
      <w:pPr>
        <w:ind w:left="2940" w:firstLine="420"/>
        <w:rPr>
          <w:sz w:val="72"/>
          <w:szCs w:val="72"/>
        </w:rPr>
      </w:pPr>
    </w:p>
    <w:p w:rsidR="00BA3931" w:rsidRDefault="00DF68AC">
      <w:pPr>
        <w:ind w:left="294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NCACS</w:t>
      </w:r>
    </w:p>
    <w:p w:rsidR="00BA3931" w:rsidRDefault="00BA3931">
      <w:pPr>
        <w:ind w:left="420" w:firstLine="420"/>
        <w:jc w:val="center"/>
        <w:rPr>
          <w:sz w:val="72"/>
          <w:szCs w:val="72"/>
        </w:rPr>
      </w:pPr>
    </w:p>
    <w:p w:rsidR="00BA3931" w:rsidRDefault="00BA3931">
      <w:pPr>
        <w:rPr>
          <w:sz w:val="72"/>
          <w:szCs w:val="72"/>
        </w:rPr>
      </w:pPr>
    </w:p>
    <w:p w:rsidR="00BA3931" w:rsidRDefault="00DF68AC">
      <w:pPr>
        <w:ind w:left="420" w:firstLine="42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智能障碍物</w:t>
      </w:r>
      <w:bookmarkStart w:id="0" w:name="_GoBack"/>
      <w:bookmarkEnd w:id="0"/>
      <w:r>
        <w:rPr>
          <w:rFonts w:hint="eastAsia"/>
          <w:sz w:val="72"/>
          <w:szCs w:val="72"/>
        </w:rPr>
        <w:t>检测系统</w:t>
      </w:r>
    </w:p>
    <w:p w:rsidR="00BA3931" w:rsidRDefault="00BA3931">
      <w:pPr>
        <w:ind w:left="2520" w:firstLine="420"/>
        <w:rPr>
          <w:sz w:val="72"/>
          <w:szCs w:val="72"/>
        </w:rPr>
      </w:pPr>
    </w:p>
    <w:p w:rsidR="00BA3931" w:rsidRDefault="00BA3931">
      <w:pPr>
        <w:rPr>
          <w:sz w:val="72"/>
          <w:szCs w:val="72"/>
        </w:rPr>
      </w:pPr>
    </w:p>
    <w:p w:rsidR="00BA3931" w:rsidRDefault="00BA3931">
      <w:pPr>
        <w:ind w:left="2520" w:firstLine="420"/>
        <w:rPr>
          <w:sz w:val="72"/>
          <w:szCs w:val="72"/>
        </w:rPr>
      </w:pPr>
    </w:p>
    <w:p w:rsidR="00BA3931" w:rsidRDefault="00DF68AC">
      <w:pPr>
        <w:ind w:left="2520" w:firstLine="420"/>
      </w:pPr>
      <w:r>
        <w:rPr>
          <w:rFonts w:hint="eastAsia"/>
          <w:sz w:val="72"/>
          <w:szCs w:val="72"/>
        </w:rPr>
        <w:t>测试大纲</w:t>
      </w: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ind w:left="1680" w:firstLine="420"/>
      </w:pPr>
    </w:p>
    <w:p w:rsidR="00BA3931" w:rsidRDefault="00BA3931">
      <w:pPr>
        <w:spacing w:line="720" w:lineRule="auto"/>
      </w:pPr>
    </w:p>
    <w:p w:rsidR="00BA3931" w:rsidRDefault="00BA3931">
      <w:pPr>
        <w:spacing w:line="720" w:lineRule="auto"/>
      </w:pPr>
    </w:p>
    <w:sdt>
      <w:sdtPr>
        <w:rPr>
          <w:rFonts w:ascii="宋体" w:eastAsia="宋体" w:hAnsi="宋体"/>
        </w:rPr>
        <w:id w:val="147480903"/>
        <w15:color w:val="DBDBDB"/>
        <w:docPartObj>
          <w:docPartGallery w:val="Table of Contents"/>
          <w:docPartUnique/>
        </w:docPartObj>
      </w:sdtPr>
      <w:sdtEndPr/>
      <w:sdtContent>
        <w:p w:rsidR="00BA3931" w:rsidRDefault="00DF68AC">
          <w:pPr>
            <w:spacing w:line="72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BA3931" w:rsidRDefault="00DF68AC">
          <w:pPr>
            <w:pStyle w:val="1"/>
            <w:tabs>
              <w:tab w:val="right" w:leader="dot" w:pos="8306"/>
            </w:tabs>
            <w:spacing w:line="720" w:lineRule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96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测试设备</w:t>
            </w:r>
            <w:r>
              <w:tab/>
            </w:r>
            <w:r>
              <w:fldChar w:fldCharType="begin"/>
            </w:r>
            <w:r>
              <w:instrText xml:space="preserve"> PAGEREF _Toc1596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3931" w:rsidRDefault="00DF68AC">
          <w:pPr>
            <w:pStyle w:val="1"/>
            <w:tabs>
              <w:tab w:val="right" w:leader="dot" w:pos="8306"/>
            </w:tabs>
            <w:spacing w:line="720" w:lineRule="auto"/>
          </w:pPr>
          <w:hyperlink w:anchor="_Toc25908" w:history="1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功能试验</w:t>
            </w:r>
            <w:r>
              <w:tab/>
            </w:r>
            <w:r>
              <w:fldChar w:fldCharType="begin"/>
            </w:r>
            <w:r>
              <w:instrText xml:space="preserve"> PAGEREF _Toc25908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3931" w:rsidRDefault="00DF68AC">
          <w:pPr>
            <w:pStyle w:val="2"/>
            <w:tabs>
              <w:tab w:val="right" w:leader="dot" w:pos="8306"/>
            </w:tabs>
            <w:spacing w:line="720" w:lineRule="auto"/>
          </w:pPr>
          <w:hyperlink w:anchor="_Toc28090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 xml:space="preserve">　静态试验</w:t>
            </w:r>
            <w:r>
              <w:tab/>
            </w:r>
            <w:r>
              <w:fldChar w:fldCharType="begin"/>
            </w:r>
            <w:r>
              <w:instrText xml:space="preserve"> PAGEREF _Toc28090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3931" w:rsidRDefault="00DF68AC">
          <w:pPr>
            <w:pStyle w:val="2"/>
            <w:tabs>
              <w:tab w:val="right" w:leader="dot" w:pos="8306"/>
            </w:tabs>
            <w:spacing w:line="720" w:lineRule="auto"/>
          </w:pPr>
          <w:hyperlink w:anchor="_Toc13834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　动态试验</w:t>
            </w:r>
            <w:r>
              <w:tab/>
            </w:r>
            <w:r>
              <w:fldChar w:fldCharType="begin"/>
            </w:r>
            <w:r>
              <w:instrText xml:space="preserve"> PAGEREF _Toc13834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3931" w:rsidRDefault="00DF68AC">
          <w:pPr>
            <w:pStyle w:val="2"/>
            <w:tabs>
              <w:tab w:val="right" w:leader="dot" w:pos="8306"/>
            </w:tabs>
            <w:spacing w:line="720" w:lineRule="auto"/>
          </w:pPr>
          <w:hyperlink w:anchor="_Toc223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　存储功能</w:t>
            </w:r>
            <w:r>
              <w:tab/>
            </w:r>
            <w:r>
              <w:fldChar w:fldCharType="begin"/>
            </w:r>
            <w:r>
              <w:instrText xml:space="preserve"> PAGEREF _Toc223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3931" w:rsidRDefault="00DF68AC">
          <w:pPr>
            <w:spacing w:line="720" w:lineRule="auto"/>
          </w:pPr>
          <w:r>
            <w:fldChar w:fldCharType="end"/>
          </w:r>
        </w:p>
        <w:p w:rsidR="00BA3931" w:rsidRDefault="00BA3931">
          <w:pPr>
            <w:spacing w:line="720" w:lineRule="auto"/>
          </w:pPr>
        </w:p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BA3931"/>
        <w:p w:rsidR="00BA3931" w:rsidRDefault="00DF68AC"/>
      </w:sdtContent>
    </w:sdt>
    <w:p w:rsidR="00BA3931" w:rsidRDefault="00DF68AC">
      <w:pPr>
        <w:numPr>
          <w:ilvl w:val="0"/>
          <w:numId w:val="1"/>
        </w:numPr>
        <w:outlineLvl w:val="0"/>
      </w:pPr>
      <w:bookmarkStart w:id="1" w:name="_Toc1596"/>
      <w:r>
        <w:rPr>
          <w:rFonts w:hint="eastAsia"/>
        </w:rPr>
        <w:lastRenderedPageBreak/>
        <w:t>测试设备</w:t>
      </w:r>
      <w:bookmarkEnd w:id="1"/>
    </w:p>
    <w:p w:rsidR="00BA3931" w:rsidRDefault="00DF68AC">
      <w:pPr>
        <w:ind w:firstLine="420"/>
      </w:pPr>
      <w:r>
        <w:rPr>
          <w:rFonts w:hint="eastAsia"/>
        </w:rPr>
        <w:t>测试设备：</w:t>
      </w:r>
      <w:r>
        <w:rPr>
          <w:rFonts w:hint="eastAsia"/>
        </w:rPr>
        <w:t>NCACS</w:t>
      </w:r>
      <w:r>
        <w:rPr>
          <w:rFonts w:hint="eastAsia"/>
        </w:rPr>
        <w:t>主机、传感器（长焦摄像机、近焦摄像机、激光雷达）</w:t>
      </w:r>
    </w:p>
    <w:p w:rsidR="00BA3931" w:rsidRDefault="00DF68AC">
      <w:pPr>
        <w:outlineLvl w:val="0"/>
      </w:pPr>
      <w:bookmarkStart w:id="2" w:name="_Toc25908"/>
      <w:r>
        <w:rPr>
          <w:rFonts w:hint="eastAsia"/>
        </w:rPr>
        <w:t>二、</w:t>
      </w:r>
      <w:r>
        <w:rPr>
          <w:rFonts w:hint="eastAsia"/>
        </w:rPr>
        <w:t>功能试验</w:t>
      </w:r>
      <w:bookmarkEnd w:id="2"/>
    </w:p>
    <w:p w:rsidR="00BA3931" w:rsidRDefault="00DF68AC">
      <w:pPr>
        <w:outlineLvl w:val="1"/>
      </w:pPr>
      <w:bookmarkStart w:id="3" w:name="_Toc28090"/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 xml:space="preserve">　静态试验</w:t>
      </w:r>
      <w:bookmarkEnd w:id="3"/>
    </w:p>
    <w:p w:rsidR="00BA3931" w:rsidRDefault="00DF68AC">
      <w:pPr>
        <w:ind w:firstLine="420"/>
      </w:pPr>
      <w:r>
        <w:rPr>
          <w:rFonts w:hint="eastAsia"/>
        </w:rPr>
        <w:t>参比条件：环境温度为</w:t>
      </w:r>
      <w:r>
        <w:rPr>
          <w:rFonts w:hint="eastAsia"/>
        </w:rPr>
        <w:t>23</w:t>
      </w:r>
      <w:r>
        <w:rPr>
          <w:rFonts w:hint="eastAsia"/>
        </w:rPr>
        <w:t>℃±</w:t>
      </w:r>
      <w:r>
        <w:rPr>
          <w:rFonts w:hint="eastAsia"/>
        </w:rPr>
        <w:t>2</w:t>
      </w:r>
      <w:r>
        <w:rPr>
          <w:rFonts w:hint="eastAsia"/>
        </w:rPr>
        <w:t>℃；相对湿度为</w:t>
      </w:r>
      <w:r>
        <w:rPr>
          <w:rFonts w:hint="eastAsia"/>
        </w:rPr>
        <w:t>45%</w:t>
      </w:r>
      <w:r>
        <w:rPr>
          <w:rFonts w:hint="eastAsia"/>
        </w:rPr>
        <w:t>～</w:t>
      </w:r>
      <w:r>
        <w:rPr>
          <w:rFonts w:hint="eastAsia"/>
        </w:rPr>
        <w:t>75%</w:t>
      </w:r>
      <w:r>
        <w:rPr>
          <w:rFonts w:hint="eastAsia"/>
        </w:rPr>
        <w:t>。</w:t>
      </w:r>
    </w:p>
    <w:p w:rsidR="00BA3931" w:rsidRDefault="00DF68AC">
      <w:pPr>
        <w:ind w:firstLine="420"/>
      </w:pPr>
      <w:r>
        <w:rPr>
          <w:rFonts w:hint="eastAsia"/>
        </w:rPr>
        <w:t>测试条件：车辆处于静止状态，车辆前方摆放行人、箱体</w:t>
      </w:r>
      <w:r>
        <w:rPr>
          <w:rFonts w:hint="eastAsia"/>
        </w:rPr>
        <w:t>、列车</w:t>
      </w:r>
      <w:r>
        <w:rPr>
          <w:rFonts w:hint="eastAsia"/>
        </w:rPr>
        <w:t>等障碍物。</w:t>
      </w:r>
    </w:p>
    <w:p w:rsidR="00BA3931" w:rsidRDefault="00DF6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）、平直轨道下功能试验</w:t>
      </w:r>
    </w:p>
    <w:p w:rsidR="00BA3931" w:rsidRDefault="00DF68AC">
      <w:pPr>
        <w:ind w:firstLine="420"/>
      </w:pPr>
      <w:r>
        <w:rPr>
          <w:rFonts w:hint="eastAsia"/>
        </w:rPr>
        <w:t>系统检测障碍物功能试验，设定人或者箱体等障碍物摆在铁轨正前方作为障碍物，直线轨道长度为</w:t>
      </w:r>
      <w:r>
        <w:rPr>
          <w:rFonts w:hint="eastAsia"/>
        </w:rPr>
        <w:t>300</w:t>
      </w:r>
      <w:r>
        <w:rPr>
          <w:rFonts w:hint="eastAsia"/>
        </w:rPr>
        <w:t>米，根据障碍物直线检测的要求，摄像机识别出铁轨为直线，试验过程如下：将人或箱体作为障碍物，当人或箱体处于轨道边界外侧，</w:t>
      </w:r>
      <w:r>
        <w:rPr>
          <w:rFonts w:hint="eastAsia"/>
        </w:rPr>
        <w:t>NCACS</w:t>
      </w:r>
      <w:r>
        <w:rPr>
          <w:rFonts w:hint="eastAsia"/>
        </w:rPr>
        <w:t>主机不识别该障碍物。当人或箱体从铁轨外步</w:t>
      </w:r>
      <w:r>
        <w:rPr>
          <w:rFonts w:hint="eastAsia"/>
        </w:rPr>
        <w:t>（移）</w:t>
      </w:r>
      <w:r>
        <w:rPr>
          <w:rFonts w:hint="eastAsia"/>
        </w:rPr>
        <w:t>入铁轨内时，传感器扫描到障碍物的存在，</w:t>
      </w:r>
      <w:r>
        <w:rPr>
          <w:rFonts w:hint="eastAsia"/>
        </w:rPr>
        <w:t>NCACS</w:t>
      </w:r>
      <w:r>
        <w:rPr>
          <w:rFonts w:hint="eastAsia"/>
        </w:rPr>
        <w:t>主机识别障碍物并预警。证明系统能够在规定的铁轨范围内检测到障碍物。</w:t>
      </w:r>
    </w:p>
    <w:p w:rsidR="00BA3931" w:rsidRDefault="00DF68AC">
      <w:pPr>
        <w:ind w:firstLine="420"/>
      </w:pPr>
      <w:r>
        <w:rPr>
          <w:rFonts w:hint="eastAsia"/>
        </w:rPr>
        <w:t>检测目标距离表如下：</w:t>
      </w:r>
    </w:p>
    <w:tbl>
      <w:tblPr>
        <w:tblStyle w:val="a5"/>
        <w:tblW w:w="827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68"/>
        <w:gridCol w:w="1124"/>
        <w:gridCol w:w="1996"/>
        <w:gridCol w:w="1993"/>
        <w:gridCol w:w="1990"/>
      </w:tblGrid>
      <w:tr w:rsidR="00BA3931">
        <w:tc>
          <w:tcPr>
            <w:tcW w:w="1168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典型障碍物</w:t>
            </w:r>
          </w:p>
        </w:tc>
        <w:tc>
          <w:tcPr>
            <w:tcW w:w="1124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障碍物尺寸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传感器检测</w:t>
            </w:r>
            <w:r>
              <w:rPr>
                <w:rFonts w:ascii="黑体" w:eastAsia="黑体" w:hAnsi="黑体" w:hint="eastAsia"/>
              </w:rPr>
              <w:t>距离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系统检测距离指标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BA3931">
        <w:trPr>
          <w:trHeight w:val="711"/>
        </w:trPr>
        <w:tc>
          <w:tcPr>
            <w:tcW w:w="1168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124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1.7m*0.4m</w:t>
            </w:r>
          </w:p>
        </w:tc>
        <w:tc>
          <w:tcPr>
            <w:tcW w:w="1996" w:type="dxa"/>
          </w:tcPr>
          <w:p w:rsidR="00BA3931" w:rsidRDefault="00BA3931"/>
          <w:p w:rsidR="00BA3931" w:rsidRDefault="00DF68AC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激光雷达：</w:t>
            </w:r>
            <w:r>
              <w:rPr>
                <w:rFonts w:ascii="Arial" w:eastAsia="宋体" w:hAnsi="Arial" w:cs="Arial" w:hint="eastAsia"/>
              </w:rPr>
              <w:t>&lt;=70m</w:t>
            </w:r>
          </w:p>
          <w:p w:rsidR="00BA3931" w:rsidRDefault="00DF68AC">
            <w:r>
              <w:rPr>
                <w:rFonts w:hint="eastAsia"/>
              </w:rPr>
              <w:t>近焦摄像机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70m</w:t>
            </w:r>
          </w:p>
          <w:p w:rsidR="00BA3931" w:rsidRDefault="00DF68AC">
            <w:r>
              <w:rPr>
                <w:rFonts w:hint="eastAsia"/>
              </w:rPr>
              <w:t>长焦摄像机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eastAsia="宋体" w:hint="eastAsia"/>
              </w:rPr>
              <w:t>200</w:t>
            </w:r>
            <w:r>
              <w:t>m</w:t>
            </w:r>
          </w:p>
          <w:p w:rsidR="00BA3931" w:rsidRDefault="00BA3931">
            <w:pPr>
              <w:pStyle w:val="a6"/>
              <w:ind w:firstLineChars="0" w:firstLine="0"/>
              <w:jc w:val="center"/>
            </w:pPr>
          </w:p>
        </w:tc>
        <w:tc>
          <w:tcPr>
            <w:tcW w:w="1993" w:type="dxa"/>
          </w:tcPr>
          <w:p w:rsidR="00BA3931" w:rsidRDefault="00BA3931">
            <w:pPr>
              <w:rPr>
                <w:rFonts w:ascii="Arial" w:eastAsia="宋体" w:hAnsi="Arial" w:cs="Arial"/>
              </w:rPr>
            </w:pPr>
          </w:p>
          <w:p w:rsidR="00BA3931" w:rsidRDefault="00BA3931">
            <w:pPr>
              <w:rPr>
                <w:rFonts w:ascii="Arial" w:eastAsia="宋体" w:hAnsi="Arial" w:cs="Arial"/>
              </w:rPr>
            </w:pPr>
          </w:p>
          <w:p w:rsidR="00BA3931" w:rsidRDefault="00DF68AC">
            <w:pPr>
              <w:ind w:firstLineChars="300" w:firstLine="630"/>
            </w:pP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120m</w:t>
            </w:r>
          </w:p>
        </w:tc>
        <w:tc>
          <w:tcPr>
            <w:tcW w:w="1990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当障碍物距离超过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米时，</w:t>
            </w:r>
            <w:r>
              <w:rPr>
                <w:rFonts w:hint="eastAsia"/>
              </w:rPr>
              <w:t>NCACS</w:t>
            </w:r>
            <w:r>
              <w:rPr>
                <w:rFonts w:hint="eastAsia"/>
              </w:rPr>
              <w:t>系统中雷达检测与视频检测不进行目标融合，使用视频检测目标上送</w:t>
            </w:r>
          </w:p>
        </w:tc>
      </w:tr>
      <w:tr w:rsidR="00BA3931">
        <w:trPr>
          <w:trHeight w:val="780"/>
        </w:trPr>
        <w:tc>
          <w:tcPr>
            <w:tcW w:w="1168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小障碍物</w:t>
            </w:r>
            <w:r>
              <w:rPr>
                <w:rFonts w:eastAsia="宋体" w:hint="eastAsia"/>
              </w:rPr>
              <w:t>（如</w:t>
            </w:r>
            <w:r>
              <w:rPr>
                <w:rFonts w:hint="eastAsia"/>
              </w:rPr>
              <w:t>行李箱、箱子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124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eastAsia="宋体" w:hint="eastAsia"/>
              </w:rPr>
              <w:t>4</w:t>
            </w:r>
            <w:r>
              <w:t>m*0.4m</w:t>
            </w:r>
          </w:p>
        </w:tc>
        <w:tc>
          <w:tcPr>
            <w:tcW w:w="1996" w:type="dxa"/>
          </w:tcPr>
          <w:p w:rsidR="00BA3931" w:rsidRDefault="00DF68AC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激光雷达：</w:t>
            </w:r>
            <w:r>
              <w:rPr>
                <w:rFonts w:ascii="Arial" w:eastAsia="宋体" w:hAnsi="Arial" w:cs="Arial" w:hint="eastAsia"/>
              </w:rPr>
              <w:t>&lt;=30m</w:t>
            </w:r>
          </w:p>
          <w:p w:rsidR="00BA3931" w:rsidRDefault="00DF68AC">
            <w:r>
              <w:rPr>
                <w:rFonts w:hint="eastAsia"/>
              </w:rPr>
              <w:t>近焦摄像机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ascii="Arial" w:eastAsia="宋体" w:hAnsi="Arial" w:cs="Arial" w:hint="eastAsia"/>
              </w:rPr>
              <w:t>70</w:t>
            </w:r>
            <w:r>
              <w:rPr>
                <w:rFonts w:hint="eastAsia"/>
              </w:rPr>
              <w:t>m</w:t>
            </w:r>
          </w:p>
          <w:p w:rsidR="00BA3931" w:rsidRDefault="00DF68AC">
            <w:r>
              <w:rPr>
                <w:rFonts w:hint="eastAsia"/>
              </w:rPr>
              <w:t>长焦摄像机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eastAsia="宋体" w:hint="eastAsia"/>
              </w:rPr>
              <w:t>200</w:t>
            </w:r>
            <w:r>
              <w:t>m</w:t>
            </w:r>
          </w:p>
          <w:p w:rsidR="00BA3931" w:rsidRDefault="00BA3931">
            <w:pPr>
              <w:pStyle w:val="a6"/>
              <w:ind w:firstLineChars="0" w:firstLine="0"/>
              <w:jc w:val="center"/>
            </w:pPr>
          </w:p>
        </w:tc>
        <w:tc>
          <w:tcPr>
            <w:tcW w:w="1993" w:type="dxa"/>
          </w:tcPr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DF68AC">
            <w:pPr>
              <w:pStyle w:val="a6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70m</w:t>
            </w:r>
          </w:p>
        </w:tc>
        <w:tc>
          <w:tcPr>
            <w:tcW w:w="1990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当障碍物距离超过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米时，</w:t>
            </w:r>
            <w:r>
              <w:rPr>
                <w:rFonts w:hint="eastAsia"/>
              </w:rPr>
              <w:t>NCACS</w:t>
            </w:r>
            <w:r>
              <w:rPr>
                <w:rFonts w:hint="eastAsia"/>
              </w:rPr>
              <w:t>系统中雷达检测与视频检测不进行目标融合，使用视频检测目标上送</w:t>
            </w:r>
          </w:p>
        </w:tc>
      </w:tr>
    </w:tbl>
    <w:p w:rsidR="00BA3931" w:rsidRDefault="00BA3931">
      <w:pPr>
        <w:ind w:firstLine="420"/>
      </w:pPr>
    </w:p>
    <w:p w:rsidR="00BA3931" w:rsidRDefault="00BA3931">
      <w:pPr>
        <w:ind w:firstLine="420"/>
      </w:pPr>
    </w:p>
    <w:p w:rsidR="00BA3931" w:rsidRDefault="00DF68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）、弯道区域功能试验</w:t>
      </w:r>
    </w:p>
    <w:p w:rsidR="00BA3931" w:rsidRDefault="00DF68AC">
      <w:pPr>
        <w:ind w:firstLine="420"/>
      </w:pPr>
      <w:r>
        <w:rPr>
          <w:rFonts w:hint="eastAsia"/>
        </w:rPr>
        <w:t>试验弯道选取线路的一段弯道铁轨半径（根据线路条件选择，半径不宜大于</w:t>
      </w:r>
      <w:r>
        <w:rPr>
          <w:rFonts w:hint="eastAsia"/>
        </w:rPr>
        <w:t>400m</w:t>
      </w:r>
      <w:r>
        <w:rPr>
          <w:rFonts w:hint="eastAsia"/>
        </w:rPr>
        <w:t>），根据障碍物检测的要求，摄像机识别出铁轨为弯道，试验过程如下：将人或箱体作为障碍物，当人或箱体处于轨道边界外侧，</w:t>
      </w:r>
      <w:r>
        <w:rPr>
          <w:rFonts w:hint="eastAsia"/>
        </w:rPr>
        <w:t>NCACS</w:t>
      </w:r>
      <w:r>
        <w:rPr>
          <w:rFonts w:hint="eastAsia"/>
        </w:rPr>
        <w:t>主机不识别该障碍物。当人或箱体从铁轨外步</w:t>
      </w:r>
      <w:r>
        <w:rPr>
          <w:rFonts w:hint="eastAsia"/>
        </w:rPr>
        <w:t>（移）</w:t>
      </w:r>
      <w:r>
        <w:rPr>
          <w:rFonts w:hint="eastAsia"/>
        </w:rPr>
        <w:t>入铁轨内时，传感器扫描到障碍物的存在，</w:t>
      </w:r>
      <w:r>
        <w:rPr>
          <w:rFonts w:hint="eastAsia"/>
        </w:rPr>
        <w:t>NCACS</w:t>
      </w:r>
      <w:r>
        <w:rPr>
          <w:rFonts w:hint="eastAsia"/>
        </w:rPr>
        <w:t>主机识别障碍物并预警。证明系统能够在规定的铁轨范围内检测到障碍物。</w:t>
      </w:r>
    </w:p>
    <w:p w:rsidR="00BA3931" w:rsidRDefault="00DF68AC">
      <w:pPr>
        <w:ind w:firstLine="420"/>
      </w:pPr>
      <w:r>
        <w:rPr>
          <w:rFonts w:hint="eastAsia"/>
        </w:rPr>
        <w:t>检测目标距离表如下：</w:t>
      </w:r>
    </w:p>
    <w:tbl>
      <w:tblPr>
        <w:tblStyle w:val="a5"/>
        <w:tblW w:w="827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68"/>
        <w:gridCol w:w="1124"/>
        <w:gridCol w:w="1996"/>
        <w:gridCol w:w="1993"/>
        <w:gridCol w:w="1990"/>
      </w:tblGrid>
      <w:tr w:rsidR="00BA3931">
        <w:tc>
          <w:tcPr>
            <w:tcW w:w="1168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典型障碍物</w:t>
            </w:r>
          </w:p>
        </w:tc>
        <w:tc>
          <w:tcPr>
            <w:tcW w:w="1124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障碍物尺寸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检测</w:t>
            </w:r>
            <w:r>
              <w:rPr>
                <w:rFonts w:ascii="黑体" w:eastAsia="黑体" w:hAnsi="黑体" w:hint="eastAsia"/>
              </w:rPr>
              <w:t>距离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系统检测距离指标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BA3931" w:rsidRDefault="00DF68AC">
            <w:pPr>
              <w:pStyle w:val="a6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BA3931">
        <w:trPr>
          <w:trHeight w:val="711"/>
        </w:trPr>
        <w:tc>
          <w:tcPr>
            <w:tcW w:w="1168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124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1.7m*0.4m</w:t>
            </w:r>
          </w:p>
        </w:tc>
        <w:tc>
          <w:tcPr>
            <w:tcW w:w="1996" w:type="dxa"/>
          </w:tcPr>
          <w:p w:rsidR="00BA3931" w:rsidRDefault="00BA3931"/>
          <w:p w:rsidR="00BA3931" w:rsidRDefault="00DF68AC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雷达检测：</w:t>
            </w:r>
            <w:r>
              <w:rPr>
                <w:rFonts w:ascii="Arial" w:eastAsia="宋体" w:hAnsi="Arial" w:cs="Arial" w:hint="eastAsia"/>
              </w:rPr>
              <w:t>&lt;=70m</w:t>
            </w:r>
          </w:p>
          <w:p w:rsidR="00BA3931" w:rsidRDefault="00DF68AC">
            <w:r>
              <w:rPr>
                <w:rFonts w:hint="eastAsia"/>
              </w:rPr>
              <w:t>近焦摄像机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70m</w:t>
            </w:r>
          </w:p>
          <w:p w:rsidR="00BA3931" w:rsidRDefault="00DF68AC">
            <w:r>
              <w:rPr>
                <w:rFonts w:hint="eastAsia"/>
              </w:rPr>
              <w:t>长焦摄像机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eastAsia="宋体" w:hint="eastAsia"/>
              </w:rPr>
              <w:t>200</w:t>
            </w:r>
            <w:r>
              <w:t>m</w:t>
            </w:r>
          </w:p>
          <w:p w:rsidR="00BA3931" w:rsidRDefault="00BA3931">
            <w:pPr>
              <w:pStyle w:val="a6"/>
              <w:ind w:firstLineChars="0" w:firstLine="0"/>
              <w:jc w:val="center"/>
            </w:pPr>
          </w:p>
        </w:tc>
        <w:tc>
          <w:tcPr>
            <w:tcW w:w="1993" w:type="dxa"/>
          </w:tcPr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70m</w:t>
            </w:r>
          </w:p>
        </w:tc>
        <w:tc>
          <w:tcPr>
            <w:tcW w:w="1990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当障碍物距离超过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米时，</w:t>
            </w:r>
            <w:r>
              <w:rPr>
                <w:rFonts w:hint="eastAsia"/>
              </w:rPr>
              <w:t>NCACS</w:t>
            </w:r>
            <w:r>
              <w:rPr>
                <w:rFonts w:hint="eastAsia"/>
              </w:rPr>
              <w:t>系统中雷达检测与视频检测不进行目标融合，使用视频检测目标上送</w:t>
            </w:r>
          </w:p>
        </w:tc>
      </w:tr>
      <w:tr w:rsidR="00BA3931">
        <w:trPr>
          <w:trHeight w:val="780"/>
        </w:trPr>
        <w:tc>
          <w:tcPr>
            <w:tcW w:w="1168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小障碍物</w:t>
            </w:r>
            <w:r>
              <w:rPr>
                <w:rFonts w:eastAsia="宋体" w:hint="eastAsia"/>
              </w:rPr>
              <w:t>（如</w:t>
            </w:r>
            <w:r>
              <w:rPr>
                <w:rFonts w:hint="eastAsia"/>
              </w:rPr>
              <w:t>行李箱、箱子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124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eastAsia="宋体" w:hint="eastAsia"/>
              </w:rPr>
              <w:t>4</w:t>
            </w:r>
            <w:r>
              <w:t>m*0.4m</w:t>
            </w:r>
          </w:p>
        </w:tc>
        <w:tc>
          <w:tcPr>
            <w:tcW w:w="1996" w:type="dxa"/>
          </w:tcPr>
          <w:p w:rsidR="00BA3931" w:rsidRDefault="00DF68AC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雷达检测：</w:t>
            </w:r>
            <w:r>
              <w:rPr>
                <w:rFonts w:ascii="Arial" w:eastAsia="宋体" w:hAnsi="Arial" w:cs="Arial" w:hint="eastAsia"/>
              </w:rPr>
              <w:t>&lt;=30m</w:t>
            </w:r>
          </w:p>
          <w:p w:rsidR="00BA3931" w:rsidRDefault="00DF68AC">
            <w:r>
              <w:rPr>
                <w:rFonts w:hint="eastAsia"/>
              </w:rPr>
              <w:t>近焦摄像机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ascii="Arial" w:eastAsia="宋体" w:hAnsi="Arial" w:cs="Arial" w:hint="eastAsia"/>
              </w:rPr>
              <w:t>70</w:t>
            </w:r>
            <w:r>
              <w:rPr>
                <w:rFonts w:hint="eastAsia"/>
              </w:rPr>
              <w:t>m</w:t>
            </w:r>
          </w:p>
          <w:p w:rsidR="00BA3931" w:rsidRDefault="00DF68AC">
            <w:r>
              <w:rPr>
                <w:rFonts w:hint="eastAsia"/>
              </w:rPr>
              <w:t>长焦摄像机</w:t>
            </w:r>
            <w:r>
              <w:rPr>
                <w:rFonts w:hint="eastAsia"/>
              </w:rPr>
              <w:t>:</w:t>
            </w:r>
            <w:r>
              <w:rPr>
                <w:rFonts w:ascii="Arial" w:eastAsia="宋体" w:hAnsi="Arial" w:cs="Arial"/>
              </w:rPr>
              <w:t>≥</w:t>
            </w:r>
            <w:r>
              <w:rPr>
                <w:rFonts w:eastAsia="宋体" w:hint="eastAsia"/>
              </w:rPr>
              <w:t>200</w:t>
            </w:r>
            <w:r>
              <w:t>m</w:t>
            </w:r>
          </w:p>
          <w:p w:rsidR="00BA3931" w:rsidRDefault="00BA3931">
            <w:pPr>
              <w:pStyle w:val="a6"/>
              <w:ind w:firstLineChars="0" w:firstLine="0"/>
              <w:jc w:val="center"/>
            </w:pPr>
          </w:p>
        </w:tc>
        <w:tc>
          <w:tcPr>
            <w:tcW w:w="1993" w:type="dxa"/>
          </w:tcPr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BA3931">
            <w:pPr>
              <w:pStyle w:val="a6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  <w:p w:rsidR="00BA3931" w:rsidRDefault="00DF68AC">
            <w:pPr>
              <w:pStyle w:val="a6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Arial" w:eastAsia="宋体" w:hAnsi="Arial" w:cs="Arial"/>
              </w:rPr>
              <w:t>≥</w:t>
            </w:r>
            <w:r>
              <w:rPr>
                <w:rFonts w:hint="eastAsia"/>
              </w:rPr>
              <w:t>30m</w:t>
            </w:r>
          </w:p>
        </w:tc>
        <w:tc>
          <w:tcPr>
            <w:tcW w:w="1990" w:type="dxa"/>
          </w:tcPr>
          <w:p w:rsidR="00BA3931" w:rsidRDefault="00DF68A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当障碍物距离超过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米时，</w:t>
            </w:r>
            <w:r>
              <w:rPr>
                <w:rFonts w:hint="eastAsia"/>
              </w:rPr>
              <w:t>NCACS</w:t>
            </w:r>
            <w:r>
              <w:rPr>
                <w:rFonts w:hint="eastAsia"/>
              </w:rPr>
              <w:t>系统中雷达检测与视频检测不进行目标融合，使用视频检测目标上送</w:t>
            </w:r>
          </w:p>
        </w:tc>
      </w:tr>
    </w:tbl>
    <w:p w:rsidR="00BA3931" w:rsidRDefault="00BA3931"/>
    <w:p w:rsidR="00BA3931" w:rsidRDefault="00DF68AC">
      <w:pPr>
        <w:outlineLvl w:val="1"/>
      </w:pPr>
      <w:bookmarkStart w:id="4" w:name="_Toc13834"/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 xml:space="preserve">　动态试验</w:t>
      </w:r>
      <w:bookmarkEnd w:id="4"/>
    </w:p>
    <w:p w:rsidR="00BA3931" w:rsidRDefault="00DF68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）、直道追车试验</w:t>
      </w:r>
    </w:p>
    <w:p w:rsidR="00BA3931" w:rsidRDefault="00DF68AC">
      <w:pPr>
        <w:ind w:firstLine="420"/>
      </w:pPr>
      <w:r>
        <w:rPr>
          <w:rFonts w:hint="eastAsia"/>
        </w:rPr>
        <w:t>直线轨道长度为</w:t>
      </w:r>
      <w:r>
        <w:rPr>
          <w:rFonts w:hint="eastAsia"/>
        </w:rPr>
        <w:t>300</w:t>
      </w:r>
      <w:r>
        <w:rPr>
          <w:rFonts w:hint="eastAsia"/>
        </w:rPr>
        <w:t>米，装有</w:t>
      </w:r>
      <w:r>
        <w:rPr>
          <w:rFonts w:hint="eastAsia"/>
        </w:rPr>
        <w:t>NCACS</w:t>
      </w:r>
      <w:r>
        <w:rPr>
          <w:rFonts w:hint="eastAsia"/>
        </w:rPr>
        <w:t>主机的列车追踪前方列车，识别距离不低于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米。</w:t>
      </w:r>
    </w:p>
    <w:p w:rsidR="00BA3931" w:rsidRDefault="00DF68AC">
      <w:pPr>
        <w:numPr>
          <w:ilvl w:val="0"/>
          <w:numId w:val="2"/>
        </w:numPr>
        <w:ind w:left="420"/>
      </w:pPr>
      <w:r>
        <w:rPr>
          <w:rFonts w:hint="eastAsia"/>
        </w:rPr>
        <w:t>、弯道追车试验</w:t>
      </w:r>
    </w:p>
    <w:p w:rsidR="00BA3931" w:rsidRDefault="00DF68AC">
      <w:pPr>
        <w:ind w:firstLine="420"/>
      </w:pPr>
      <w:r>
        <w:rPr>
          <w:rFonts w:hint="eastAsia"/>
        </w:rPr>
        <w:t>试验弯道选取线路的一段弯道铁轨半径（根据线路条件选择，半径不宜大于</w:t>
      </w:r>
      <w:r>
        <w:rPr>
          <w:rFonts w:hint="eastAsia"/>
        </w:rPr>
        <w:t>400m</w:t>
      </w:r>
      <w:r>
        <w:rPr>
          <w:rFonts w:hint="eastAsia"/>
        </w:rPr>
        <w:t>），装有</w:t>
      </w:r>
      <w:r>
        <w:rPr>
          <w:rFonts w:hint="eastAsia"/>
        </w:rPr>
        <w:t>NCACS</w:t>
      </w:r>
      <w:r>
        <w:rPr>
          <w:rFonts w:hint="eastAsia"/>
        </w:rPr>
        <w:t>主机的列车追踪前方列车，识别距离不低于</w:t>
      </w:r>
      <w:r>
        <w:rPr>
          <w:rFonts w:hint="eastAsia"/>
        </w:rPr>
        <w:t>70</w:t>
      </w:r>
      <w:r>
        <w:rPr>
          <w:rFonts w:hint="eastAsia"/>
        </w:rPr>
        <w:t>米。</w:t>
      </w:r>
    </w:p>
    <w:p w:rsidR="00BA3931" w:rsidRDefault="00DF68AC">
      <w:r>
        <w:rPr>
          <w:rFonts w:hint="eastAsia"/>
        </w:rPr>
        <w:t> </w:t>
      </w:r>
    </w:p>
    <w:p w:rsidR="00BA3931" w:rsidRDefault="00DF68AC">
      <w:pPr>
        <w:outlineLvl w:val="1"/>
      </w:pPr>
      <w:bookmarkStart w:id="5" w:name="_Toc223"/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　存储功能</w:t>
      </w:r>
      <w:bookmarkEnd w:id="5"/>
    </w:p>
    <w:p w:rsidR="00BA3931" w:rsidRDefault="00DF68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）、存储数据：需要包含列车运行中的视频文件</w:t>
      </w:r>
      <w:r>
        <w:rPr>
          <w:rFonts w:hint="eastAsia"/>
        </w:rPr>
        <w:t>（原始视频及检测视频）。</w:t>
      </w:r>
    </w:p>
    <w:p w:rsidR="00BA3931" w:rsidRDefault="00DF68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）、存储时间：查看记录数据，至少包含最近</w:t>
      </w:r>
      <w:r>
        <w:rPr>
          <w:rFonts w:hint="eastAsia"/>
        </w:rPr>
        <w:t>7</w:t>
      </w:r>
      <w:r>
        <w:rPr>
          <w:rFonts w:hint="eastAsia"/>
        </w:rPr>
        <w:t>天内的视频文件。</w:t>
      </w:r>
    </w:p>
    <w:sectPr w:rsidR="00BA39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8AC" w:rsidRDefault="00DF68AC">
      <w:r>
        <w:separator/>
      </w:r>
    </w:p>
  </w:endnote>
  <w:endnote w:type="continuationSeparator" w:id="0">
    <w:p w:rsidR="00DF68AC" w:rsidRDefault="00DF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8AC" w:rsidRDefault="00DF68AC">
      <w:r>
        <w:separator/>
      </w:r>
    </w:p>
  </w:footnote>
  <w:footnote w:type="continuationSeparator" w:id="0">
    <w:p w:rsidR="00DF68AC" w:rsidRDefault="00DF6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931" w:rsidRDefault="00DF68AC">
    <w:pPr>
      <w:pStyle w:val="a4"/>
    </w:pPr>
    <w:r>
      <w:rPr>
        <w:rFonts w:ascii="宋体" w:hAnsi="宋体"/>
        <w:noProof/>
      </w:rPr>
      <w:drawing>
        <wp:inline distT="0" distB="0" distL="114300" distR="114300">
          <wp:extent cx="781685" cy="323850"/>
          <wp:effectExtent l="0" t="0" r="18415" b="0"/>
          <wp:docPr id="1" name="图片 1" descr="说明: C:\Users\Administrator\Desktop\必得logo2.png必得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C:\Users\Administrator\Desktop\必得logo2.png必得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68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>智能障碍物检测</w:t>
    </w:r>
    <w:r>
      <w:rPr>
        <w:rFonts w:hint="eastAsia"/>
      </w:rPr>
      <w:t>系统</w:t>
    </w:r>
    <w:r>
      <w:rPr>
        <w:rFonts w:hint="eastAsia"/>
      </w:rPr>
      <w:t>测试大纲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46EC11"/>
    <w:multiLevelType w:val="singleLevel"/>
    <w:tmpl w:val="8346EC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B2C1148"/>
    <w:multiLevelType w:val="singleLevel"/>
    <w:tmpl w:val="AB2C114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55D70"/>
    <w:rsid w:val="00BA3931"/>
    <w:rsid w:val="00DE22DD"/>
    <w:rsid w:val="00DF68AC"/>
    <w:rsid w:val="1E555D70"/>
    <w:rsid w:val="684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E2FCCB-C986-4AA7-B48F-16714C14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</w:style>
  <w:style w:type="paragraph" w:styleId="2">
    <w:name w:val="toc 2"/>
    <w:basedOn w:val="a"/>
    <w:next w:val="a"/>
    <w:pPr>
      <w:ind w:leftChars="200" w:left="420"/>
    </w:pPr>
  </w:style>
  <w:style w:type="table" w:styleId="a5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天一teen</dc:creator>
  <cp:lastModifiedBy>run</cp:lastModifiedBy>
  <cp:revision>2</cp:revision>
  <dcterms:created xsi:type="dcterms:W3CDTF">2019-06-04T01:18:00Z</dcterms:created>
  <dcterms:modified xsi:type="dcterms:W3CDTF">2019-06-04T01:18:00Z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