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jc w:val="both"/>
        <w:rPr>
          <w:rFonts w:hint="eastAsia"/>
          <w:sz w:val="72"/>
          <w:szCs w:val="72"/>
          <w:lang w:val="en-US" w:eastAsia="zh-CN"/>
        </w:rPr>
      </w:pPr>
    </w:p>
    <w:p>
      <w:pPr>
        <w:ind w:left="2940" w:leftChars="0" w:firstLine="420" w:firstLineChars="0"/>
        <w:jc w:val="both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NCACS</w:t>
      </w:r>
    </w:p>
    <w:p>
      <w:pPr>
        <w:ind w:left="420" w:leftChars="0" w:firstLine="420" w:firstLineChars="0"/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both"/>
        <w:rPr>
          <w:rFonts w:hint="eastAsia"/>
          <w:sz w:val="72"/>
          <w:szCs w:val="7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智能障碍物检测系统</w:t>
      </w:r>
    </w:p>
    <w:p>
      <w:pPr>
        <w:ind w:left="2520" w:leftChars="0" w:firstLine="420" w:firstLineChars="0"/>
        <w:jc w:val="both"/>
        <w:rPr>
          <w:rFonts w:hint="eastAsia"/>
          <w:sz w:val="72"/>
          <w:szCs w:val="72"/>
          <w:lang w:val="en-US" w:eastAsia="zh-CN"/>
        </w:rPr>
      </w:pPr>
    </w:p>
    <w:p>
      <w:pPr>
        <w:jc w:val="both"/>
        <w:rPr>
          <w:rFonts w:hint="eastAsia"/>
          <w:sz w:val="72"/>
          <w:szCs w:val="72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sz w:val="72"/>
          <w:szCs w:val="72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测试大纲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textAlignment w:val="auto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903"/>
        <w15:color w:val="DBDBDB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720" w:lineRule="auto"/>
            <w:ind w:left="0" w:leftChars="0" w:right="0" w:rightChars="0" w:firstLine="0" w:firstLineChars="0"/>
            <w:jc w:val="center"/>
            <w:textAlignment w:val="auto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textAlignment w:val="auto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_Toc1596 </w:instrText>
          </w:r>
          <w:r>
            <w:fldChar w:fldCharType="separate"/>
          </w:r>
          <w:r>
            <w:rPr>
              <w:rFonts w:hint="eastAsia"/>
              <w:lang w:eastAsia="zh-CN"/>
            </w:rPr>
            <w:t>一、 测试设备</w:t>
          </w:r>
          <w:r>
            <w:tab/>
          </w:r>
          <w:r>
            <w:fldChar w:fldCharType="begin"/>
          </w:r>
          <w:r>
            <w:instrText xml:space="preserve"> PAGEREF _Toc1596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textAlignment w:val="auto"/>
          </w:pPr>
          <w:r>
            <w:fldChar w:fldCharType="begin"/>
          </w:r>
          <w:r>
            <w:instrText xml:space="preserve"> HYPERLINK \l _Toc25908 </w:instrText>
          </w:r>
          <w:r>
            <w:fldChar w:fldCharType="separate"/>
          </w:r>
          <w:r>
            <w:rPr>
              <w:rFonts w:hint="eastAsia"/>
              <w:lang w:eastAsia="zh-CN"/>
            </w:rPr>
            <w:t>二、</w:t>
          </w:r>
          <w:r>
            <w:rPr>
              <w:rFonts w:hint="eastAsia"/>
            </w:rPr>
            <w:t>功能试验</w:t>
          </w:r>
          <w:r>
            <w:tab/>
          </w:r>
          <w:r>
            <w:fldChar w:fldCharType="begin"/>
          </w:r>
          <w:r>
            <w:instrText xml:space="preserve"> PAGEREF _Toc25908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textAlignment w:val="auto"/>
          </w:pPr>
          <w:r>
            <w:fldChar w:fldCharType="begin"/>
          </w:r>
          <w:r>
            <w:instrText xml:space="preserve"> HYPERLINK \l _Toc28090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.1　静态试验</w:t>
          </w:r>
          <w:r>
            <w:tab/>
          </w:r>
          <w:r>
            <w:fldChar w:fldCharType="begin"/>
          </w:r>
          <w:r>
            <w:instrText xml:space="preserve"> PAGEREF _Toc28090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textAlignment w:val="auto"/>
          </w:pPr>
          <w:r>
            <w:fldChar w:fldCharType="begin"/>
          </w:r>
          <w:r>
            <w:instrText xml:space="preserve"> HYPERLINK \l _Toc13834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　动态试验</w:t>
          </w:r>
          <w:r>
            <w:tab/>
          </w:r>
          <w:r>
            <w:fldChar w:fldCharType="begin"/>
          </w:r>
          <w:r>
            <w:instrText xml:space="preserve"> PAGEREF _Toc13834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textAlignment w:val="auto"/>
          </w:pPr>
          <w:r>
            <w:fldChar w:fldCharType="begin"/>
          </w:r>
          <w:r>
            <w:instrText xml:space="preserve"> HYPERLINK \l _Toc223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　存储功能</w:t>
          </w:r>
          <w:r>
            <w:tab/>
          </w:r>
          <w:r>
            <w:fldChar w:fldCharType="begin"/>
          </w:r>
          <w:r>
            <w:instrText xml:space="preserve"> PAGEREF _Toc223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textAlignment w:val="auto"/>
          </w:pPr>
          <w: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720" w:lineRule="auto"/>
            <w:textAlignment w:val="auto"/>
          </w:pP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</w:sdtContent>
    </w:sdt>
    <w:p>
      <w:pPr>
        <w:numPr>
          <w:ilvl w:val="0"/>
          <w:numId w:val="1"/>
        </w:numPr>
        <w:outlineLvl w:val="0"/>
        <w:rPr>
          <w:rFonts w:hint="eastAsia"/>
          <w:lang w:eastAsia="zh-CN"/>
        </w:rPr>
      </w:pPr>
      <w:bookmarkStart w:id="0" w:name="_Toc1596"/>
      <w:r>
        <w:rPr>
          <w:rFonts w:hint="eastAsia"/>
          <w:lang w:eastAsia="zh-CN"/>
        </w:rPr>
        <w:t>测试设备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测试设备：</w:t>
      </w:r>
      <w:r>
        <w:rPr>
          <w:rFonts w:hint="eastAsia"/>
          <w:lang w:val="en-US" w:eastAsia="zh-CN"/>
        </w:rPr>
        <w:t>NCACS主机、传感器（长焦摄像机、近焦摄像机、激光雷达）</w:t>
      </w:r>
    </w:p>
    <w:p>
      <w:pPr>
        <w:numPr>
          <w:numId w:val="0"/>
        </w:numPr>
        <w:outlineLvl w:val="0"/>
        <w:rPr>
          <w:rFonts w:hint="eastAsia"/>
        </w:rPr>
      </w:pPr>
      <w:bookmarkStart w:id="1" w:name="_Toc25908"/>
      <w:r>
        <w:rPr>
          <w:rFonts w:hint="eastAsia"/>
          <w:lang w:eastAsia="zh-CN"/>
        </w:rPr>
        <w:t>二、</w:t>
      </w:r>
      <w:r>
        <w:rPr>
          <w:rFonts w:hint="eastAsia"/>
        </w:rPr>
        <w:t>功能试验</w:t>
      </w:r>
      <w:bookmarkEnd w:id="1"/>
    </w:p>
    <w:p>
      <w:pPr>
        <w:outlineLvl w:val="1"/>
        <w:rPr>
          <w:rFonts w:hint="eastAsia"/>
        </w:rPr>
      </w:pPr>
      <w:bookmarkStart w:id="2" w:name="_Toc28090"/>
      <w:r>
        <w:rPr>
          <w:rFonts w:hint="eastAsia"/>
          <w:lang w:val="en-US" w:eastAsia="zh-CN"/>
        </w:rPr>
        <w:t>2</w:t>
      </w:r>
      <w:r>
        <w:rPr>
          <w:rFonts w:hint="eastAsia"/>
        </w:rPr>
        <w:t>.1　静态试验</w:t>
      </w:r>
      <w:bookmarkEnd w:id="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参比条件：环境温度为23℃±2℃；相对湿度为45%～75%。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测试条件：车辆处于静止状态，车辆前方摆放行人、箱体</w:t>
      </w:r>
      <w:r>
        <w:rPr>
          <w:rFonts w:hint="eastAsia"/>
          <w:lang w:eastAsia="zh-CN"/>
        </w:rPr>
        <w:t>、列车</w:t>
      </w:r>
      <w:r>
        <w:rPr>
          <w:rFonts w:hint="eastAsia"/>
        </w:rPr>
        <w:t>等障碍物。</w:t>
      </w:r>
    </w:p>
    <w:p>
      <w:pPr>
        <w:rPr>
          <w:rFonts w:hint="eastAsia"/>
        </w:rPr>
      </w:pPr>
      <w:r>
        <w:rPr>
          <w:rFonts w:hint="eastAsia"/>
        </w:rPr>
        <w:t>（1）、平直轨道下功能试验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系统检测障碍物功能试验，设定人或者箱体等障碍物摆在铁轨正前方作为障碍物，直线轨道长度为300米，根据障碍物直线检测的要求，摄像机识别出铁轨为直线，试验过程如下：将人或箱体作为障碍物，当人或箱体处于轨道边界外侧，</w:t>
      </w:r>
      <w:r>
        <w:rPr>
          <w:rFonts w:hint="eastAsia"/>
          <w:lang w:val="en-US" w:eastAsia="zh-CN"/>
        </w:rPr>
        <w:t>NCACS</w:t>
      </w:r>
      <w:r>
        <w:rPr>
          <w:rFonts w:hint="eastAsia"/>
        </w:rPr>
        <w:t>主机不识别该障碍物。当人或箱体从铁轨外步</w:t>
      </w:r>
      <w:r>
        <w:rPr>
          <w:rFonts w:hint="eastAsia"/>
          <w:lang w:eastAsia="zh-CN"/>
        </w:rPr>
        <w:t>（移）</w:t>
      </w:r>
      <w:r>
        <w:rPr>
          <w:rFonts w:hint="eastAsia"/>
        </w:rPr>
        <w:t>入铁轨内时，传感器扫描到障碍物的存在，</w:t>
      </w:r>
      <w:r>
        <w:rPr>
          <w:rFonts w:hint="eastAsia"/>
          <w:lang w:val="en-US" w:eastAsia="zh-CN"/>
        </w:rPr>
        <w:t>NCACS</w:t>
      </w:r>
      <w:r>
        <w:rPr>
          <w:rFonts w:hint="eastAsia"/>
        </w:rPr>
        <w:t>主机识别障碍物并预警。证明系统能够在规定的铁轨范围内检测到障碍物。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检测目标距离表如下：</w:t>
      </w:r>
    </w:p>
    <w:tbl>
      <w:tblPr>
        <w:tblStyle w:val="7"/>
        <w:tblW w:w="827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24"/>
        <w:gridCol w:w="1996"/>
        <w:gridCol w:w="1993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shd w:val="clear" w:color="auto" w:fill="D0CECE" w:themeFill="background2" w:themeFillShade="E6"/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典型障碍物</w:t>
            </w:r>
          </w:p>
        </w:tc>
        <w:tc>
          <w:tcPr>
            <w:tcW w:w="1124" w:type="dxa"/>
            <w:shd w:val="clear" w:color="auto" w:fill="D0CECE" w:themeFill="background2" w:themeFillShade="E6"/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障碍物尺寸</w:t>
            </w:r>
          </w:p>
        </w:tc>
        <w:tc>
          <w:tcPr>
            <w:tcW w:w="1996" w:type="dxa"/>
            <w:shd w:val="clear" w:color="auto" w:fill="D0CECE" w:themeFill="background2" w:themeFillShade="E6"/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eastAsia="zh-CN"/>
              </w:rPr>
              <w:t>传感器检测</w:t>
            </w:r>
            <w:r>
              <w:rPr>
                <w:rFonts w:hint="eastAsia" w:ascii="黑体" w:hAnsi="黑体" w:eastAsia="黑体"/>
              </w:rPr>
              <w:t>距离</w:t>
            </w:r>
          </w:p>
        </w:tc>
        <w:tc>
          <w:tcPr>
            <w:tcW w:w="1993" w:type="dxa"/>
            <w:shd w:val="clear" w:color="auto" w:fill="D0CECE" w:themeFill="background2" w:themeFillShade="E6"/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系统检测距离指标</w:t>
            </w:r>
          </w:p>
        </w:tc>
        <w:tc>
          <w:tcPr>
            <w:tcW w:w="1990" w:type="dxa"/>
            <w:shd w:val="clear" w:color="auto" w:fill="D0CECE" w:themeFill="background2" w:themeFillShade="E6"/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168" w:type="dxa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1124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1.7m*0.4</w:t>
            </w:r>
            <w:r>
              <w:rPr>
                <w:rFonts w:hint="eastAsia"/>
              </w:rPr>
              <w:t>m</w:t>
            </w:r>
          </w:p>
        </w:tc>
        <w:tc>
          <w:tcPr>
            <w:tcW w:w="1996" w:type="dxa"/>
          </w:tcPr>
          <w:p/>
          <w:p>
            <w:pPr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激光雷达：&lt;=70m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近焦摄像机:</w:t>
            </w:r>
            <w:r>
              <w:rPr>
                <w:rFonts w:hint="default" w:ascii="Arial" w:hAnsi="Arial" w:eastAsia="宋体" w:cs="Arial"/>
                <w:lang w:val="en-US" w:eastAsia="zh-CN"/>
              </w:rPr>
              <w:t>≥</w:t>
            </w:r>
            <w:r>
              <w:rPr>
                <w:rFonts w:hint="eastAsia"/>
                <w:lang w:val="en-US" w:eastAsia="zh-CN"/>
              </w:rPr>
              <w:t>70m</w:t>
            </w:r>
          </w:p>
          <w:p>
            <w:r>
              <w:rPr>
                <w:rFonts w:hint="eastAsia"/>
                <w:lang w:val="en-US" w:eastAsia="zh-CN"/>
              </w:rPr>
              <w:t>长焦摄像机:</w:t>
            </w:r>
            <w:r>
              <w:rPr>
                <w:rFonts w:hint="default" w:ascii="Arial" w:hAnsi="Arial" w:eastAsia="宋体" w:cs="Arial"/>
                <w:lang w:val="en-US" w:eastAsia="zh-CN"/>
              </w:rPr>
              <w:t>≥</w:t>
            </w:r>
            <w:r>
              <w:rPr>
                <w:rFonts w:hint="eastAsia" w:eastAsia="宋体"/>
                <w:lang w:val="en-US" w:eastAsia="zh-CN"/>
              </w:rPr>
              <w:t>200</w:t>
            </w:r>
            <w:r>
              <w:t>m</w:t>
            </w:r>
          </w:p>
          <w:p>
            <w:pPr>
              <w:pStyle w:val="9"/>
              <w:ind w:firstLine="0" w:firstLineChars="0"/>
              <w:jc w:val="center"/>
            </w:pPr>
          </w:p>
        </w:tc>
        <w:tc>
          <w:tcPr>
            <w:tcW w:w="1993" w:type="dxa"/>
          </w:tcPr>
          <w:p>
            <w:pPr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ind w:firstLine="630" w:firstLineChars="300"/>
            </w:pPr>
            <w:r>
              <w:rPr>
                <w:rFonts w:hint="default" w:ascii="Arial" w:hAnsi="Arial" w:eastAsia="宋体" w:cs="Arial"/>
                <w:lang w:val="en-US" w:eastAsia="zh-CN"/>
              </w:rPr>
              <w:t>≥</w:t>
            </w:r>
            <w:r>
              <w:rPr>
                <w:rFonts w:hint="eastAsia"/>
                <w:lang w:val="en-US" w:eastAsia="zh-CN"/>
              </w:rPr>
              <w:t>120m</w:t>
            </w:r>
          </w:p>
        </w:tc>
        <w:tc>
          <w:tcPr>
            <w:tcW w:w="1990" w:type="dxa"/>
            <w:vAlign w:val="top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当障碍物距离超过</w:t>
            </w:r>
            <w:r>
              <w:rPr>
                <w:rFonts w:hint="eastAsia"/>
                <w:lang w:val="en-US" w:eastAsia="zh-CN"/>
              </w:rPr>
              <w:t>70米时，NCACS系统中雷达检测与视频检测不进行目标融合，使用视频检测目标上送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68" w:type="dxa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小障碍物</w:t>
            </w:r>
            <w:r>
              <w:rPr>
                <w:rFonts w:hint="eastAsia" w:eastAsia="宋体"/>
                <w:lang w:eastAsia="zh-CN"/>
              </w:rPr>
              <w:t>（如</w:t>
            </w:r>
            <w:r>
              <w:rPr>
                <w:rFonts w:hint="eastAsia"/>
              </w:rPr>
              <w:t>行李箱、箱子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  <w:tc>
          <w:tcPr>
            <w:tcW w:w="1124" w:type="dxa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 w:eastAsia="宋体"/>
                <w:lang w:val="en-US" w:eastAsia="zh-CN"/>
              </w:rPr>
              <w:t>4</w:t>
            </w:r>
            <w:r>
              <w:t>m*0.4m</w:t>
            </w:r>
          </w:p>
        </w:tc>
        <w:tc>
          <w:tcPr>
            <w:tcW w:w="1996" w:type="dxa"/>
          </w:tcPr>
          <w:p>
            <w:pPr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激光雷达：&lt;=30m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近焦摄像机:</w:t>
            </w:r>
            <w:r>
              <w:rPr>
                <w:rFonts w:hint="default" w:ascii="Arial" w:hAnsi="Arial" w:eastAsia="宋体" w:cs="Arial"/>
                <w:lang w:val="en-US" w:eastAsia="zh-CN"/>
              </w:rPr>
              <w:t>≥</w:t>
            </w:r>
            <w:r>
              <w:rPr>
                <w:rFonts w:hint="eastAsia" w:ascii="Arial" w:hAnsi="Arial" w:eastAsia="宋体" w:cs="Arial"/>
                <w:lang w:val="en-US" w:eastAsia="zh-CN"/>
              </w:rPr>
              <w:t>70</w:t>
            </w:r>
            <w:r>
              <w:rPr>
                <w:rFonts w:hint="eastAsia"/>
                <w:lang w:val="en-US" w:eastAsia="zh-CN"/>
              </w:rPr>
              <w:t>m</w:t>
            </w:r>
          </w:p>
          <w:p>
            <w:r>
              <w:rPr>
                <w:rFonts w:hint="eastAsia"/>
                <w:lang w:val="en-US" w:eastAsia="zh-CN"/>
              </w:rPr>
              <w:t>长焦摄像机:</w:t>
            </w:r>
            <w:r>
              <w:rPr>
                <w:rFonts w:hint="default" w:ascii="Arial" w:hAnsi="Arial" w:eastAsia="宋体" w:cs="Arial"/>
                <w:lang w:val="en-US" w:eastAsia="zh-CN"/>
              </w:rPr>
              <w:t>≥</w:t>
            </w:r>
            <w:r>
              <w:rPr>
                <w:rFonts w:hint="eastAsia" w:eastAsia="宋体"/>
                <w:lang w:val="en-US" w:eastAsia="zh-CN"/>
              </w:rPr>
              <w:t>200</w:t>
            </w:r>
            <w:r>
              <w:t>m</w:t>
            </w:r>
          </w:p>
          <w:p>
            <w:pPr>
              <w:pStyle w:val="9"/>
              <w:ind w:firstLine="0" w:firstLineChars="0"/>
              <w:jc w:val="center"/>
            </w:pPr>
          </w:p>
        </w:tc>
        <w:tc>
          <w:tcPr>
            <w:tcW w:w="1993" w:type="dxa"/>
          </w:tcPr>
          <w:p>
            <w:pPr>
              <w:pStyle w:val="9"/>
              <w:ind w:firstLine="0" w:firstLineChars="0"/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pStyle w:val="9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≥</w:t>
            </w:r>
            <w:r>
              <w:rPr>
                <w:rFonts w:hint="eastAsia"/>
                <w:lang w:val="en-US" w:eastAsia="zh-CN"/>
              </w:rPr>
              <w:t>70m</w:t>
            </w:r>
          </w:p>
        </w:tc>
        <w:tc>
          <w:tcPr>
            <w:tcW w:w="1990" w:type="dxa"/>
            <w:vAlign w:val="top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当障碍物距离超过</w:t>
            </w:r>
            <w:r>
              <w:rPr>
                <w:rFonts w:hint="eastAsia"/>
                <w:lang w:val="en-US" w:eastAsia="zh-CN"/>
              </w:rPr>
              <w:t>30米时，NCACS系统中雷达检测与视频检测不进行目标融合，使用视频检测目标上送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（2）、弯道区域功能试验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试验弯道选取线路的一段弯道铁轨半径（根据线路条件选择，半径不宜大于400m），根据障碍物检测的要求，摄像机识别出铁轨为弯道，试验过程如下：将人或箱体作为障碍物，当人或箱体处于轨道边界外侧，</w:t>
      </w:r>
      <w:r>
        <w:rPr>
          <w:rFonts w:hint="eastAsia"/>
          <w:lang w:val="en-US" w:eastAsia="zh-CN"/>
        </w:rPr>
        <w:t>NCACS</w:t>
      </w:r>
      <w:r>
        <w:rPr>
          <w:rFonts w:hint="eastAsia"/>
        </w:rPr>
        <w:t>主机不识别该障碍物。当人或箱体从铁轨外步</w:t>
      </w:r>
      <w:r>
        <w:rPr>
          <w:rFonts w:hint="eastAsia"/>
          <w:lang w:eastAsia="zh-CN"/>
        </w:rPr>
        <w:t>（移）</w:t>
      </w:r>
      <w:r>
        <w:rPr>
          <w:rFonts w:hint="eastAsia"/>
        </w:rPr>
        <w:t>入铁轨内时，传感器扫描到障碍物的存在，</w:t>
      </w:r>
      <w:r>
        <w:rPr>
          <w:rFonts w:hint="eastAsia"/>
          <w:lang w:val="en-US" w:eastAsia="zh-CN"/>
        </w:rPr>
        <w:t>NCACS</w:t>
      </w:r>
      <w:r>
        <w:rPr>
          <w:rFonts w:hint="eastAsia"/>
        </w:rPr>
        <w:t>主机识别障碍物并预警。证明系统能够在规定的铁轨范围内检测到障碍物。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检测目标距离表如下：</w:t>
      </w:r>
    </w:p>
    <w:tbl>
      <w:tblPr>
        <w:tblStyle w:val="7"/>
        <w:tblW w:w="827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24"/>
        <w:gridCol w:w="1996"/>
        <w:gridCol w:w="1993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shd w:val="clear" w:color="auto" w:fill="D0CECE" w:themeFill="background2" w:themeFillShade="E6"/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典型障碍物</w:t>
            </w:r>
          </w:p>
        </w:tc>
        <w:tc>
          <w:tcPr>
            <w:tcW w:w="1124" w:type="dxa"/>
            <w:shd w:val="clear" w:color="auto" w:fill="D0CECE" w:themeFill="background2" w:themeFillShade="E6"/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障碍物尺寸</w:t>
            </w:r>
          </w:p>
        </w:tc>
        <w:tc>
          <w:tcPr>
            <w:tcW w:w="1996" w:type="dxa"/>
            <w:shd w:val="clear" w:color="auto" w:fill="D0CECE" w:themeFill="background2" w:themeFillShade="E6"/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eastAsia="zh-CN"/>
              </w:rPr>
              <w:t>检测</w:t>
            </w:r>
            <w:r>
              <w:rPr>
                <w:rFonts w:hint="eastAsia" w:ascii="黑体" w:hAnsi="黑体" w:eastAsia="黑体"/>
              </w:rPr>
              <w:t>距离</w:t>
            </w:r>
          </w:p>
        </w:tc>
        <w:tc>
          <w:tcPr>
            <w:tcW w:w="1993" w:type="dxa"/>
            <w:shd w:val="clear" w:color="auto" w:fill="D0CECE" w:themeFill="background2" w:themeFillShade="E6"/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系统检测距离指标</w:t>
            </w:r>
          </w:p>
        </w:tc>
        <w:tc>
          <w:tcPr>
            <w:tcW w:w="1990" w:type="dxa"/>
            <w:shd w:val="clear" w:color="auto" w:fill="D0CECE" w:themeFill="background2" w:themeFillShade="E6"/>
            <w:vAlign w:val="top"/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168" w:type="dxa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1124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1.7m*0.4m</w:t>
            </w:r>
          </w:p>
        </w:tc>
        <w:tc>
          <w:tcPr>
            <w:tcW w:w="1996" w:type="dxa"/>
          </w:tcPr>
          <w:p/>
          <w:p>
            <w:pPr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雷达检测：&lt;=70m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近焦摄像机:</w:t>
            </w:r>
            <w:r>
              <w:rPr>
                <w:rFonts w:hint="default" w:ascii="Arial" w:hAnsi="Arial" w:eastAsia="宋体" w:cs="Arial"/>
                <w:lang w:val="en-US" w:eastAsia="zh-CN"/>
              </w:rPr>
              <w:t>≥</w:t>
            </w:r>
            <w:r>
              <w:rPr>
                <w:rFonts w:hint="eastAsia"/>
                <w:lang w:val="en-US" w:eastAsia="zh-CN"/>
              </w:rPr>
              <w:t>70m</w:t>
            </w:r>
          </w:p>
          <w:p>
            <w:r>
              <w:rPr>
                <w:rFonts w:hint="eastAsia"/>
                <w:lang w:val="en-US" w:eastAsia="zh-CN"/>
              </w:rPr>
              <w:t>长焦摄像机:</w:t>
            </w:r>
            <w:r>
              <w:rPr>
                <w:rFonts w:hint="default" w:ascii="Arial" w:hAnsi="Arial" w:eastAsia="宋体" w:cs="Arial"/>
                <w:lang w:val="en-US" w:eastAsia="zh-CN"/>
              </w:rPr>
              <w:t>≥</w:t>
            </w:r>
            <w:r>
              <w:rPr>
                <w:rFonts w:hint="eastAsia" w:eastAsia="宋体"/>
                <w:lang w:val="en-US" w:eastAsia="zh-CN"/>
              </w:rPr>
              <w:t>200</w:t>
            </w:r>
            <w:r>
              <w:t>m</w:t>
            </w:r>
          </w:p>
          <w:p>
            <w:pPr>
              <w:pStyle w:val="9"/>
              <w:ind w:firstLine="0" w:firstLineChars="0"/>
              <w:jc w:val="center"/>
            </w:pPr>
          </w:p>
        </w:tc>
        <w:tc>
          <w:tcPr>
            <w:tcW w:w="1993" w:type="dxa"/>
          </w:tcPr>
          <w:p>
            <w:pPr>
              <w:pStyle w:val="9"/>
              <w:ind w:firstLine="0" w:firstLineChars="0"/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pStyle w:val="9"/>
              <w:ind w:firstLine="0" w:firstLineChars="0"/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pStyle w:val="9"/>
              <w:ind w:firstLine="0" w:firstLineChars="0"/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pStyle w:val="9"/>
              <w:ind w:firstLine="0" w:firstLineChars="0"/>
              <w:jc w:val="center"/>
            </w:pPr>
            <w:r>
              <w:rPr>
                <w:rFonts w:hint="default" w:ascii="Arial" w:hAnsi="Arial" w:eastAsia="宋体" w:cs="Arial"/>
                <w:lang w:val="en-US" w:eastAsia="zh-CN"/>
              </w:rPr>
              <w:t>≥</w:t>
            </w:r>
            <w:r>
              <w:rPr>
                <w:rFonts w:hint="eastAsia"/>
                <w:lang w:val="en-US" w:eastAsia="zh-CN"/>
              </w:rPr>
              <w:t>70m</w:t>
            </w:r>
          </w:p>
        </w:tc>
        <w:tc>
          <w:tcPr>
            <w:tcW w:w="1990" w:type="dxa"/>
            <w:vAlign w:val="top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当障碍物距离超过</w:t>
            </w:r>
            <w:r>
              <w:rPr>
                <w:rFonts w:hint="eastAsia"/>
                <w:lang w:val="en-US" w:eastAsia="zh-CN"/>
              </w:rPr>
              <w:t>70米时，NCACS系统中雷达检测与视频检测不进行目标融合，使用视频检测目标上送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68" w:type="dxa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小障碍物</w:t>
            </w:r>
            <w:r>
              <w:rPr>
                <w:rFonts w:hint="eastAsia" w:eastAsia="宋体"/>
                <w:lang w:eastAsia="zh-CN"/>
              </w:rPr>
              <w:t>（如</w:t>
            </w:r>
            <w:r>
              <w:rPr>
                <w:rFonts w:hint="eastAsia"/>
              </w:rPr>
              <w:t>行李箱、箱子</w:t>
            </w:r>
            <w:r>
              <w:rPr>
                <w:rFonts w:hint="eastAsia" w:eastAsia="宋体"/>
                <w:lang w:eastAsia="zh-CN"/>
              </w:rPr>
              <w:t>）</w:t>
            </w:r>
          </w:p>
        </w:tc>
        <w:tc>
          <w:tcPr>
            <w:tcW w:w="1124" w:type="dxa"/>
          </w:tcPr>
          <w:p>
            <w:pPr>
              <w:pStyle w:val="9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 w:eastAsia="宋体"/>
                <w:lang w:val="en-US" w:eastAsia="zh-CN"/>
              </w:rPr>
              <w:t>4</w:t>
            </w:r>
            <w:r>
              <w:t>m*0.4m</w:t>
            </w:r>
          </w:p>
        </w:tc>
        <w:tc>
          <w:tcPr>
            <w:tcW w:w="1996" w:type="dxa"/>
          </w:tcPr>
          <w:p>
            <w:pPr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雷达检测：&lt;=30m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近焦摄像机:</w:t>
            </w:r>
            <w:r>
              <w:rPr>
                <w:rFonts w:hint="default" w:ascii="Arial" w:hAnsi="Arial" w:eastAsia="宋体" w:cs="Arial"/>
                <w:lang w:val="en-US" w:eastAsia="zh-CN"/>
              </w:rPr>
              <w:t>≥</w:t>
            </w:r>
            <w:r>
              <w:rPr>
                <w:rFonts w:hint="eastAsia" w:ascii="Arial" w:hAnsi="Arial" w:eastAsia="宋体" w:cs="Arial"/>
                <w:lang w:val="en-US" w:eastAsia="zh-CN"/>
              </w:rPr>
              <w:t>70</w:t>
            </w:r>
            <w:r>
              <w:rPr>
                <w:rFonts w:hint="eastAsia"/>
                <w:lang w:val="en-US" w:eastAsia="zh-CN"/>
              </w:rPr>
              <w:t>m</w:t>
            </w:r>
          </w:p>
          <w:p>
            <w:r>
              <w:rPr>
                <w:rFonts w:hint="eastAsia"/>
                <w:lang w:val="en-US" w:eastAsia="zh-CN"/>
              </w:rPr>
              <w:t>长焦摄像机:</w:t>
            </w:r>
            <w:r>
              <w:rPr>
                <w:rFonts w:hint="default" w:ascii="Arial" w:hAnsi="Arial" w:eastAsia="宋体" w:cs="Arial"/>
                <w:lang w:val="en-US" w:eastAsia="zh-CN"/>
              </w:rPr>
              <w:t>≥</w:t>
            </w:r>
            <w:r>
              <w:rPr>
                <w:rFonts w:hint="eastAsia" w:eastAsia="宋体"/>
                <w:lang w:val="en-US" w:eastAsia="zh-CN"/>
              </w:rPr>
              <w:t>200</w:t>
            </w:r>
            <w:r>
              <w:t>m</w:t>
            </w:r>
          </w:p>
          <w:p>
            <w:pPr>
              <w:pStyle w:val="9"/>
              <w:ind w:firstLine="0" w:firstLineChars="0"/>
              <w:jc w:val="center"/>
            </w:pPr>
          </w:p>
        </w:tc>
        <w:tc>
          <w:tcPr>
            <w:tcW w:w="1993" w:type="dxa"/>
          </w:tcPr>
          <w:p>
            <w:pPr>
              <w:pStyle w:val="9"/>
              <w:ind w:firstLine="0" w:firstLineChars="0"/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pStyle w:val="9"/>
              <w:ind w:firstLine="0" w:firstLineChars="0"/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pStyle w:val="9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≥</w:t>
            </w:r>
            <w:r>
              <w:rPr>
                <w:rFonts w:hint="eastAsia"/>
                <w:lang w:val="en-US" w:eastAsia="zh-CN"/>
              </w:rPr>
              <w:t>30m</w:t>
            </w:r>
          </w:p>
        </w:tc>
        <w:tc>
          <w:tcPr>
            <w:tcW w:w="1990" w:type="dxa"/>
            <w:vAlign w:val="top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当障碍物距离超过</w:t>
            </w:r>
            <w:r>
              <w:rPr>
                <w:rFonts w:hint="eastAsia"/>
                <w:lang w:val="en-US" w:eastAsia="zh-CN"/>
              </w:rPr>
              <w:t>30米时，NCACS系统中雷达检测与视频检测不进行目标融合，使用视频检测目标上送</w:t>
            </w:r>
          </w:p>
        </w:tc>
      </w:tr>
    </w:tbl>
    <w:p>
      <w:pPr>
        <w:rPr>
          <w:rFonts w:hint="eastAsia"/>
        </w:rPr>
      </w:pPr>
    </w:p>
    <w:p>
      <w:pPr>
        <w:outlineLvl w:val="1"/>
        <w:rPr>
          <w:rFonts w:hint="eastAsia"/>
        </w:rPr>
      </w:pPr>
      <w:bookmarkStart w:id="3" w:name="_Toc13834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　动态试验</w:t>
      </w:r>
      <w:bookmarkEnd w:id="3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（1）、直道追车试验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直线轨道长度为300米，装有</w:t>
      </w:r>
      <w:r>
        <w:rPr>
          <w:rFonts w:hint="eastAsia"/>
          <w:lang w:val="en-US" w:eastAsia="zh-CN"/>
        </w:rPr>
        <w:t>NCACS</w:t>
      </w:r>
      <w:r>
        <w:rPr>
          <w:rFonts w:hint="eastAsia"/>
        </w:rPr>
        <w:t>主机的列车追踪前方列车，识别距离不低于2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0米。</w:t>
      </w:r>
    </w:p>
    <w:p>
      <w:pPr>
        <w:numPr>
          <w:ilvl w:val="0"/>
          <w:numId w:val="2"/>
        </w:numPr>
        <w:ind w:left="420" w:leftChars="0"/>
        <w:rPr>
          <w:rFonts w:hint="eastAsia"/>
        </w:rPr>
      </w:pPr>
      <w:r>
        <w:rPr>
          <w:rFonts w:hint="eastAsia"/>
        </w:rPr>
        <w:t>、弯道追车试验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试验弯道选取线路的一段弯道铁轨半径（根据线路条件选择，半径不宜大于400m），装有</w:t>
      </w:r>
      <w:r>
        <w:rPr>
          <w:rFonts w:hint="eastAsia"/>
          <w:lang w:val="en-US" w:eastAsia="zh-CN"/>
        </w:rPr>
        <w:t>NCACS</w:t>
      </w:r>
      <w:r>
        <w:rPr>
          <w:rFonts w:hint="eastAsia"/>
        </w:rPr>
        <w:t>主机的列车追踪前方列车，识别距离不低于70米。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 </w:t>
      </w:r>
    </w:p>
    <w:p>
      <w:pPr>
        <w:numPr>
          <w:numId w:val="0"/>
        </w:numPr>
        <w:outlineLvl w:val="1"/>
        <w:rPr>
          <w:rFonts w:hint="eastAsia"/>
        </w:rPr>
      </w:pPr>
      <w:bookmarkStart w:id="4" w:name="_Toc223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　存储功能</w:t>
      </w:r>
      <w:bookmarkEnd w:id="4"/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（1）、存储数据：需要包含列车运行中的视频文件</w:t>
      </w:r>
      <w:r>
        <w:rPr>
          <w:rFonts w:hint="eastAsia"/>
          <w:lang w:eastAsia="zh-CN"/>
        </w:rPr>
        <w:t>（原始视频及检测视频）。</w:t>
      </w:r>
      <w:bookmarkStart w:id="5" w:name="_GoBack"/>
      <w:bookmarkEnd w:id="5"/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）、存储时间：查看记录数据，至少包含最近7天内的视频文件。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ascii="宋体" w:hAnsi="宋体"/>
      </w:rPr>
      <w:drawing>
        <wp:inline distT="0" distB="0" distL="114300" distR="114300">
          <wp:extent cx="781685" cy="323850"/>
          <wp:effectExtent l="0" t="0" r="18415" b="0"/>
          <wp:docPr id="1" name="图片 1" descr="说明: C:\Users\Administrator\Desktop\必得logo2.png必得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C:\Users\Administrator\Desktop\必得logo2.png必得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68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</w:rPr>
      <w:t xml:space="preserve">         </w:t>
    </w:r>
    <w:r>
      <w:rPr>
        <w:rFonts w:hint="eastAsia" w:ascii="宋体" w:hAnsi="宋体"/>
        <w:lang w:val="en-US" w:eastAsia="zh-CN"/>
      </w:rPr>
      <w:tab/>
      <w:t/>
    </w:r>
    <w:r>
      <w:rPr>
        <w:rFonts w:hint="eastAsia" w:ascii="宋体" w:hAnsi="宋体"/>
        <w:lang w:val="en-US" w:eastAsia="zh-CN"/>
      </w:rPr>
      <w:tab/>
    </w:r>
    <w:r>
      <w:rPr>
        <w:rFonts w:hint="eastAsia" w:ascii="宋体" w:hAnsi="宋体"/>
        <w:lang w:eastAsia="zh-CN"/>
      </w:rPr>
      <w:t>智能障碍物检测</w:t>
    </w:r>
    <w:r>
      <w:rPr>
        <w:rFonts w:hint="eastAsia"/>
      </w:rPr>
      <w:t>系统</w:t>
    </w:r>
    <w:r>
      <w:rPr>
        <w:rFonts w:hint="eastAsia"/>
        <w:lang w:eastAsia="zh-CN"/>
      </w:rPr>
      <w:t>测试大纲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6EC11"/>
    <w:multiLevelType w:val="singleLevel"/>
    <w:tmpl w:val="8346EC1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B2C1148"/>
    <w:multiLevelType w:val="singleLevel"/>
    <w:tmpl w:val="AB2C114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55D70"/>
    <w:rsid w:val="1E555D70"/>
    <w:rsid w:val="6846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2019-06-03T02:52:00Z</dcterms:created>
  <dc:creator>天一teen</dc:creator>
  <cp:lastModifiedBy>天一teen</cp:lastModifiedBy>
  <dcterms:modified xsi:type="dcterms:W3CDTF">2019-06-03T06:55:44Z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