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5476C1">
        <w:rPr>
          <w:b/>
        </w:rPr>
        <w:t>– Exam</w:t>
      </w:r>
      <w:r w:rsidR="00B52FA7">
        <w:rPr>
          <w:b/>
        </w:rPr>
        <w:t xml:space="preserve"> 3A </w:t>
      </w:r>
      <w:r w:rsidR="00CD69B7">
        <w:rPr>
          <w:b/>
        </w:rPr>
        <w:t xml:space="preserve">– </w:t>
      </w:r>
      <w:r w:rsidR="005476C1">
        <w:rPr>
          <w:b/>
        </w:rPr>
        <w:t>Spring 2016</w:t>
      </w:r>
    </w:p>
    <w:p w:rsidR="00350720" w:rsidRDefault="00350720">
      <w:pPr>
        <w:rPr>
          <w:b/>
        </w:rPr>
      </w:pPr>
    </w:p>
    <w:p w:rsidR="00477D8D" w:rsidRPr="00477D8D" w:rsidRDefault="00477D8D">
      <w:pPr>
        <w:rPr>
          <w:b/>
        </w:rPr>
      </w:pPr>
      <w:r w:rsidRPr="00477D8D">
        <w:rPr>
          <w:b/>
        </w:rPr>
        <w:t>Oath:  “</w:t>
      </w:r>
      <w:r w:rsidRPr="00477D8D">
        <w:rPr>
          <w:b/>
          <w:i/>
        </w:rPr>
        <w:t xml:space="preserve">I will not discuss the exam contents with anyone until </w:t>
      </w:r>
      <w:r w:rsidR="00B52FA7">
        <w:rPr>
          <w:b/>
          <w:i/>
        </w:rPr>
        <w:t>the key is posted to Blackboard</w:t>
      </w:r>
      <w:r w:rsidRPr="00477D8D">
        <w:rPr>
          <w:b/>
        </w:rPr>
        <w:t>”</w:t>
      </w:r>
      <w:r w:rsidR="00544145">
        <w:rPr>
          <w:b/>
        </w:rPr>
        <w:t>.</w:t>
      </w:r>
    </w:p>
    <w:p w:rsidR="00477D8D" w:rsidRPr="00477D8D" w:rsidRDefault="00477D8D">
      <w:pPr>
        <w:rPr>
          <w:b/>
        </w:rPr>
      </w:pPr>
    </w:p>
    <w:p w:rsidR="00477D8D" w:rsidRDefault="00477D8D">
      <w:pPr>
        <w:rPr>
          <w:b/>
        </w:rPr>
      </w:pPr>
      <w:r w:rsidRPr="00477D8D">
        <w:rPr>
          <w:b/>
        </w:rPr>
        <w:t>Sign Name: _____________________________________________________</w:t>
      </w:r>
    </w:p>
    <w:p w:rsidR="00085203" w:rsidRDefault="00085203">
      <w:pPr>
        <w:rPr>
          <w:b/>
        </w:rPr>
      </w:pPr>
    </w:p>
    <w:p w:rsidR="00085203" w:rsidRPr="00477D8D" w:rsidRDefault="00085203">
      <w:pPr>
        <w:rPr>
          <w:b/>
        </w:rPr>
      </w:pPr>
      <w:r>
        <w:rPr>
          <w:b/>
        </w:rPr>
        <w:t xml:space="preserve">The penalty for cheating on this exam is a </w:t>
      </w:r>
      <w:r w:rsidR="00B75BDD">
        <w:rPr>
          <w:b/>
        </w:rPr>
        <w:t xml:space="preserve">grade of 0% for Math 127 Exam </w:t>
      </w:r>
      <w:r w:rsidR="00B52FA7">
        <w:rPr>
          <w:b/>
        </w:rPr>
        <w:t>3</w:t>
      </w:r>
      <w:r w:rsidR="00B75BDD">
        <w:rPr>
          <w:b/>
        </w:rPr>
        <w:t>.</w:t>
      </w:r>
    </w:p>
    <w:p w:rsidR="006C715D" w:rsidRDefault="006C715D" w:rsidP="001D70B7"/>
    <w:p w:rsidR="009E540E" w:rsidRDefault="009E540E">
      <w:pPr>
        <w:rPr>
          <w:b/>
        </w:rPr>
      </w:pPr>
    </w:p>
    <w:p w:rsidR="006E2D73" w:rsidRDefault="006E2D73">
      <w:pPr>
        <w:rPr>
          <w:b/>
          <w:sz w:val="36"/>
        </w:rPr>
      </w:pPr>
    </w:p>
    <w:p w:rsidR="006E2D73" w:rsidRDefault="006E2D73">
      <w:pPr>
        <w:rPr>
          <w:b/>
          <w:sz w:val="36"/>
        </w:rPr>
      </w:pPr>
    </w:p>
    <w:p w:rsidR="00B52FA7" w:rsidRPr="000B3C3A" w:rsidRDefault="00B52FA7" w:rsidP="00B52FA7">
      <w:pPr>
        <w:ind w:left="720" w:hanging="720"/>
        <w:rPr>
          <w:b/>
          <w:sz w:val="36"/>
        </w:rPr>
      </w:pPr>
      <w:r w:rsidRPr="000B3C3A">
        <w:rPr>
          <w:b/>
          <w:sz w:val="36"/>
        </w:rPr>
        <w:t>Student Instructions</w:t>
      </w:r>
    </w:p>
    <w:p w:rsidR="000B3C3A" w:rsidRDefault="000B3C3A">
      <w:pPr>
        <w:rPr>
          <w:b/>
        </w:rPr>
      </w:pPr>
    </w:p>
    <w:p w:rsidR="000B3C3A" w:rsidRDefault="000B3C3A" w:rsidP="000B3C3A">
      <w:pPr>
        <w:ind w:left="720" w:hanging="720"/>
        <w:rPr>
          <w:b/>
        </w:rPr>
      </w:pPr>
      <w:r>
        <w:rPr>
          <w:b/>
        </w:rPr>
        <w:t xml:space="preserve">1.  </w:t>
      </w:r>
      <w:r>
        <w:rPr>
          <w:b/>
        </w:rPr>
        <w:tab/>
        <w:t xml:space="preserve">One sheet of handwritten or typed notes is OK.  </w:t>
      </w:r>
      <w:r w:rsidR="00B52FA7">
        <w:rPr>
          <w:b/>
        </w:rPr>
        <w:t>Staple to the test when submitting.</w:t>
      </w:r>
    </w:p>
    <w:p w:rsidR="000B3C3A" w:rsidRDefault="000B3C3A" w:rsidP="000B3C3A">
      <w:pPr>
        <w:ind w:left="720" w:hanging="720"/>
        <w:rPr>
          <w:b/>
        </w:rPr>
      </w:pPr>
    </w:p>
    <w:p w:rsidR="000B3C3A" w:rsidRDefault="000B3C3A" w:rsidP="000B3C3A">
      <w:pPr>
        <w:ind w:left="720"/>
        <w:rPr>
          <w:b/>
        </w:rPr>
      </w:pPr>
      <w:r>
        <w:rPr>
          <w:b/>
        </w:rPr>
        <w:t xml:space="preserve">Students may </w:t>
      </w:r>
      <w:r w:rsidRPr="000B3C3A">
        <w:rPr>
          <w:b/>
          <w:u w:val="single"/>
        </w:rPr>
        <w:t>not</w:t>
      </w:r>
      <w:r>
        <w:rPr>
          <w:b/>
        </w:rPr>
        <w:t xml:space="preserve"> use the “pink sheet” or any copied or scanned answer keys or Math 127 department documents.</w:t>
      </w:r>
    </w:p>
    <w:p w:rsidR="000B3C3A" w:rsidRDefault="000B3C3A">
      <w:pPr>
        <w:rPr>
          <w:b/>
        </w:rPr>
      </w:pPr>
    </w:p>
    <w:p w:rsidR="000B3C3A" w:rsidRDefault="00B52FA7">
      <w:pPr>
        <w:rPr>
          <w:b/>
        </w:rPr>
      </w:pPr>
      <w:r>
        <w:rPr>
          <w:b/>
        </w:rPr>
        <w:t>2</w:t>
      </w:r>
      <w:r w:rsidR="000B3C3A">
        <w:rPr>
          <w:b/>
        </w:rPr>
        <w:t>.</w:t>
      </w:r>
      <w:r w:rsidR="000B3C3A">
        <w:rPr>
          <w:b/>
        </w:rPr>
        <w:tab/>
      </w:r>
      <w:r w:rsidR="0084407F">
        <w:rPr>
          <w:b/>
        </w:rPr>
        <w:t xml:space="preserve">Any calculator is OK.  No cell phone calculators.  </w:t>
      </w:r>
    </w:p>
    <w:p w:rsidR="000B3C3A" w:rsidRDefault="000B3C3A">
      <w:pPr>
        <w:rPr>
          <w:b/>
        </w:rPr>
      </w:pPr>
    </w:p>
    <w:p w:rsidR="000B3C3A" w:rsidRDefault="00B52FA7">
      <w:pPr>
        <w:rPr>
          <w:b/>
        </w:rPr>
      </w:pPr>
      <w:r>
        <w:rPr>
          <w:b/>
        </w:rPr>
        <w:t>3</w:t>
      </w:r>
      <w:r w:rsidR="000B3C3A">
        <w:rPr>
          <w:b/>
        </w:rPr>
        <w:t>.</w:t>
      </w:r>
      <w:r w:rsidR="000B3C3A">
        <w:rPr>
          <w:b/>
        </w:rPr>
        <w:tab/>
      </w:r>
      <w:hyperlink r:id="rId8" w:history="1">
        <w:r w:rsidR="000B3C3A" w:rsidRPr="0004219D">
          <w:rPr>
            <w:rStyle w:val="Hyperlink"/>
            <w:b/>
          </w:rPr>
          <w:t>www.statcrunch.com</w:t>
        </w:r>
      </w:hyperlink>
      <w:r w:rsidR="000B3C3A">
        <w:rPr>
          <w:b/>
        </w:rPr>
        <w:t xml:space="preserve"> is required.  All other webpages are prohibited.</w:t>
      </w:r>
    </w:p>
    <w:p w:rsidR="000B3C3A" w:rsidRDefault="000B3C3A">
      <w:pPr>
        <w:rPr>
          <w:b/>
        </w:rPr>
      </w:pPr>
    </w:p>
    <w:p w:rsidR="000B3C3A" w:rsidRDefault="00B52FA7" w:rsidP="00645DEF">
      <w:pPr>
        <w:ind w:left="720" w:hanging="720"/>
        <w:rPr>
          <w:b/>
        </w:rPr>
      </w:pPr>
      <w:r>
        <w:rPr>
          <w:b/>
        </w:rPr>
        <w:t>4</w:t>
      </w:r>
      <w:r w:rsidR="000B3C3A">
        <w:rPr>
          <w:b/>
        </w:rPr>
        <w:t>.</w:t>
      </w:r>
      <w:r w:rsidR="000B3C3A">
        <w:rPr>
          <w:b/>
        </w:rPr>
        <w:tab/>
        <w:t>Test must be completed in one sitting, but it is untimed.</w:t>
      </w:r>
      <w:r w:rsidR="00645DEF">
        <w:rPr>
          <w:b/>
        </w:rPr>
        <w:t xml:space="preserve">  Very short bathroom breaks are permitted.  </w:t>
      </w:r>
    </w:p>
    <w:p w:rsidR="000B3C3A" w:rsidRPr="005476C1" w:rsidRDefault="000B3C3A" w:rsidP="00B52FA7">
      <w:pPr>
        <w:rPr>
          <w:b/>
        </w:rPr>
      </w:pPr>
    </w:p>
    <w:p w:rsidR="009F75BD" w:rsidRPr="005476C1" w:rsidRDefault="00B52FA7" w:rsidP="000B3C3A">
      <w:pPr>
        <w:ind w:left="720" w:hanging="720"/>
        <w:rPr>
          <w:b/>
        </w:rPr>
      </w:pPr>
      <w:r>
        <w:rPr>
          <w:b/>
        </w:rPr>
        <w:t>5</w:t>
      </w:r>
      <w:r w:rsidR="009F75BD" w:rsidRPr="005476C1">
        <w:rPr>
          <w:b/>
        </w:rPr>
        <w:t>.</w:t>
      </w:r>
      <w:r w:rsidR="009F75BD" w:rsidRPr="005476C1">
        <w:rPr>
          <w:b/>
        </w:rPr>
        <w:tab/>
        <w:t xml:space="preserve">This test is graded out of 100 points and counts for </w:t>
      </w:r>
      <w:r>
        <w:rPr>
          <w:b/>
        </w:rPr>
        <w:t>25</w:t>
      </w:r>
      <w:r w:rsidR="009F75BD" w:rsidRPr="005476C1">
        <w:rPr>
          <w:b/>
        </w:rPr>
        <w:t>% of your Math 127 grade.</w:t>
      </w:r>
    </w:p>
    <w:p w:rsidR="009F75BD" w:rsidRPr="005476C1" w:rsidRDefault="009F75BD" w:rsidP="000B3C3A">
      <w:pPr>
        <w:ind w:left="720" w:hanging="720"/>
        <w:rPr>
          <w:b/>
        </w:rPr>
      </w:pPr>
    </w:p>
    <w:p w:rsidR="0084407F" w:rsidRPr="005476C1" w:rsidRDefault="00B52FA7" w:rsidP="006E2D73">
      <w:pPr>
        <w:ind w:left="720" w:hanging="720"/>
        <w:rPr>
          <w:b/>
        </w:rPr>
      </w:pPr>
      <w:r>
        <w:rPr>
          <w:b/>
        </w:rPr>
        <w:t>6</w:t>
      </w:r>
      <w:r w:rsidR="000B3C3A" w:rsidRPr="005476C1">
        <w:rPr>
          <w:b/>
        </w:rPr>
        <w:t>.</w:t>
      </w:r>
      <w:r w:rsidR="000B3C3A" w:rsidRPr="005476C1">
        <w:rPr>
          <w:b/>
        </w:rPr>
        <w:tab/>
        <w:t xml:space="preserve">Show work </w:t>
      </w:r>
      <w:r w:rsidR="00F94A40" w:rsidRPr="005476C1">
        <w:rPr>
          <w:b/>
        </w:rPr>
        <w:t xml:space="preserve">when necessary </w:t>
      </w:r>
      <w:r w:rsidR="000B3C3A" w:rsidRPr="005476C1">
        <w:rPr>
          <w:b/>
        </w:rPr>
        <w:t>or points will be deducted.  If you only report an answer and it is wrong, you will receive no credit.</w:t>
      </w:r>
      <w:r w:rsidR="00F94A40" w:rsidRPr="005476C1">
        <w:rPr>
          <w:b/>
        </w:rPr>
        <w:t xml:space="preserve">  You may use the StatCrunch calculators for any probability calculations when appropriate.  </w:t>
      </w:r>
    </w:p>
    <w:p w:rsidR="00CA4EB5" w:rsidRPr="005476C1" w:rsidRDefault="00CA4EB5" w:rsidP="006E2D73">
      <w:pPr>
        <w:ind w:left="720" w:hanging="720"/>
        <w:rPr>
          <w:b/>
        </w:rPr>
      </w:pPr>
    </w:p>
    <w:p w:rsidR="00CA4EB5" w:rsidRPr="005476C1" w:rsidRDefault="00B52FA7" w:rsidP="006E2D73">
      <w:pPr>
        <w:ind w:left="720" w:hanging="720"/>
        <w:rPr>
          <w:b/>
        </w:rPr>
      </w:pPr>
      <w:r>
        <w:rPr>
          <w:b/>
        </w:rPr>
        <w:t>7</w:t>
      </w:r>
      <w:r w:rsidR="00CA4EB5" w:rsidRPr="005476C1">
        <w:rPr>
          <w:b/>
        </w:rPr>
        <w:t>.</w:t>
      </w:r>
      <w:r w:rsidR="00CA4EB5" w:rsidRPr="005476C1">
        <w:rPr>
          <w:b/>
        </w:rPr>
        <w:tab/>
        <w:t>Points are in parentheses for each question.</w:t>
      </w:r>
    </w:p>
    <w:p w:rsidR="00CA4EB5" w:rsidRPr="005476C1" w:rsidRDefault="00CA4EB5" w:rsidP="006E2D73">
      <w:pPr>
        <w:ind w:left="720" w:hanging="720"/>
        <w:rPr>
          <w:b/>
        </w:rPr>
      </w:pPr>
    </w:p>
    <w:p w:rsidR="00CA4EB5" w:rsidRPr="005476C1" w:rsidRDefault="00B52FA7" w:rsidP="006E2D73">
      <w:pPr>
        <w:ind w:left="720" w:hanging="720"/>
        <w:rPr>
          <w:b/>
        </w:rPr>
      </w:pPr>
      <w:r>
        <w:rPr>
          <w:b/>
        </w:rPr>
        <w:t>8.</w:t>
      </w:r>
      <w:r>
        <w:rPr>
          <w:b/>
        </w:rPr>
        <w:tab/>
        <w:t>Good luck.  D</w:t>
      </w:r>
      <w:r w:rsidR="00CA4EB5" w:rsidRPr="005476C1">
        <w:rPr>
          <w:b/>
        </w:rPr>
        <w:t>o your best.</w:t>
      </w:r>
      <w:r>
        <w:rPr>
          <w:b/>
        </w:rPr>
        <w:t xml:space="preserve">  Glad to be part of your Cecil College experience.</w:t>
      </w:r>
      <w:r w:rsidR="00CA4EB5" w:rsidRPr="005476C1">
        <w:rPr>
          <w:b/>
        </w:rPr>
        <w:t xml:space="preserve">  </w:t>
      </w:r>
    </w:p>
    <w:p w:rsidR="006E2D73" w:rsidRDefault="006E2D73" w:rsidP="006E2D73">
      <w:pPr>
        <w:ind w:left="720" w:hanging="720"/>
      </w:pPr>
    </w:p>
    <w:p w:rsidR="006E2D73" w:rsidRDefault="006E2D73" w:rsidP="006E2D73">
      <w:pPr>
        <w:ind w:left="720" w:hanging="720"/>
      </w:pPr>
    </w:p>
    <w:p w:rsidR="000B3C3A" w:rsidRDefault="000B3C3A" w:rsidP="000B3C3A"/>
    <w:p w:rsidR="003E5D1F" w:rsidRDefault="000B3C3A">
      <w:r>
        <w:br w:type="page"/>
      </w:r>
      <w:r w:rsidR="003E5D1F">
        <w:lastRenderedPageBreak/>
        <w:br w:type="page"/>
      </w:r>
    </w:p>
    <w:p w:rsidR="00DC2A3C" w:rsidRPr="003769D6" w:rsidRDefault="00DC2A3C" w:rsidP="00DC2A3C">
      <w:pPr>
        <w:ind w:left="720" w:hanging="720"/>
        <w:rPr>
          <w:sz w:val="22"/>
          <w:szCs w:val="22"/>
        </w:rPr>
      </w:pPr>
      <w:r>
        <w:rPr>
          <w:b/>
          <w:sz w:val="22"/>
          <w:szCs w:val="22"/>
        </w:rPr>
        <w:lastRenderedPageBreak/>
        <w:t>1</w:t>
      </w:r>
      <w:r w:rsidRPr="003769D6">
        <w:rPr>
          <w:b/>
          <w:sz w:val="22"/>
          <w:szCs w:val="22"/>
        </w:rPr>
        <w:t>.</w:t>
      </w:r>
      <w:r w:rsidRPr="003769D6">
        <w:rPr>
          <w:sz w:val="22"/>
          <w:szCs w:val="22"/>
        </w:rPr>
        <w:tab/>
        <w:t>Do faculty and students have similar perceptions of what types of behavior are inappropriate in the classroom?  Each individual in a random sample of 173 students in general education classes at a large public university was asked to judge various behaviors on a scale of 1 (totally inappropriate) to 5 (totally appropriate).  In a separate sample, 98 faculty members also rated the same behaviors.  The sample standard deviations were not given in the report, but for this problem, you can assume they were all equal to 1.  Presume all conditions for inference are met.</w:t>
      </w:r>
    </w:p>
    <w:p w:rsidR="00DC2A3C" w:rsidRPr="003769D6" w:rsidRDefault="00DC2A3C" w:rsidP="00DC2A3C">
      <w:pPr>
        <w:rPr>
          <w:sz w:val="22"/>
          <w:szCs w:val="22"/>
        </w:rPr>
      </w:pPr>
    </w:p>
    <w:tbl>
      <w:tblPr>
        <w:tblStyle w:val="TableGrid"/>
        <w:tblW w:w="0" w:type="auto"/>
        <w:jc w:val="center"/>
        <w:tblLook w:val="04A0" w:firstRow="1" w:lastRow="0" w:firstColumn="1" w:lastColumn="0" w:noHBand="0" w:noVBand="1"/>
      </w:tblPr>
      <w:tblGrid>
        <w:gridCol w:w="3443"/>
        <w:gridCol w:w="2233"/>
        <w:gridCol w:w="2209"/>
      </w:tblGrid>
      <w:tr w:rsidR="00DC2A3C" w:rsidRPr="003769D6" w:rsidTr="00886BCA">
        <w:trPr>
          <w:jc w:val="center"/>
        </w:trPr>
        <w:tc>
          <w:tcPr>
            <w:tcW w:w="0" w:type="auto"/>
            <w:vAlign w:val="center"/>
          </w:tcPr>
          <w:p w:rsidR="00DC2A3C" w:rsidRPr="003769D6" w:rsidRDefault="00DC2A3C" w:rsidP="00886BCA">
            <w:pPr>
              <w:jc w:val="center"/>
              <w:rPr>
                <w:b/>
                <w:sz w:val="22"/>
                <w:szCs w:val="22"/>
              </w:rPr>
            </w:pPr>
            <w:r w:rsidRPr="003769D6">
              <w:rPr>
                <w:b/>
                <w:sz w:val="22"/>
                <w:szCs w:val="22"/>
              </w:rPr>
              <w:t>Student Behavior</w:t>
            </w:r>
          </w:p>
        </w:tc>
        <w:tc>
          <w:tcPr>
            <w:tcW w:w="0" w:type="auto"/>
            <w:vAlign w:val="center"/>
          </w:tcPr>
          <w:p w:rsidR="00DC2A3C" w:rsidRPr="003769D6" w:rsidRDefault="00DC2A3C" w:rsidP="00886BCA">
            <w:pPr>
              <w:jc w:val="center"/>
              <w:rPr>
                <w:b/>
                <w:sz w:val="22"/>
                <w:szCs w:val="22"/>
              </w:rPr>
            </w:pPr>
            <w:r w:rsidRPr="003769D6">
              <w:rPr>
                <w:b/>
                <w:sz w:val="22"/>
                <w:szCs w:val="22"/>
              </w:rPr>
              <w:t>Student Mean Rating</w:t>
            </w:r>
          </w:p>
        </w:tc>
        <w:tc>
          <w:tcPr>
            <w:tcW w:w="0" w:type="auto"/>
            <w:vAlign w:val="center"/>
          </w:tcPr>
          <w:p w:rsidR="00DC2A3C" w:rsidRPr="003769D6" w:rsidRDefault="00DC2A3C" w:rsidP="00886BCA">
            <w:pPr>
              <w:jc w:val="center"/>
              <w:rPr>
                <w:b/>
                <w:sz w:val="22"/>
                <w:szCs w:val="22"/>
              </w:rPr>
            </w:pPr>
            <w:r w:rsidRPr="003769D6">
              <w:rPr>
                <w:b/>
                <w:sz w:val="22"/>
                <w:szCs w:val="22"/>
              </w:rPr>
              <w:t>Faculty Mean Rating</w:t>
            </w:r>
          </w:p>
        </w:tc>
      </w:tr>
      <w:tr w:rsidR="00DC2A3C" w:rsidRPr="003769D6" w:rsidTr="00886BCA">
        <w:trPr>
          <w:jc w:val="center"/>
        </w:trPr>
        <w:tc>
          <w:tcPr>
            <w:tcW w:w="0" w:type="auto"/>
            <w:vAlign w:val="center"/>
          </w:tcPr>
          <w:p w:rsidR="00DC2A3C" w:rsidRPr="003769D6" w:rsidRDefault="00DC2A3C" w:rsidP="00886BCA">
            <w:pPr>
              <w:jc w:val="center"/>
              <w:rPr>
                <w:sz w:val="22"/>
                <w:szCs w:val="22"/>
              </w:rPr>
            </w:pPr>
            <w:r w:rsidRPr="003769D6">
              <w:rPr>
                <w:sz w:val="22"/>
                <w:szCs w:val="22"/>
              </w:rPr>
              <w:t>Wearing Hats</w:t>
            </w:r>
          </w:p>
        </w:tc>
        <w:tc>
          <w:tcPr>
            <w:tcW w:w="0" w:type="auto"/>
            <w:vAlign w:val="center"/>
          </w:tcPr>
          <w:p w:rsidR="00DC2A3C" w:rsidRPr="003769D6" w:rsidRDefault="00DC2A3C" w:rsidP="00886BCA">
            <w:pPr>
              <w:jc w:val="center"/>
              <w:rPr>
                <w:sz w:val="22"/>
                <w:szCs w:val="22"/>
              </w:rPr>
            </w:pPr>
            <w:r w:rsidRPr="003769D6">
              <w:rPr>
                <w:sz w:val="22"/>
                <w:szCs w:val="22"/>
              </w:rPr>
              <w:t>2.80</w:t>
            </w:r>
          </w:p>
        </w:tc>
        <w:tc>
          <w:tcPr>
            <w:tcW w:w="0" w:type="auto"/>
            <w:vAlign w:val="center"/>
          </w:tcPr>
          <w:p w:rsidR="00DC2A3C" w:rsidRPr="003769D6" w:rsidRDefault="00DC2A3C" w:rsidP="00886BCA">
            <w:pPr>
              <w:jc w:val="center"/>
              <w:rPr>
                <w:sz w:val="22"/>
                <w:szCs w:val="22"/>
              </w:rPr>
            </w:pPr>
            <w:r w:rsidRPr="003769D6">
              <w:rPr>
                <w:sz w:val="22"/>
                <w:szCs w:val="22"/>
              </w:rPr>
              <w:t>3.63</w:t>
            </w:r>
          </w:p>
        </w:tc>
      </w:tr>
      <w:tr w:rsidR="00DC2A3C" w:rsidRPr="003769D6" w:rsidTr="00886BCA">
        <w:trPr>
          <w:jc w:val="center"/>
        </w:trPr>
        <w:tc>
          <w:tcPr>
            <w:tcW w:w="0" w:type="auto"/>
            <w:vAlign w:val="center"/>
          </w:tcPr>
          <w:p w:rsidR="00DC2A3C" w:rsidRPr="003769D6" w:rsidRDefault="00DC2A3C" w:rsidP="00886BCA">
            <w:pPr>
              <w:jc w:val="center"/>
              <w:rPr>
                <w:sz w:val="22"/>
                <w:szCs w:val="22"/>
              </w:rPr>
            </w:pPr>
            <w:r w:rsidRPr="003769D6">
              <w:rPr>
                <w:sz w:val="22"/>
                <w:szCs w:val="22"/>
              </w:rPr>
              <w:t>Addressing Instructor by First Name</w:t>
            </w:r>
          </w:p>
        </w:tc>
        <w:tc>
          <w:tcPr>
            <w:tcW w:w="0" w:type="auto"/>
            <w:vAlign w:val="center"/>
          </w:tcPr>
          <w:p w:rsidR="00DC2A3C" w:rsidRPr="003769D6" w:rsidRDefault="00DC2A3C" w:rsidP="00886BCA">
            <w:pPr>
              <w:jc w:val="center"/>
              <w:rPr>
                <w:sz w:val="22"/>
                <w:szCs w:val="22"/>
              </w:rPr>
            </w:pPr>
            <w:r w:rsidRPr="003769D6">
              <w:rPr>
                <w:sz w:val="22"/>
                <w:szCs w:val="22"/>
              </w:rPr>
              <w:t>2.90</w:t>
            </w:r>
          </w:p>
        </w:tc>
        <w:tc>
          <w:tcPr>
            <w:tcW w:w="0" w:type="auto"/>
            <w:vAlign w:val="center"/>
          </w:tcPr>
          <w:p w:rsidR="00DC2A3C" w:rsidRPr="003769D6" w:rsidRDefault="00DC2A3C" w:rsidP="00886BCA">
            <w:pPr>
              <w:jc w:val="center"/>
              <w:rPr>
                <w:sz w:val="22"/>
                <w:szCs w:val="22"/>
              </w:rPr>
            </w:pPr>
            <w:r w:rsidRPr="003769D6">
              <w:rPr>
                <w:sz w:val="22"/>
                <w:szCs w:val="22"/>
              </w:rPr>
              <w:t>2.11</w:t>
            </w:r>
          </w:p>
        </w:tc>
      </w:tr>
      <w:tr w:rsidR="00DC2A3C" w:rsidRPr="003769D6" w:rsidTr="00886BCA">
        <w:trPr>
          <w:jc w:val="center"/>
        </w:trPr>
        <w:tc>
          <w:tcPr>
            <w:tcW w:w="0" w:type="auto"/>
            <w:vAlign w:val="center"/>
          </w:tcPr>
          <w:p w:rsidR="00DC2A3C" w:rsidRPr="003769D6" w:rsidRDefault="00DC2A3C" w:rsidP="00886BCA">
            <w:pPr>
              <w:jc w:val="center"/>
              <w:rPr>
                <w:sz w:val="22"/>
                <w:szCs w:val="22"/>
              </w:rPr>
            </w:pPr>
            <w:r w:rsidRPr="003769D6">
              <w:rPr>
                <w:sz w:val="22"/>
                <w:szCs w:val="22"/>
              </w:rPr>
              <w:t>Talking on Phone</w:t>
            </w:r>
          </w:p>
        </w:tc>
        <w:tc>
          <w:tcPr>
            <w:tcW w:w="0" w:type="auto"/>
            <w:vAlign w:val="center"/>
          </w:tcPr>
          <w:p w:rsidR="00DC2A3C" w:rsidRPr="003769D6" w:rsidRDefault="00DC2A3C" w:rsidP="00886BCA">
            <w:pPr>
              <w:jc w:val="center"/>
              <w:rPr>
                <w:sz w:val="22"/>
                <w:szCs w:val="22"/>
              </w:rPr>
            </w:pPr>
            <w:r w:rsidRPr="003769D6">
              <w:rPr>
                <w:sz w:val="22"/>
                <w:szCs w:val="22"/>
              </w:rPr>
              <w:t>1.11</w:t>
            </w:r>
          </w:p>
        </w:tc>
        <w:tc>
          <w:tcPr>
            <w:tcW w:w="0" w:type="auto"/>
            <w:vAlign w:val="center"/>
          </w:tcPr>
          <w:p w:rsidR="00DC2A3C" w:rsidRPr="003769D6" w:rsidRDefault="00DC2A3C" w:rsidP="00886BCA">
            <w:pPr>
              <w:jc w:val="center"/>
              <w:rPr>
                <w:sz w:val="22"/>
                <w:szCs w:val="22"/>
              </w:rPr>
            </w:pPr>
            <w:r w:rsidRPr="003769D6">
              <w:rPr>
                <w:sz w:val="22"/>
                <w:szCs w:val="22"/>
              </w:rPr>
              <w:t>1.04</w:t>
            </w:r>
          </w:p>
        </w:tc>
      </w:tr>
      <w:tr w:rsidR="00DC2A3C" w:rsidRPr="003769D6" w:rsidTr="00886BCA">
        <w:trPr>
          <w:jc w:val="center"/>
        </w:trPr>
        <w:tc>
          <w:tcPr>
            <w:tcW w:w="0" w:type="auto"/>
            <w:vAlign w:val="center"/>
          </w:tcPr>
          <w:p w:rsidR="00DC2A3C" w:rsidRPr="003769D6" w:rsidRDefault="00DC2A3C" w:rsidP="00886BCA">
            <w:pPr>
              <w:jc w:val="center"/>
              <w:rPr>
                <w:sz w:val="22"/>
                <w:szCs w:val="22"/>
              </w:rPr>
            </w:pPr>
            <w:r w:rsidRPr="003769D6">
              <w:rPr>
                <w:sz w:val="22"/>
                <w:szCs w:val="22"/>
              </w:rPr>
              <w:t>Texting</w:t>
            </w:r>
          </w:p>
        </w:tc>
        <w:tc>
          <w:tcPr>
            <w:tcW w:w="0" w:type="auto"/>
            <w:vAlign w:val="center"/>
          </w:tcPr>
          <w:p w:rsidR="00DC2A3C" w:rsidRPr="003769D6" w:rsidRDefault="00DC2A3C" w:rsidP="00886BCA">
            <w:pPr>
              <w:jc w:val="center"/>
              <w:rPr>
                <w:sz w:val="22"/>
                <w:szCs w:val="22"/>
              </w:rPr>
            </w:pPr>
            <w:r w:rsidRPr="003769D6">
              <w:rPr>
                <w:sz w:val="22"/>
                <w:szCs w:val="22"/>
              </w:rPr>
              <w:t>1.94</w:t>
            </w:r>
          </w:p>
        </w:tc>
        <w:tc>
          <w:tcPr>
            <w:tcW w:w="0" w:type="auto"/>
            <w:vAlign w:val="center"/>
          </w:tcPr>
          <w:p w:rsidR="00DC2A3C" w:rsidRPr="003769D6" w:rsidRDefault="00DC2A3C" w:rsidP="00886BCA">
            <w:pPr>
              <w:jc w:val="center"/>
              <w:rPr>
                <w:sz w:val="22"/>
                <w:szCs w:val="22"/>
              </w:rPr>
            </w:pPr>
            <w:r w:rsidRPr="003769D6">
              <w:rPr>
                <w:sz w:val="22"/>
                <w:szCs w:val="22"/>
              </w:rPr>
              <w:t>1.10</w:t>
            </w:r>
          </w:p>
        </w:tc>
      </w:tr>
    </w:tbl>
    <w:p w:rsidR="00DC2A3C" w:rsidRPr="003769D6" w:rsidRDefault="00DC2A3C" w:rsidP="00DC2A3C">
      <w:pPr>
        <w:rPr>
          <w:sz w:val="22"/>
          <w:szCs w:val="22"/>
        </w:rPr>
      </w:pPr>
    </w:p>
    <w:p w:rsidR="00DC2A3C" w:rsidRPr="003769D6" w:rsidRDefault="00DC2A3C" w:rsidP="00DC2A3C">
      <w:pPr>
        <w:ind w:left="720" w:hanging="720"/>
        <w:rPr>
          <w:sz w:val="22"/>
          <w:szCs w:val="22"/>
        </w:rPr>
      </w:pPr>
      <w:r>
        <w:rPr>
          <w:b/>
          <w:sz w:val="22"/>
          <w:szCs w:val="22"/>
        </w:rPr>
        <w:t>1</w:t>
      </w:r>
      <w:r w:rsidRPr="003769D6">
        <w:rPr>
          <w:b/>
          <w:sz w:val="22"/>
          <w:szCs w:val="22"/>
        </w:rPr>
        <w:t>a.</w:t>
      </w:r>
      <w:r>
        <w:rPr>
          <w:b/>
          <w:sz w:val="22"/>
          <w:szCs w:val="22"/>
        </w:rPr>
        <w:t xml:space="preserve"> (4)</w:t>
      </w:r>
      <w:r w:rsidRPr="003769D6">
        <w:rPr>
          <w:sz w:val="22"/>
          <w:szCs w:val="22"/>
        </w:rPr>
        <w:tab/>
        <w:t>Create a 99% confidence interval for the difference in means for “</w:t>
      </w:r>
      <w:r>
        <w:rPr>
          <w:b/>
          <w:i/>
          <w:sz w:val="22"/>
          <w:szCs w:val="22"/>
        </w:rPr>
        <w:t>Talking on Phone</w:t>
      </w:r>
      <w:r w:rsidRPr="003769D6">
        <w:rPr>
          <w:sz w:val="22"/>
          <w:szCs w:val="22"/>
        </w:rPr>
        <w:t xml:space="preserve">”.   </w:t>
      </w:r>
      <w:r>
        <w:rPr>
          <w:sz w:val="22"/>
          <w:szCs w:val="22"/>
        </w:rPr>
        <w:t>You can use StatCrunch for your interval.  Treat “</w:t>
      </w:r>
      <w:r w:rsidRPr="00DC2A3C">
        <w:rPr>
          <w:b/>
          <w:i/>
          <w:sz w:val="22"/>
          <w:szCs w:val="22"/>
        </w:rPr>
        <w:t>Students</w:t>
      </w:r>
      <w:r>
        <w:rPr>
          <w:sz w:val="22"/>
          <w:szCs w:val="22"/>
        </w:rPr>
        <w:t xml:space="preserve">” as sample 1.  </w:t>
      </w:r>
      <w:r w:rsidRPr="003769D6">
        <w:rPr>
          <w:sz w:val="22"/>
          <w:szCs w:val="22"/>
        </w:rPr>
        <w:t xml:space="preserve">Can we conclude that students and faculty differ when it comes to texting?  Why?  </w:t>
      </w:r>
    </w:p>
    <w:p w:rsidR="00DC2A3C" w:rsidRPr="003769D6" w:rsidRDefault="00DC2A3C" w:rsidP="00DC2A3C">
      <w:pPr>
        <w:rPr>
          <w:sz w:val="22"/>
          <w:szCs w:val="22"/>
        </w:rPr>
      </w:pPr>
    </w:p>
    <w:p w:rsidR="00DC2A3C" w:rsidRDefault="00DC2A3C" w:rsidP="00DC2A3C">
      <w:pPr>
        <w:rPr>
          <w:sz w:val="22"/>
          <w:szCs w:val="22"/>
        </w:rPr>
      </w:pPr>
      <w:r>
        <w:rPr>
          <w:sz w:val="22"/>
          <w:szCs w:val="22"/>
        </w:rPr>
        <w:tab/>
        <w:t>99% interval: _____________________________________________________________________________</w:t>
      </w:r>
    </w:p>
    <w:p w:rsidR="00DC2A3C" w:rsidRDefault="00DC2A3C" w:rsidP="00DC2A3C">
      <w:pPr>
        <w:rPr>
          <w:sz w:val="22"/>
          <w:szCs w:val="22"/>
        </w:rPr>
      </w:pPr>
    </w:p>
    <w:p w:rsidR="00DC2A3C" w:rsidRDefault="00DC2A3C" w:rsidP="00DC2A3C">
      <w:pPr>
        <w:rPr>
          <w:sz w:val="22"/>
          <w:szCs w:val="22"/>
        </w:rPr>
      </w:pPr>
      <w:r>
        <w:rPr>
          <w:sz w:val="22"/>
          <w:szCs w:val="22"/>
        </w:rPr>
        <w:tab/>
        <w:t>Conclusion: _______________________________________________________________________________</w:t>
      </w:r>
    </w:p>
    <w:p w:rsidR="00DC2A3C" w:rsidRDefault="00DC2A3C" w:rsidP="00DC2A3C">
      <w:pPr>
        <w:rPr>
          <w:sz w:val="22"/>
          <w:szCs w:val="22"/>
        </w:rPr>
      </w:pPr>
    </w:p>
    <w:p w:rsidR="00DC2A3C" w:rsidRDefault="00DC2A3C" w:rsidP="00DC2A3C">
      <w:pPr>
        <w:rPr>
          <w:sz w:val="22"/>
          <w:szCs w:val="22"/>
        </w:rPr>
      </w:pPr>
      <w:r>
        <w:rPr>
          <w:sz w:val="22"/>
          <w:szCs w:val="22"/>
        </w:rPr>
        <w:tab/>
        <w:t>_________________________________________________________________________________________</w:t>
      </w:r>
    </w:p>
    <w:p w:rsidR="00DC2A3C" w:rsidRDefault="00DC2A3C" w:rsidP="00DC2A3C">
      <w:pPr>
        <w:rPr>
          <w:sz w:val="22"/>
          <w:szCs w:val="22"/>
        </w:rPr>
      </w:pPr>
    </w:p>
    <w:p w:rsidR="00DC2A3C" w:rsidRDefault="00DC2A3C" w:rsidP="00DC2A3C">
      <w:pPr>
        <w:rPr>
          <w:sz w:val="22"/>
          <w:szCs w:val="22"/>
        </w:rPr>
      </w:pPr>
      <w:r>
        <w:rPr>
          <w:sz w:val="22"/>
          <w:szCs w:val="22"/>
        </w:rPr>
        <w:tab/>
        <w:t>_________________________________________________________________________________________</w:t>
      </w:r>
    </w:p>
    <w:p w:rsidR="00DC2A3C" w:rsidRDefault="00DC2A3C" w:rsidP="00DC2A3C">
      <w:pPr>
        <w:rPr>
          <w:sz w:val="22"/>
          <w:szCs w:val="22"/>
        </w:rPr>
      </w:pPr>
    </w:p>
    <w:p w:rsidR="00DC2A3C" w:rsidRPr="003769D6" w:rsidRDefault="00DC2A3C" w:rsidP="00DC2A3C">
      <w:pPr>
        <w:rPr>
          <w:sz w:val="22"/>
          <w:szCs w:val="22"/>
        </w:rPr>
      </w:pPr>
      <w:r>
        <w:rPr>
          <w:sz w:val="22"/>
          <w:szCs w:val="22"/>
        </w:rPr>
        <w:tab/>
        <w:t>_________________________________________________________________________________________</w:t>
      </w:r>
    </w:p>
    <w:p w:rsidR="00DC2A3C" w:rsidRPr="003769D6" w:rsidRDefault="00DC2A3C" w:rsidP="00DC2A3C">
      <w:pPr>
        <w:rPr>
          <w:sz w:val="22"/>
          <w:szCs w:val="22"/>
        </w:rPr>
      </w:pPr>
    </w:p>
    <w:p w:rsidR="00DC2A3C" w:rsidRPr="003769D6" w:rsidRDefault="00DC2A3C" w:rsidP="00DC2A3C">
      <w:pPr>
        <w:ind w:left="720" w:hanging="720"/>
        <w:rPr>
          <w:sz w:val="22"/>
          <w:szCs w:val="22"/>
        </w:rPr>
      </w:pPr>
      <w:r>
        <w:rPr>
          <w:b/>
          <w:sz w:val="22"/>
          <w:szCs w:val="22"/>
        </w:rPr>
        <w:t>1</w:t>
      </w:r>
      <w:r w:rsidRPr="003769D6">
        <w:rPr>
          <w:b/>
          <w:sz w:val="22"/>
          <w:szCs w:val="22"/>
        </w:rPr>
        <w:t>b.</w:t>
      </w:r>
      <w:r w:rsidR="007057C9">
        <w:rPr>
          <w:b/>
          <w:sz w:val="22"/>
          <w:szCs w:val="22"/>
        </w:rPr>
        <w:t xml:space="preserve"> (10</w:t>
      </w:r>
      <w:r>
        <w:rPr>
          <w:b/>
          <w:sz w:val="22"/>
          <w:szCs w:val="22"/>
        </w:rPr>
        <w:t>)</w:t>
      </w:r>
      <w:r w:rsidRPr="003769D6">
        <w:rPr>
          <w:sz w:val="22"/>
          <w:szCs w:val="22"/>
        </w:rPr>
        <w:tab/>
      </w:r>
      <w:r>
        <w:rPr>
          <w:sz w:val="22"/>
          <w:szCs w:val="22"/>
        </w:rPr>
        <w:t>Run a complete hypothesis test to determine if “</w:t>
      </w:r>
      <w:r w:rsidRPr="00DC2A3C">
        <w:rPr>
          <w:b/>
          <w:i/>
          <w:sz w:val="22"/>
          <w:szCs w:val="22"/>
        </w:rPr>
        <w:t>Students</w:t>
      </w:r>
      <w:r>
        <w:rPr>
          <w:sz w:val="22"/>
          <w:szCs w:val="22"/>
        </w:rPr>
        <w:t>” have a higher mean score for “</w:t>
      </w:r>
      <w:r w:rsidRPr="00DC2A3C">
        <w:rPr>
          <w:b/>
          <w:i/>
          <w:sz w:val="22"/>
          <w:szCs w:val="22"/>
        </w:rPr>
        <w:t>Texting</w:t>
      </w:r>
      <w:r>
        <w:rPr>
          <w:sz w:val="22"/>
          <w:szCs w:val="22"/>
        </w:rPr>
        <w:t>” than “</w:t>
      </w:r>
      <w:r w:rsidRPr="00DC2A3C">
        <w:rPr>
          <w:b/>
          <w:i/>
          <w:sz w:val="22"/>
          <w:szCs w:val="22"/>
        </w:rPr>
        <w:t>Faculty</w:t>
      </w:r>
      <w:r>
        <w:rPr>
          <w:sz w:val="22"/>
          <w:szCs w:val="22"/>
        </w:rPr>
        <w:t xml:space="preserve">” do.  Show hypotheses, test statistic, P-value, decision, and conclusion.  The data are already summarized for you, and you can use StatCrunch to do the test.  </w:t>
      </w:r>
    </w:p>
    <w:p w:rsidR="00DC2A3C" w:rsidRPr="002167B3" w:rsidRDefault="00DC2A3C" w:rsidP="00DC2A3C">
      <w:pPr>
        <w:rPr>
          <w:sz w:val="22"/>
          <w:szCs w:val="22"/>
        </w:rPr>
      </w:pPr>
      <w:r w:rsidRPr="002167B3">
        <w:rPr>
          <w:sz w:val="22"/>
          <w:szCs w:val="22"/>
        </w:rPr>
        <w:br w:type="page"/>
      </w:r>
    </w:p>
    <w:p w:rsidR="007E7376" w:rsidRDefault="00DC2A3C" w:rsidP="0005343F">
      <w:pPr>
        <w:ind w:left="720" w:hanging="720"/>
        <w:rPr>
          <w:sz w:val="22"/>
        </w:rPr>
      </w:pPr>
      <w:r w:rsidRPr="0005343F">
        <w:rPr>
          <w:b/>
          <w:sz w:val="22"/>
        </w:rPr>
        <w:lastRenderedPageBreak/>
        <w:t>2.</w:t>
      </w:r>
      <w:r>
        <w:rPr>
          <w:sz w:val="22"/>
        </w:rPr>
        <w:tab/>
      </w:r>
      <w:r w:rsidR="0005343F">
        <w:rPr>
          <w:sz w:val="22"/>
        </w:rPr>
        <w:t xml:space="preserve">A report from </w:t>
      </w:r>
      <w:hyperlink r:id="rId9" w:history="1">
        <w:r w:rsidR="0005343F" w:rsidRPr="003D78E0">
          <w:rPr>
            <w:rStyle w:val="Hyperlink"/>
            <w:sz w:val="22"/>
          </w:rPr>
          <w:t>www.dailydot.com</w:t>
        </w:r>
      </w:hyperlink>
      <w:r w:rsidR="0005343F">
        <w:rPr>
          <w:sz w:val="22"/>
        </w:rPr>
        <w:t xml:space="preserve"> states that 48% of all adult Americans have no savings.  Let’s believe that to be true here in Cecil County, but we will be taking a sample of size </w:t>
      </w:r>
      <w:r w:rsidR="0005343F" w:rsidRPr="0005343F">
        <w:rPr>
          <w:i/>
          <w:sz w:val="22"/>
        </w:rPr>
        <w:t>n</w:t>
      </w:r>
      <w:r w:rsidR="0005343F">
        <w:rPr>
          <w:sz w:val="22"/>
        </w:rPr>
        <w:t xml:space="preserve"> = 141 residents to investigate this claim.</w:t>
      </w:r>
    </w:p>
    <w:p w:rsidR="0005343F" w:rsidRDefault="0005343F" w:rsidP="00B74EC1">
      <w:pPr>
        <w:rPr>
          <w:sz w:val="22"/>
        </w:rPr>
      </w:pPr>
    </w:p>
    <w:p w:rsidR="0005343F" w:rsidRDefault="0005343F" w:rsidP="0005343F">
      <w:pPr>
        <w:ind w:left="720" w:hanging="720"/>
        <w:rPr>
          <w:sz w:val="22"/>
        </w:rPr>
      </w:pPr>
      <w:r w:rsidRPr="0005343F">
        <w:rPr>
          <w:b/>
          <w:sz w:val="22"/>
        </w:rPr>
        <w:t>2a. (2)</w:t>
      </w:r>
      <w:r>
        <w:rPr>
          <w:sz w:val="22"/>
        </w:rPr>
        <w:tab/>
        <w:t>Determine the mean and the standard deviation for the sampling model for the sample proportion.  Show calculation.</w:t>
      </w: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05343F">
      <w:pPr>
        <w:ind w:left="720" w:hanging="720"/>
        <w:rPr>
          <w:sz w:val="22"/>
        </w:rPr>
      </w:pPr>
      <w:r w:rsidRPr="0005343F">
        <w:rPr>
          <w:b/>
          <w:sz w:val="22"/>
        </w:rPr>
        <w:t>2b. (2)</w:t>
      </w:r>
      <w:r>
        <w:rPr>
          <w:sz w:val="22"/>
        </w:rPr>
        <w:tab/>
        <w:t xml:space="preserve">Using your model, what percentage (with no savings) would you need to see in your sample to make the conclusion that in Cecil County, really it’s more than 48% of adults who have no savings?  Justify your answer.  </w:t>
      </w: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05343F">
      <w:pPr>
        <w:ind w:left="720" w:hanging="720"/>
        <w:rPr>
          <w:sz w:val="22"/>
        </w:rPr>
      </w:pPr>
      <w:r w:rsidRPr="0005343F">
        <w:rPr>
          <w:b/>
          <w:sz w:val="22"/>
        </w:rPr>
        <w:t>2c. (2)</w:t>
      </w:r>
      <w:r>
        <w:rPr>
          <w:sz w:val="22"/>
        </w:rPr>
        <w:tab/>
        <w:t xml:space="preserve">If this claim is true in Cecil County, give the two sample proportion values that would capture the central 95% of the sampling model.  Draw it and label it.  </w:t>
      </w: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05343F" w:rsidP="00B74EC1">
      <w:pPr>
        <w:rPr>
          <w:sz w:val="22"/>
        </w:rPr>
      </w:pPr>
    </w:p>
    <w:p w:rsidR="0005343F" w:rsidRDefault="00FB4951" w:rsidP="00525797">
      <w:pPr>
        <w:ind w:left="720" w:hanging="720"/>
        <w:rPr>
          <w:sz w:val="22"/>
        </w:rPr>
      </w:pPr>
      <w:r w:rsidRPr="00525797">
        <w:rPr>
          <w:b/>
          <w:sz w:val="22"/>
        </w:rPr>
        <w:t>3. (3)</w:t>
      </w:r>
      <w:r w:rsidRPr="00525797">
        <w:rPr>
          <w:b/>
          <w:sz w:val="22"/>
        </w:rPr>
        <w:tab/>
      </w:r>
      <w:r>
        <w:rPr>
          <w:sz w:val="22"/>
        </w:rPr>
        <w:t xml:space="preserve">Fifteen percent of Americans don’t use the internet.  At least that’s what </w:t>
      </w:r>
      <w:hyperlink r:id="rId10" w:history="1">
        <w:r w:rsidRPr="003D78E0">
          <w:rPr>
            <w:rStyle w:val="Hyperlink"/>
            <w:sz w:val="22"/>
          </w:rPr>
          <w:t>www.wired.com</w:t>
        </w:r>
      </w:hyperlink>
      <w:r>
        <w:rPr>
          <w:sz w:val="22"/>
        </w:rPr>
        <w:t xml:space="preserve"> </w:t>
      </w:r>
      <w:r w:rsidR="00525797">
        <w:rPr>
          <w:sz w:val="22"/>
        </w:rPr>
        <w:t>said.  In Cecil County, we’d like to estimate the proportion of all residents who don’t use the internet.  What is the required sample size to ensure 99% confidence and a margin of error of 4%.  Show calculation.</w:t>
      </w:r>
    </w:p>
    <w:p w:rsidR="00525797" w:rsidRDefault="00525797" w:rsidP="00B74EC1">
      <w:pPr>
        <w:rPr>
          <w:sz w:val="22"/>
        </w:rPr>
      </w:pPr>
    </w:p>
    <w:p w:rsidR="00525797" w:rsidRDefault="00525797" w:rsidP="00B74EC1">
      <w:pPr>
        <w:rPr>
          <w:sz w:val="22"/>
        </w:rPr>
      </w:pPr>
    </w:p>
    <w:p w:rsidR="00525797" w:rsidRDefault="00525797" w:rsidP="00B74EC1">
      <w:pPr>
        <w:rPr>
          <w:sz w:val="22"/>
        </w:rPr>
      </w:pPr>
    </w:p>
    <w:p w:rsidR="00525797" w:rsidRDefault="00525797" w:rsidP="00B74EC1">
      <w:pPr>
        <w:rPr>
          <w:sz w:val="22"/>
        </w:rPr>
      </w:pPr>
    </w:p>
    <w:p w:rsidR="00525797" w:rsidRDefault="00525797" w:rsidP="00B74EC1">
      <w:pPr>
        <w:rPr>
          <w:sz w:val="22"/>
        </w:rPr>
      </w:pPr>
    </w:p>
    <w:p w:rsidR="00525797" w:rsidRDefault="00525797" w:rsidP="00B74EC1">
      <w:pPr>
        <w:rPr>
          <w:sz w:val="22"/>
        </w:rPr>
      </w:pPr>
    </w:p>
    <w:p w:rsidR="00525797" w:rsidRDefault="00525797" w:rsidP="00B74EC1">
      <w:pPr>
        <w:rPr>
          <w:sz w:val="22"/>
        </w:rPr>
      </w:pPr>
    </w:p>
    <w:p w:rsidR="00525797" w:rsidRDefault="00525797" w:rsidP="00525797">
      <w:pPr>
        <w:ind w:left="720" w:hanging="720"/>
        <w:rPr>
          <w:sz w:val="22"/>
        </w:rPr>
      </w:pPr>
      <w:r w:rsidRPr="00525797">
        <w:rPr>
          <w:b/>
          <w:sz w:val="22"/>
        </w:rPr>
        <w:t>4. (3)</w:t>
      </w:r>
      <w:r>
        <w:rPr>
          <w:sz w:val="22"/>
        </w:rPr>
        <w:tab/>
      </w:r>
      <w:hyperlink r:id="rId11" w:history="1">
        <w:r w:rsidRPr="003D78E0">
          <w:rPr>
            <w:rStyle w:val="Hyperlink"/>
            <w:sz w:val="22"/>
          </w:rPr>
          <w:t>www.financialfreedomadvantage.com</w:t>
        </w:r>
      </w:hyperlink>
      <w:r>
        <w:rPr>
          <w:sz w:val="22"/>
        </w:rPr>
        <w:t xml:space="preserve"> says that the mean retirement savings for people aged 35-44 is $80,100.  It was noted that this number is probably skewed high because of the few household that have large amounts of savings.  </w:t>
      </w:r>
    </w:p>
    <w:p w:rsidR="00525797" w:rsidRDefault="00525797" w:rsidP="00B74EC1">
      <w:pPr>
        <w:rPr>
          <w:sz w:val="22"/>
        </w:rPr>
      </w:pPr>
    </w:p>
    <w:p w:rsidR="00525797" w:rsidRDefault="00525797" w:rsidP="00525797">
      <w:pPr>
        <w:ind w:left="720" w:hanging="720"/>
        <w:rPr>
          <w:sz w:val="22"/>
        </w:rPr>
      </w:pPr>
      <w:r>
        <w:rPr>
          <w:sz w:val="22"/>
        </w:rPr>
        <w:tab/>
        <w:t xml:space="preserve">We’d like to estimate the mean retirement savings for people aged 35-44 in Cecil County.  What is the required sample size to be within $5000 with 97% confidence.  Your professor estimates the standard deviation to be about $30,000.  </w:t>
      </w:r>
    </w:p>
    <w:p w:rsidR="00525797" w:rsidRDefault="00525797" w:rsidP="00525797">
      <w:pPr>
        <w:ind w:left="720" w:hanging="720"/>
        <w:rPr>
          <w:sz w:val="22"/>
        </w:rPr>
      </w:pPr>
    </w:p>
    <w:p w:rsidR="00525797" w:rsidRDefault="00525797">
      <w:pPr>
        <w:rPr>
          <w:sz w:val="22"/>
        </w:rPr>
      </w:pPr>
      <w:r>
        <w:rPr>
          <w:sz w:val="22"/>
        </w:rPr>
        <w:br w:type="page"/>
      </w:r>
    </w:p>
    <w:p w:rsidR="00CD0A6A" w:rsidRDefault="00CD0A6A" w:rsidP="00CD0A6A">
      <w:pPr>
        <w:ind w:left="720" w:hanging="720"/>
      </w:pPr>
      <w:r>
        <w:rPr>
          <w:b/>
        </w:rPr>
        <w:lastRenderedPageBreak/>
        <w:t>5</w:t>
      </w:r>
      <w:r w:rsidRPr="002A5140">
        <w:rPr>
          <w:b/>
        </w:rPr>
        <w:t>.</w:t>
      </w:r>
      <w:r>
        <w:t xml:space="preserve">  </w:t>
      </w:r>
      <w:r>
        <w:tab/>
        <w:t xml:space="preserve">Americans average $8,713 spent yearly on health care, according to </w:t>
      </w:r>
      <w:hyperlink r:id="rId12" w:history="1">
        <w:r w:rsidRPr="003D78E0">
          <w:rPr>
            <w:rStyle w:val="Hyperlink"/>
          </w:rPr>
          <w:t>www.pgpf.org</w:t>
        </w:r>
      </w:hyperlink>
      <w:r>
        <w:t xml:space="preserve">.  Let’s presume the standard deviation is </w:t>
      </w:r>
      <w:r w:rsidRPr="00CD0A6A">
        <w:rPr>
          <w:position w:val="-10"/>
        </w:rPr>
        <w:object w:dxaOrig="1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6.5pt" o:ole="">
            <v:imagedata r:id="rId13" o:title=""/>
          </v:shape>
          <o:OLEObject Type="Embed" ProgID="Equation.DSMT4" ShapeID="_x0000_i1025" DrawAspect="Content" ObjectID="_1558606454" r:id="rId14"/>
        </w:object>
      </w:r>
      <w:r>
        <w:t xml:space="preserve"> and let’s presume the shape of the distribution of “</w:t>
      </w:r>
      <w:r w:rsidRPr="00CD0A6A">
        <w:rPr>
          <w:b/>
          <w:i/>
        </w:rPr>
        <w:t>Health Care Spending</w:t>
      </w:r>
      <w:r>
        <w:t xml:space="preserve">” is very skewed to the right.  </w:t>
      </w:r>
    </w:p>
    <w:p w:rsidR="00CD0A6A" w:rsidRDefault="00CD0A6A" w:rsidP="00CD0A6A">
      <w:pPr>
        <w:ind w:left="720" w:hanging="720"/>
      </w:pPr>
    </w:p>
    <w:p w:rsidR="00CD0A6A" w:rsidRDefault="00CD0A6A" w:rsidP="00CD0A6A">
      <w:pPr>
        <w:ind w:left="720" w:hanging="720"/>
      </w:pPr>
      <w:r>
        <w:rPr>
          <w:b/>
        </w:rPr>
        <w:t>5</w:t>
      </w:r>
      <w:r w:rsidRPr="00C903BC">
        <w:rPr>
          <w:b/>
        </w:rPr>
        <w:t>a.</w:t>
      </w:r>
      <w:r>
        <w:rPr>
          <w:b/>
        </w:rPr>
        <w:t xml:space="preserve"> (1)</w:t>
      </w:r>
      <w:r>
        <w:tab/>
        <w:t>For the Normality of the sample mean to kick in, what needs to happen?</w:t>
      </w: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r>
        <w:rPr>
          <w:b/>
        </w:rPr>
        <w:t>5</w:t>
      </w:r>
      <w:r w:rsidRPr="00C903BC">
        <w:rPr>
          <w:b/>
        </w:rPr>
        <w:t>b.</w:t>
      </w:r>
      <w:r>
        <w:rPr>
          <w:b/>
        </w:rPr>
        <w:t xml:space="preserve"> (2)</w:t>
      </w:r>
      <w:r>
        <w:tab/>
        <w:t xml:space="preserve">Give the mean and standard deviation of the sampling distribution model for the sample mean if we were to take repeated samples of size </w:t>
      </w:r>
      <w:r w:rsidRPr="00CD0A6A">
        <w:rPr>
          <w:i/>
        </w:rPr>
        <w:t>n</w:t>
      </w:r>
      <w:r>
        <w:t xml:space="preserve"> = 625.</w:t>
      </w: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r>
        <w:rPr>
          <w:b/>
        </w:rPr>
        <w:t>5</w:t>
      </w:r>
      <w:r w:rsidRPr="00256345">
        <w:rPr>
          <w:b/>
        </w:rPr>
        <w:t>c.</w:t>
      </w:r>
      <w:r>
        <w:rPr>
          <w:b/>
        </w:rPr>
        <w:t xml:space="preserve"> (2)</w:t>
      </w:r>
      <w:r>
        <w:tab/>
        <w:t xml:space="preserve">For </w:t>
      </w:r>
      <w:r w:rsidRPr="009732E7">
        <w:rPr>
          <w:i/>
        </w:rPr>
        <w:t>n</w:t>
      </w:r>
      <w:r>
        <w:t xml:space="preserve"> = 625, what percentage of samples will have a sample mean of at most $8,000?  Draw a shaded model.  Label.  </w:t>
      </w:r>
    </w:p>
    <w:p w:rsidR="00CD0A6A" w:rsidRDefault="00CD0A6A" w:rsidP="00CD0A6A">
      <w:pPr>
        <w:ind w:left="720" w:hanging="720"/>
      </w:pPr>
    </w:p>
    <w:p w:rsidR="00CD0A6A" w:rsidRDefault="00CD0A6A" w:rsidP="00CD0A6A">
      <w:pPr>
        <w:ind w:left="720" w:hanging="720"/>
        <w:rPr>
          <w:b/>
        </w:rPr>
      </w:pPr>
    </w:p>
    <w:p w:rsidR="00CD0A6A" w:rsidRDefault="00CD0A6A" w:rsidP="00CD0A6A">
      <w:pPr>
        <w:ind w:left="720" w:hanging="720"/>
        <w:rPr>
          <w:b/>
        </w:rPr>
      </w:pPr>
    </w:p>
    <w:p w:rsidR="00CD0A6A" w:rsidRDefault="00CD0A6A" w:rsidP="00CD0A6A">
      <w:pPr>
        <w:ind w:left="720" w:hanging="720"/>
        <w:rPr>
          <w:b/>
        </w:rPr>
      </w:pPr>
    </w:p>
    <w:p w:rsidR="00CD0A6A" w:rsidRDefault="00CD0A6A" w:rsidP="00CD0A6A">
      <w:pPr>
        <w:ind w:left="720" w:hanging="720"/>
        <w:rPr>
          <w:b/>
        </w:rPr>
      </w:pPr>
    </w:p>
    <w:p w:rsidR="00CD0A6A" w:rsidRDefault="00CD0A6A" w:rsidP="00CD0A6A">
      <w:pPr>
        <w:ind w:left="720" w:hanging="720"/>
        <w:rPr>
          <w:b/>
        </w:rPr>
      </w:pPr>
    </w:p>
    <w:p w:rsidR="00CD0A6A" w:rsidRDefault="00CD0A6A" w:rsidP="00CD0A6A">
      <w:pPr>
        <w:ind w:left="720" w:hanging="720"/>
        <w:rPr>
          <w:b/>
        </w:rPr>
      </w:pPr>
    </w:p>
    <w:p w:rsidR="00CD0A6A" w:rsidRDefault="00CD0A6A" w:rsidP="00CD0A6A">
      <w:pPr>
        <w:ind w:left="720" w:hanging="720"/>
        <w:rPr>
          <w:b/>
        </w:rPr>
      </w:pPr>
    </w:p>
    <w:p w:rsidR="00CD0A6A" w:rsidRDefault="00CD0A6A" w:rsidP="00CD0A6A">
      <w:pPr>
        <w:ind w:left="720" w:hanging="720"/>
      </w:pPr>
      <w:r>
        <w:rPr>
          <w:b/>
        </w:rPr>
        <w:t>5d</w:t>
      </w:r>
      <w:r w:rsidRPr="00C903BC">
        <w:rPr>
          <w:b/>
        </w:rPr>
        <w:t>.</w:t>
      </w:r>
      <w:r>
        <w:rPr>
          <w:b/>
        </w:rPr>
        <w:t xml:space="preserve"> (2)</w:t>
      </w:r>
      <w:r>
        <w:tab/>
        <w:t xml:space="preserve">For </w:t>
      </w:r>
      <w:r w:rsidRPr="009732E7">
        <w:rPr>
          <w:i/>
        </w:rPr>
        <w:t xml:space="preserve">n </w:t>
      </w:r>
      <w:r>
        <w:t>= 625, determine the 75</w:t>
      </w:r>
      <w:r w:rsidRPr="00CD0A6A">
        <w:rPr>
          <w:vertAlign w:val="superscript"/>
        </w:rPr>
        <w:t>th</w:t>
      </w:r>
      <w:r>
        <w:t xml:space="preserve"> percentile of the sampling distribution model.  Draw a shaded model.  Label.  </w:t>
      </w: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p>
    <w:p w:rsidR="00CD0A6A" w:rsidRDefault="00CD0A6A" w:rsidP="00CD0A6A">
      <w:pPr>
        <w:ind w:left="720" w:hanging="720"/>
      </w:pPr>
      <w:r>
        <w:rPr>
          <w:b/>
        </w:rPr>
        <w:t>5e</w:t>
      </w:r>
      <w:r w:rsidRPr="00C903BC">
        <w:rPr>
          <w:b/>
        </w:rPr>
        <w:t>.</w:t>
      </w:r>
      <w:r>
        <w:rPr>
          <w:b/>
        </w:rPr>
        <w:t xml:space="preserve"> (2)</w:t>
      </w:r>
      <w:r>
        <w:tab/>
        <w:t xml:space="preserve">Suppose we take a random sample of size 625 and obtain </w:t>
      </w:r>
      <w:r w:rsidRPr="00C903BC">
        <w:rPr>
          <w:position w:val="-10"/>
        </w:rPr>
        <w:object w:dxaOrig="1420" w:dyaOrig="320">
          <v:shape id="_x0000_i1026" type="#_x0000_t75" style="width:71.25pt;height:15.75pt" o:ole="">
            <v:imagedata r:id="rId15" o:title=""/>
          </v:shape>
          <o:OLEObject Type="Embed" ProgID="Equation.DSMT4" ShapeID="_x0000_i1026" DrawAspect="Content" ObjectID="_1558606455" r:id="rId16"/>
        </w:object>
      </w:r>
      <w:r>
        <w:t xml:space="preserve">.  Is that unusual?  Justify. </w:t>
      </w:r>
    </w:p>
    <w:p w:rsidR="00525797" w:rsidRDefault="00525797" w:rsidP="00525797">
      <w:pPr>
        <w:ind w:left="720" w:hanging="720"/>
        <w:rPr>
          <w:sz w:val="22"/>
        </w:rPr>
      </w:pPr>
    </w:p>
    <w:p w:rsidR="00CD0A6A" w:rsidRDefault="00CD0A6A" w:rsidP="00525797">
      <w:pPr>
        <w:ind w:left="720" w:hanging="720"/>
        <w:rPr>
          <w:sz w:val="22"/>
        </w:rPr>
      </w:pPr>
    </w:p>
    <w:p w:rsidR="00CD0A6A" w:rsidRDefault="00CD0A6A" w:rsidP="00525797">
      <w:pPr>
        <w:ind w:left="720" w:hanging="720"/>
        <w:rPr>
          <w:sz w:val="22"/>
        </w:rPr>
      </w:pPr>
    </w:p>
    <w:p w:rsidR="00CD0A6A" w:rsidRDefault="00CD0A6A" w:rsidP="00525797">
      <w:pPr>
        <w:ind w:left="720" w:hanging="720"/>
        <w:rPr>
          <w:sz w:val="22"/>
        </w:rPr>
      </w:pPr>
    </w:p>
    <w:p w:rsidR="00CD0A6A" w:rsidRDefault="00CD0A6A" w:rsidP="00525797">
      <w:pPr>
        <w:ind w:left="720" w:hanging="720"/>
        <w:rPr>
          <w:sz w:val="22"/>
        </w:rPr>
      </w:pPr>
    </w:p>
    <w:p w:rsidR="00CD0A6A" w:rsidRDefault="00CD0A6A" w:rsidP="00525797">
      <w:pPr>
        <w:ind w:left="720" w:hanging="720"/>
        <w:rPr>
          <w:sz w:val="22"/>
        </w:rPr>
      </w:pPr>
    </w:p>
    <w:p w:rsidR="00CD0A6A" w:rsidRDefault="00CD0A6A" w:rsidP="00525797">
      <w:pPr>
        <w:ind w:left="720" w:hanging="720"/>
        <w:rPr>
          <w:sz w:val="22"/>
        </w:rPr>
      </w:pPr>
      <w:r w:rsidRPr="00EF04F9">
        <w:rPr>
          <w:b/>
          <w:sz w:val="22"/>
        </w:rPr>
        <w:t>6. (5)</w:t>
      </w:r>
      <w:r>
        <w:rPr>
          <w:sz w:val="22"/>
        </w:rPr>
        <w:tab/>
        <w:t>True or False.</w:t>
      </w:r>
    </w:p>
    <w:p w:rsidR="00CD0A6A" w:rsidRDefault="00CD0A6A" w:rsidP="00525797">
      <w:pPr>
        <w:ind w:left="720" w:hanging="720"/>
        <w:rPr>
          <w:sz w:val="22"/>
        </w:rPr>
      </w:pPr>
    </w:p>
    <w:p w:rsidR="00CD0A6A" w:rsidRDefault="00CD0A6A" w:rsidP="00CD0A6A">
      <w:pPr>
        <w:ind w:left="720"/>
        <w:rPr>
          <w:sz w:val="22"/>
        </w:rPr>
      </w:pPr>
      <w:r>
        <w:rPr>
          <w:sz w:val="22"/>
        </w:rPr>
        <w:t xml:space="preserve">T    F  </w:t>
      </w:r>
      <w:r>
        <w:rPr>
          <w:sz w:val="22"/>
        </w:rPr>
        <w:tab/>
        <w:t xml:space="preserve">Larger samples lead to wider confidence intervals.  </w:t>
      </w:r>
    </w:p>
    <w:p w:rsidR="00CD0A6A" w:rsidRDefault="00CD0A6A" w:rsidP="00CD0A6A">
      <w:pPr>
        <w:ind w:left="720"/>
        <w:rPr>
          <w:sz w:val="22"/>
        </w:rPr>
      </w:pPr>
      <w:r>
        <w:rPr>
          <w:sz w:val="22"/>
        </w:rPr>
        <w:t>T    F</w:t>
      </w:r>
      <w:r>
        <w:rPr>
          <w:sz w:val="22"/>
        </w:rPr>
        <w:tab/>
        <w:t>Small P-values indicate the data was statistically significant.</w:t>
      </w:r>
    </w:p>
    <w:p w:rsidR="00CD0A6A" w:rsidRDefault="00CD0A6A" w:rsidP="00CD0A6A">
      <w:pPr>
        <w:ind w:left="720"/>
        <w:rPr>
          <w:sz w:val="22"/>
        </w:rPr>
      </w:pPr>
      <w:r>
        <w:rPr>
          <w:sz w:val="22"/>
        </w:rPr>
        <w:t>T    F</w:t>
      </w:r>
      <w:r>
        <w:rPr>
          <w:sz w:val="22"/>
        </w:rPr>
        <w:tab/>
        <w:t>Gossett discovered the Student’s t model while working for General Motors.</w:t>
      </w:r>
    </w:p>
    <w:p w:rsidR="00CD0A6A" w:rsidRDefault="00CD0A6A" w:rsidP="00CD0A6A">
      <w:pPr>
        <w:ind w:left="720"/>
        <w:rPr>
          <w:sz w:val="22"/>
        </w:rPr>
      </w:pPr>
      <w:r>
        <w:rPr>
          <w:sz w:val="22"/>
        </w:rPr>
        <w:t>T    F</w:t>
      </w:r>
      <w:r>
        <w:rPr>
          <w:sz w:val="22"/>
        </w:rPr>
        <w:tab/>
        <w:t>Type I errors only can occur if you reject the null hypothesis.</w:t>
      </w:r>
    </w:p>
    <w:p w:rsidR="00EF04F9" w:rsidRDefault="00CD0A6A" w:rsidP="00CD0A6A">
      <w:pPr>
        <w:ind w:left="720"/>
        <w:rPr>
          <w:sz w:val="22"/>
        </w:rPr>
      </w:pPr>
      <w:r>
        <w:rPr>
          <w:sz w:val="22"/>
        </w:rPr>
        <w:t>T    F</w:t>
      </w:r>
      <w:r>
        <w:rPr>
          <w:sz w:val="22"/>
        </w:rPr>
        <w:tab/>
      </w:r>
      <w:r w:rsidR="00EF04F9">
        <w:rPr>
          <w:sz w:val="22"/>
        </w:rPr>
        <w:t>Those lucky enough to have population data do not have to run tests or compute intervals.</w:t>
      </w:r>
    </w:p>
    <w:p w:rsidR="00EF04F9" w:rsidRPr="00D70AF6" w:rsidRDefault="00EF04F9" w:rsidP="00EF04F9">
      <w:pPr>
        <w:ind w:left="720" w:hanging="720"/>
        <w:rPr>
          <w:sz w:val="22"/>
        </w:rPr>
      </w:pPr>
      <w:r>
        <w:rPr>
          <w:b/>
          <w:sz w:val="22"/>
        </w:rPr>
        <w:lastRenderedPageBreak/>
        <w:t>7. (6</w:t>
      </w:r>
      <w:r w:rsidRPr="00D70AF6">
        <w:rPr>
          <w:b/>
          <w:sz w:val="22"/>
        </w:rPr>
        <w:t>)</w:t>
      </w:r>
      <w:r w:rsidRPr="00D70AF6">
        <w:rPr>
          <w:sz w:val="22"/>
        </w:rPr>
        <w:tab/>
      </w:r>
      <w:r>
        <w:rPr>
          <w:sz w:val="22"/>
        </w:rPr>
        <w:t xml:space="preserve">Professor Kupe ran a hypothesis test to determine if his Facebook advertising for Uncle Web Knows Best if more effective geared towards women compared to men.  He failed to reject the null hypothesis at the 5% significance level.  </w:t>
      </w:r>
    </w:p>
    <w:p w:rsidR="00EF04F9" w:rsidRPr="00D70AF6" w:rsidRDefault="00EF04F9" w:rsidP="00EF04F9">
      <w:pPr>
        <w:ind w:left="720" w:hanging="720"/>
        <w:rPr>
          <w:sz w:val="22"/>
        </w:rPr>
      </w:pPr>
    </w:p>
    <w:p w:rsidR="00EF04F9" w:rsidRPr="00D70AF6" w:rsidRDefault="00EF04F9" w:rsidP="00EF04F9">
      <w:pPr>
        <w:ind w:left="720" w:hanging="720"/>
        <w:rPr>
          <w:sz w:val="22"/>
        </w:rPr>
      </w:pPr>
      <w:r>
        <w:rPr>
          <w:b/>
          <w:sz w:val="22"/>
        </w:rPr>
        <w:t>7</w:t>
      </w:r>
      <w:r w:rsidRPr="00D70AF6">
        <w:rPr>
          <w:b/>
          <w:sz w:val="22"/>
        </w:rPr>
        <w:t>a.</w:t>
      </w:r>
      <w:r w:rsidRPr="00D70AF6">
        <w:rPr>
          <w:sz w:val="22"/>
        </w:rPr>
        <w:tab/>
      </w:r>
      <w:r>
        <w:rPr>
          <w:sz w:val="22"/>
        </w:rPr>
        <w:t>What would Kupe</w:t>
      </w:r>
      <w:r w:rsidRPr="00D70AF6">
        <w:rPr>
          <w:sz w:val="22"/>
        </w:rPr>
        <w:t xml:space="preserve"> do at the 1% level of significance?</w:t>
      </w:r>
      <w:r w:rsidRPr="00D70AF6">
        <w:rPr>
          <w:sz w:val="22"/>
        </w:rPr>
        <w:tab/>
      </w:r>
    </w:p>
    <w:p w:rsidR="00EF04F9" w:rsidRPr="00D70AF6" w:rsidRDefault="00EF04F9" w:rsidP="00EF04F9">
      <w:pPr>
        <w:ind w:left="720" w:hanging="720"/>
        <w:rPr>
          <w:sz w:val="22"/>
        </w:rPr>
      </w:pPr>
    </w:p>
    <w:p w:rsidR="00EF04F9" w:rsidRPr="00D70AF6" w:rsidRDefault="00EF04F9" w:rsidP="00EF04F9">
      <w:pPr>
        <w:ind w:firstLine="720"/>
        <w:rPr>
          <w:b/>
          <w:sz w:val="22"/>
        </w:rPr>
      </w:pPr>
      <w:r w:rsidRPr="00D70AF6">
        <w:rPr>
          <w:b/>
          <w:sz w:val="22"/>
        </w:rPr>
        <w:t>Reject H</w:t>
      </w:r>
      <w:r w:rsidRPr="00D70AF6">
        <w:rPr>
          <w:b/>
          <w:sz w:val="22"/>
          <w:vertAlign w:val="subscript"/>
        </w:rPr>
        <w:t>0</w:t>
      </w:r>
      <w:r w:rsidRPr="00D70AF6">
        <w:rPr>
          <w:b/>
          <w:sz w:val="22"/>
        </w:rPr>
        <w:tab/>
        <w:t>Fail to Reject H</w:t>
      </w:r>
      <w:r w:rsidRPr="00D70AF6">
        <w:rPr>
          <w:b/>
          <w:sz w:val="22"/>
          <w:vertAlign w:val="subscript"/>
        </w:rPr>
        <w:t>0</w:t>
      </w:r>
      <w:r w:rsidRPr="00D70AF6">
        <w:rPr>
          <w:b/>
          <w:sz w:val="22"/>
        </w:rPr>
        <w:tab/>
      </w:r>
      <w:r w:rsidRPr="00D70AF6">
        <w:rPr>
          <w:b/>
          <w:sz w:val="22"/>
        </w:rPr>
        <w:tab/>
        <w:t>Can’t Tell</w:t>
      </w:r>
    </w:p>
    <w:p w:rsidR="00EF04F9" w:rsidRDefault="00EF04F9" w:rsidP="00EF04F9">
      <w:pPr>
        <w:ind w:left="720" w:hanging="720"/>
        <w:rPr>
          <w:sz w:val="22"/>
        </w:rPr>
      </w:pPr>
    </w:p>
    <w:p w:rsidR="00EF04F9" w:rsidRPr="00D70AF6" w:rsidRDefault="00EF04F9" w:rsidP="00EF04F9">
      <w:pPr>
        <w:ind w:left="720" w:hanging="720"/>
        <w:rPr>
          <w:sz w:val="22"/>
        </w:rPr>
      </w:pPr>
    </w:p>
    <w:p w:rsidR="00EF04F9" w:rsidRPr="00D70AF6" w:rsidRDefault="00EF04F9" w:rsidP="00EF04F9">
      <w:pPr>
        <w:ind w:left="720" w:hanging="720"/>
        <w:rPr>
          <w:sz w:val="22"/>
        </w:rPr>
      </w:pPr>
      <w:r>
        <w:rPr>
          <w:b/>
          <w:sz w:val="22"/>
        </w:rPr>
        <w:t>7</w:t>
      </w:r>
      <w:r w:rsidRPr="00D70AF6">
        <w:rPr>
          <w:b/>
          <w:sz w:val="22"/>
        </w:rPr>
        <w:t>b.</w:t>
      </w:r>
      <w:r w:rsidRPr="00D70AF6">
        <w:rPr>
          <w:sz w:val="22"/>
        </w:rPr>
        <w:tab/>
      </w:r>
      <w:r>
        <w:rPr>
          <w:sz w:val="22"/>
        </w:rPr>
        <w:t>What would Kupe do</w:t>
      </w:r>
      <w:r w:rsidRPr="00D70AF6">
        <w:rPr>
          <w:sz w:val="22"/>
        </w:rPr>
        <w:t xml:space="preserve"> at the 10% level of significance?</w:t>
      </w:r>
      <w:r w:rsidRPr="00D70AF6">
        <w:rPr>
          <w:sz w:val="22"/>
        </w:rPr>
        <w:tab/>
      </w:r>
    </w:p>
    <w:p w:rsidR="00EF04F9" w:rsidRPr="00D70AF6" w:rsidRDefault="00EF04F9" w:rsidP="00EF04F9">
      <w:pPr>
        <w:ind w:left="720" w:hanging="720"/>
        <w:rPr>
          <w:sz w:val="22"/>
        </w:rPr>
      </w:pPr>
    </w:p>
    <w:p w:rsidR="00EF04F9" w:rsidRPr="00D70AF6" w:rsidRDefault="00EF04F9" w:rsidP="00EF04F9">
      <w:pPr>
        <w:ind w:left="720"/>
        <w:rPr>
          <w:b/>
          <w:sz w:val="22"/>
        </w:rPr>
      </w:pPr>
      <w:r w:rsidRPr="00D70AF6">
        <w:rPr>
          <w:b/>
          <w:sz w:val="22"/>
        </w:rPr>
        <w:t>Reject H</w:t>
      </w:r>
      <w:r w:rsidRPr="00D70AF6">
        <w:rPr>
          <w:b/>
          <w:sz w:val="22"/>
          <w:vertAlign w:val="subscript"/>
        </w:rPr>
        <w:t>0</w:t>
      </w:r>
      <w:r w:rsidRPr="00D70AF6">
        <w:rPr>
          <w:b/>
          <w:sz w:val="22"/>
        </w:rPr>
        <w:tab/>
        <w:t>Fail to Reject H</w:t>
      </w:r>
      <w:r w:rsidRPr="00D70AF6">
        <w:rPr>
          <w:b/>
          <w:sz w:val="22"/>
          <w:vertAlign w:val="subscript"/>
        </w:rPr>
        <w:t>0</w:t>
      </w:r>
      <w:r w:rsidRPr="00D70AF6">
        <w:rPr>
          <w:b/>
          <w:sz w:val="22"/>
        </w:rPr>
        <w:tab/>
      </w:r>
      <w:r w:rsidRPr="00D70AF6">
        <w:rPr>
          <w:b/>
          <w:sz w:val="22"/>
        </w:rPr>
        <w:tab/>
        <w:t>Can’t Tell</w:t>
      </w:r>
    </w:p>
    <w:p w:rsidR="00EF04F9" w:rsidRDefault="00EF04F9" w:rsidP="00EF04F9">
      <w:pPr>
        <w:ind w:left="720" w:hanging="720"/>
        <w:rPr>
          <w:sz w:val="22"/>
        </w:rPr>
      </w:pPr>
    </w:p>
    <w:p w:rsidR="00EF04F9" w:rsidRPr="00D70AF6" w:rsidRDefault="00EF04F9" w:rsidP="00EF04F9">
      <w:pPr>
        <w:ind w:left="720" w:hanging="720"/>
        <w:rPr>
          <w:sz w:val="22"/>
        </w:rPr>
      </w:pPr>
    </w:p>
    <w:p w:rsidR="00EF04F9" w:rsidRPr="00D70AF6" w:rsidRDefault="00EF04F9" w:rsidP="00EF04F9">
      <w:pPr>
        <w:rPr>
          <w:sz w:val="22"/>
        </w:rPr>
      </w:pPr>
      <w:r>
        <w:rPr>
          <w:b/>
          <w:sz w:val="22"/>
        </w:rPr>
        <w:t>7</w:t>
      </w:r>
      <w:r w:rsidRPr="00D70AF6">
        <w:rPr>
          <w:b/>
          <w:sz w:val="22"/>
        </w:rPr>
        <w:t>c.</w:t>
      </w:r>
      <w:r w:rsidRPr="00D70AF6">
        <w:rPr>
          <w:sz w:val="22"/>
        </w:rPr>
        <w:tab/>
        <w:t>Are the data statistically significant at the 1% level?</w:t>
      </w:r>
      <w:r w:rsidRPr="00D70AF6">
        <w:rPr>
          <w:sz w:val="22"/>
        </w:rPr>
        <w:tab/>
      </w:r>
    </w:p>
    <w:p w:rsidR="00EF04F9" w:rsidRPr="00D70AF6" w:rsidRDefault="00EF04F9" w:rsidP="00EF04F9">
      <w:pPr>
        <w:rPr>
          <w:sz w:val="22"/>
        </w:rPr>
      </w:pPr>
    </w:p>
    <w:p w:rsidR="00EF04F9" w:rsidRPr="00D70AF6" w:rsidRDefault="00EF04F9" w:rsidP="00EF04F9">
      <w:pPr>
        <w:ind w:firstLine="720"/>
        <w:rPr>
          <w:b/>
          <w:sz w:val="22"/>
        </w:rPr>
      </w:pPr>
      <w:r w:rsidRPr="00D70AF6">
        <w:rPr>
          <w:b/>
          <w:sz w:val="22"/>
        </w:rPr>
        <w:t>Yes</w:t>
      </w:r>
      <w:r w:rsidRPr="00D70AF6">
        <w:rPr>
          <w:b/>
          <w:sz w:val="22"/>
        </w:rPr>
        <w:tab/>
      </w:r>
      <w:r w:rsidRPr="00D70AF6">
        <w:rPr>
          <w:b/>
          <w:sz w:val="22"/>
        </w:rPr>
        <w:tab/>
        <w:t>No</w:t>
      </w:r>
      <w:r w:rsidRPr="00D70AF6">
        <w:rPr>
          <w:b/>
          <w:sz w:val="22"/>
        </w:rPr>
        <w:tab/>
        <w:t>Can’t Tell</w:t>
      </w:r>
    </w:p>
    <w:p w:rsidR="00EF04F9" w:rsidRDefault="00EF04F9" w:rsidP="00EF04F9">
      <w:pPr>
        <w:rPr>
          <w:sz w:val="22"/>
        </w:rPr>
      </w:pPr>
    </w:p>
    <w:p w:rsidR="00EF04F9" w:rsidRPr="00D70AF6" w:rsidRDefault="00EF04F9" w:rsidP="00EF04F9">
      <w:pPr>
        <w:rPr>
          <w:sz w:val="22"/>
        </w:rPr>
      </w:pPr>
    </w:p>
    <w:p w:rsidR="00EF04F9" w:rsidRPr="00D70AF6" w:rsidRDefault="00EF04F9" w:rsidP="00EF04F9">
      <w:pPr>
        <w:rPr>
          <w:sz w:val="22"/>
        </w:rPr>
      </w:pPr>
      <w:r>
        <w:rPr>
          <w:b/>
          <w:sz w:val="22"/>
        </w:rPr>
        <w:t>7</w:t>
      </w:r>
      <w:r w:rsidRPr="00D70AF6">
        <w:rPr>
          <w:b/>
          <w:sz w:val="22"/>
        </w:rPr>
        <w:t>d.</w:t>
      </w:r>
      <w:r w:rsidRPr="00D70AF6">
        <w:rPr>
          <w:sz w:val="22"/>
        </w:rPr>
        <w:tab/>
        <w:t>Are the data statistically significant at the 5% level?</w:t>
      </w:r>
      <w:r w:rsidRPr="00D70AF6">
        <w:rPr>
          <w:sz w:val="22"/>
        </w:rPr>
        <w:tab/>
      </w:r>
    </w:p>
    <w:p w:rsidR="00EF04F9" w:rsidRPr="00D70AF6" w:rsidRDefault="00EF04F9" w:rsidP="00EF04F9">
      <w:pPr>
        <w:rPr>
          <w:sz w:val="22"/>
        </w:rPr>
      </w:pPr>
    </w:p>
    <w:p w:rsidR="00EF04F9" w:rsidRPr="00D70AF6" w:rsidRDefault="00EF04F9" w:rsidP="00EF04F9">
      <w:pPr>
        <w:ind w:firstLine="720"/>
        <w:rPr>
          <w:b/>
          <w:sz w:val="22"/>
        </w:rPr>
      </w:pPr>
      <w:r w:rsidRPr="00D70AF6">
        <w:rPr>
          <w:b/>
          <w:sz w:val="22"/>
        </w:rPr>
        <w:t>Yes</w:t>
      </w:r>
      <w:r w:rsidRPr="00D70AF6">
        <w:rPr>
          <w:b/>
          <w:sz w:val="22"/>
        </w:rPr>
        <w:tab/>
      </w:r>
      <w:r w:rsidRPr="00D70AF6">
        <w:rPr>
          <w:b/>
          <w:sz w:val="22"/>
        </w:rPr>
        <w:tab/>
        <w:t>No</w:t>
      </w:r>
      <w:r w:rsidRPr="00D70AF6">
        <w:rPr>
          <w:b/>
          <w:sz w:val="22"/>
        </w:rPr>
        <w:tab/>
        <w:t>Can’t Tell</w:t>
      </w:r>
    </w:p>
    <w:p w:rsidR="00EF04F9" w:rsidRDefault="00EF04F9" w:rsidP="00EF04F9">
      <w:pPr>
        <w:rPr>
          <w:sz w:val="22"/>
        </w:rPr>
      </w:pPr>
    </w:p>
    <w:p w:rsidR="00EF04F9" w:rsidRPr="00D70AF6" w:rsidRDefault="00EF04F9" w:rsidP="00EF04F9">
      <w:pPr>
        <w:rPr>
          <w:sz w:val="22"/>
        </w:rPr>
      </w:pPr>
    </w:p>
    <w:p w:rsidR="00EF04F9" w:rsidRPr="00D70AF6" w:rsidRDefault="00EF04F9" w:rsidP="00EF04F9">
      <w:pPr>
        <w:rPr>
          <w:sz w:val="22"/>
        </w:rPr>
      </w:pPr>
      <w:r>
        <w:rPr>
          <w:b/>
          <w:sz w:val="22"/>
        </w:rPr>
        <w:t>7</w:t>
      </w:r>
      <w:r w:rsidRPr="00D70AF6">
        <w:rPr>
          <w:b/>
          <w:sz w:val="22"/>
        </w:rPr>
        <w:t>e.</w:t>
      </w:r>
      <w:r w:rsidRPr="00D70AF6">
        <w:rPr>
          <w:sz w:val="22"/>
        </w:rPr>
        <w:tab/>
        <w:t>Are the data statistically significant at the 10% level?</w:t>
      </w:r>
      <w:r w:rsidRPr="00D70AF6">
        <w:rPr>
          <w:sz w:val="22"/>
        </w:rPr>
        <w:tab/>
      </w:r>
    </w:p>
    <w:p w:rsidR="00EF04F9" w:rsidRPr="00D70AF6" w:rsidRDefault="00EF04F9" w:rsidP="00EF04F9">
      <w:pPr>
        <w:rPr>
          <w:sz w:val="22"/>
        </w:rPr>
      </w:pPr>
    </w:p>
    <w:p w:rsidR="00EF04F9" w:rsidRPr="00D70AF6" w:rsidRDefault="00EF04F9" w:rsidP="00EF04F9">
      <w:pPr>
        <w:ind w:firstLine="720"/>
        <w:rPr>
          <w:b/>
          <w:sz w:val="22"/>
        </w:rPr>
      </w:pPr>
      <w:r w:rsidRPr="00D70AF6">
        <w:rPr>
          <w:b/>
          <w:sz w:val="22"/>
        </w:rPr>
        <w:t>Yes</w:t>
      </w:r>
      <w:r w:rsidRPr="00D70AF6">
        <w:rPr>
          <w:b/>
          <w:sz w:val="22"/>
        </w:rPr>
        <w:tab/>
      </w:r>
      <w:r w:rsidRPr="00D70AF6">
        <w:rPr>
          <w:b/>
          <w:sz w:val="22"/>
        </w:rPr>
        <w:tab/>
        <w:t>No</w:t>
      </w:r>
      <w:r w:rsidRPr="00D70AF6">
        <w:rPr>
          <w:b/>
          <w:sz w:val="22"/>
        </w:rPr>
        <w:tab/>
        <w:t>Can’t Tell</w:t>
      </w:r>
    </w:p>
    <w:p w:rsidR="00EF04F9" w:rsidRDefault="00EF04F9" w:rsidP="00EF04F9">
      <w:pPr>
        <w:rPr>
          <w:sz w:val="22"/>
        </w:rPr>
      </w:pPr>
    </w:p>
    <w:p w:rsidR="00EF04F9" w:rsidRPr="00D70AF6" w:rsidRDefault="00EF04F9" w:rsidP="00EF04F9">
      <w:pPr>
        <w:rPr>
          <w:sz w:val="22"/>
        </w:rPr>
      </w:pPr>
    </w:p>
    <w:p w:rsidR="00EF04F9" w:rsidRPr="00D70AF6" w:rsidRDefault="00EF04F9" w:rsidP="00EF04F9">
      <w:pPr>
        <w:rPr>
          <w:sz w:val="22"/>
        </w:rPr>
      </w:pPr>
      <w:r>
        <w:rPr>
          <w:b/>
          <w:sz w:val="22"/>
        </w:rPr>
        <w:t>7</w:t>
      </w:r>
      <w:r w:rsidRPr="00D70AF6">
        <w:rPr>
          <w:b/>
          <w:sz w:val="22"/>
        </w:rPr>
        <w:t>f.</w:t>
      </w:r>
      <w:r w:rsidRPr="00D70AF6">
        <w:rPr>
          <w:sz w:val="22"/>
        </w:rPr>
        <w:tab/>
        <w:t xml:space="preserve">What kind of error </w:t>
      </w:r>
      <w:r>
        <w:rPr>
          <w:sz w:val="22"/>
        </w:rPr>
        <w:t>could Kupe have</w:t>
      </w:r>
      <w:r w:rsidRPr="00D70AF6">
        <w:rPr>
          <w:sz w:val="22"/>
        </w:rPr>
        <w:t xml:space="preserve"> made at the 5% level?</w:t>
      </w:r>
      <w:r w:rsidRPr="00D70AF6">
        <w:rPr>
          <w:sz w:val="22"/>
        </w:rPr>
        <w:tab/>
      </w:r>
      <w:r w:rsidRPr="00D70AF6">
        <w:rPr>
          <w:sz w:val="22"/>
        </w:rPr>
        <w:tab/>
      </w:r>
    </w:p>
    <w:p w:rsidR="00EF04F9" w:rsidRPr="00D70AF6" w:rsidRDefault="00EF04F9" w:rsidP="00EF04F9">
      <w:pPr>
        <w:rPr>
          <w:b/>
          <w:sz w:val="22"/>
        </w:rPr>
      </w:pPr>
    </w:p>
    <w:p w:rsidR="00EF04F9" w:rsidRPr="00D70AF6" w:rsidRDefault="00EF04F9" w:rsidP="00EF04F9">
      <w:pPr>
        <w:ind w:firstLine="720"/>
        <w:rPr>
          <w:b/>
          <w:sz w:val="22"/>
        </w:rPr>
      </w:pPr>
      <w:r w:rsidRPr="00D70AF6">
        <w:rPr>
          <w:b/>
          <w:sz w:val="22"/>
        </w:rPr>
        <w:t>Type I</w:t>
      </w:r>
      <w:r w:rsidRPr="00D70AF6">
        <w:rPr>
          <w:b/>
          <w:sz w:val="22"/>
        </w:rPr>
        <w:tab/>
      </w:r>
      <w:r w:rsidRPr="00D70AF6">
        <w:rPr>
          <w:b/>
          <w:sz w:val="22"/>
        </w:rPr>
        <w:tab/>
        <w:t>Type II</w:t>
      </w:r>
    </w:p>
    <w:p w:rsidR="00EF04F9" w:rsidRDefault="00EF04F9" w:rsidP="00EF04F9">
      <w:pPr>
        <w:rPr>
          <w:sz w:val="22"/>
        </w:rPr>
      </w:pPr>
    </w:p>
    <w:p w:rsidR="00EF04F9" w:rsidRDefault="00EF04F9">
      <w:pPr>
        <w:rPr>
          <w:sz w:val="22"/>
        </w:rPr>
      </w:pPr>
    </w:p>
    <w:p w:rsidR="00EF04F9" w:rsidRDefault="00EF04F9">
      <w:pPr>
        <w:rPr>
          <w:sz w:val="22"/>
        </w:rPr>
      </w:pPr>
    </w:p>
    <w:p w:rsidR="008F5A31" w:rsidRDefault="00EF04F9">
      <w:pPr>
        <w:rPr>
          <w:sz w:val="22"/>
        </w:rPr>
      </w:pPr>
      <w:r w:rsidRPr="008F5A31">
        <w:rPr>
          <w:b/>
          <w:sz w:val="22"/>
        </w:rPr>
        <w:t>8.</w:t>
      </w:r>
      <w:r w:rsidR="008F5A31" w:rsidRPr="008F5A31">
        <w:rPr>
          <w:b/>
          <w:sz w:val="22"/>
        </w:rPr>
        <w:t xml:space="preserve"> (8)</w:t>
      </w:r>
      <w:r>
        <w:rPr>
          <w:sz w:val="22"/>
        </w:rPr>
        <w:tab/>
      </w:r>
      <w:r w:rsidR="008F5A31">
        <w:rPr>
          <w:sz w:val="22"/>
        </w:rPr>
        <w:t>Go on StatCrunch and generate the following confidence intervals.  “</w:t>
      </w:r>
      <w:r w:rsidR="00DB590E" w:rsidRPr="00DB590E">
        <w:rPr>
          <w:b/>
          <w:sz w:val="22"/>
        </w:rPr>
        <w:t xml:space="preserve">Retired - </w:t>
      </w:r>
      <w:r w:rsidR="008F5A31" w:rsidRPr="00DB590E">
        <w:rPr>
          <w:b/>
          <w:sz w:val="22"/>
        </w:rPr>
        <w:t>2016</w:t>
      </w:r>
      <w:r w:rsidR="008F5A31" w:rsidRPr="008F5A31">
        <w:rPr>
          <w:b/>
          <w:sz w:val="22"/>
        </w:rPr>
        <w:t xml:space="preserve"> Calendar Year Large Survey</w:t>
      </w:r>
      <w:r w:rsidR="008F5A31">
        <w:rPr>
          <w:sz w:val="22"/>
        </w:rPr>
        <w:t>”.</w:t>
      </w:r>
    </w:p>
    <w:p w:rsidR="008F5A31" w:rsidRDefault="008F5A31">
      <w:pPr>
        <w:rPr>
          <w:sz w:val="22"/>
        </w:rPr>
      </w:pPr>
    </w:p>
    <w:p w:rsidR="008F5A31" w:rsidRDefault="008F5A31">
      <w:pPr>
        <w:rPr>
          <w:sz w:val="22"/>
        </w:rPr>
      </w:pPr>
      <w:r w:rsidRPr="008F5A31">
        <w:rPr>
          <w:b/>
          <w:sz w:val="22"/>
        </w:rPr>
        <w:t>8a.</w:t>
      </w:r>
      <w:r>
        <w:rPr>
          <w:sz w:val="22"/>
        </w:rPr>
        <w:tab/>
        <w:t>Proportion of “</w:t>
      </w:r>
      <w:r w:rsidRPr="008F5A31">
        <w:rPr>
          <w:b/>
          <w:i/>
          <w:sz w:val="22"/>
        </w:rPr>
        <w:t>Females</w:t>
      </w:r>
      <w:r>
        <w:rPr>
          <w:sz w:val="22"/>
        </w:rPr>
        <w:t>” who have a “</w:t>
      </w:r>
      <w:r w:rsidRPr="008F5A31">
        <w:rPr>
          <w:b/>
          <w:i/>
          <w:sz w:val="22"/>
        </w:rPr>
        <w:t>Credit Card</w:t>
      </w:r>
      <w:r>
        <w:rPr>
          <w:sz w:val="22"/>
        </w:rPr>
        <w:t>”.  95% CI: ______________________________________</w:t>
      </w:r>
    </w:p>
    <w:p w:rsidR="008F5A31" w:rsidRDefault="008F5A31">
      <w:pPr>
        <w:rPr>
          <w:sz w:val="22"/>
        </w:rPr>
      </w:pPr>
    </w:p>
    <w:p w:rsidR="00361F62" w:rsidRDefault="00361F62">
      <w:pPr>
        <w:rPr>
          <w:sz w:val="22"/>
        </w:rPr>
      </w:pPr>
    </w:p>
    <w:p w:rsidR="008F5A31" w:rsidRDefault="008F5A31">
      <w:pPr>
        <w:rPr>
          <w:sz w:val="22"/>
        </w:rPr>
      </w:pPr>
      <w:r w:rsidRPr="008F5A31">
        <w:rPr>
          <w:b/>
          <w:sz w:val="22"/>
        </w:rPr>
        <w:t>8b.</w:t>
      </w:r>
      <w:r>
        <w:rPr>
          <w:sz w:val="22"/>
        </w:rPr>
        <w:tab/>
        <w:t>Mean “</w:t>
      </w:r>
      <w:r w:rsidRPr="008F5A31">
        <w:rPr>
          <w:b/>
          <w:i/>
          <w:sz w:val="22"/>
        </w:rPr>
        <w:t>Commute</w:t>
      </w:r>
      <w:r>
        <w:rPr>
          <w:sz w:val="22"/>
        </w:rPr>
        <w:t>” for all Cecil College students.  96% CI: _________________________________________</w:t>
      </w:r>
    </w:p>
    <w:p w:rsidR="008F5A31" w:rsidRDefault="008F5A31">
      <w:pPr>
        <w:rPr>
          <w:sz w:val="22"/>
        </w:rPr>
      </w:pPr>
    </w:p>
    <w:p w:rsidR="00361F62" w:rsidRDefault="00361F62">
      <w:pPr>
        <w:rPr>
          <w:sz w:val="22"/>
        </w:rPr>
      </w:pPr>
    </w:p>
    <w:p w:rsidR="008F5A31" w:rsidRDefault="008F5A31">
      <w:pPr>
        <w:rPr>
          <w:sz w:val="22"/>
        </w:rPr>
      </w:pPr>
      <w:r w:rsidRPr="00361F62">
        <w:rPr>
          <w:b/>
          <w:sz w:val="22"/>
        </w:rPr>
        <w:t>8c.</w:t>
      </w:r>
      <w:r>
        <w:rPr>
          <w:sz w:val="22"/>
        </w:rPr>
        <w:tab/>
        <w:t>Difference in the proportion of those on whose “</w:t>
      </w:r>
      <w:r w:rsidRPr="008F5A31">
        <w:rPr>
          <w:b/>
          <w:i/>
          <w:sz w:val="22"/>
        </w:rPr>
        <w:t>Living Situation</w:t>
      </w:r>
      <w:r>
        <w:rPr>
          <w:sz w:val="22"/>
        </w:rPr>
        <w:t>” is “</w:t>
      </w:r>
      <w:r w:rsidRPr="008F5A31">
        <w:rPr>
          <w:b/>
          <w:i/>
          <w:sz w:val="22"/>
        </w:rPr>
        <w:t>Renting</w:t>
      </w:r>
      <w:r>
        <w:rPr>
          <w:sz w:val="22"/>
        </w:rPr>
        <w:t>”, “</w:t>
      </w:r>
      <w:r w:rsidRPr="008F5A31">
        <w:rPr>
          <w:b/>
          <w:i/>
          <w:sz w:val="22"/>
        </w:rPr>
        <w:t>Males</w:t>
      </w:r>
      <w:r>
        <w:rPr>
          <w:sz w:val="22"/>
        </w:rPr>
        <w:t>” vs. “</w:t>
      </w:r>
      <w:r w:rsidRPr="008F5A31">
        <w:rPr>
          <w:b/>
          <w:i/>
          <w:sz w:val="22"/>
        </w:rPr>
        <w:t>Females</w:t>
      </w:r>
      <w:r>
        <w:rPr>
          <w:sz w:val="22"/>
        </w:rPr>
        <w:t>”.</w:t>
      </w:r>
    </w:p>
    <w:p w:rsidR="008F5A31" w:rsidRDefault="008F5A31">
      <w:pPr>
        <w:rPr>
          <w:sz w:val="22"/>
        </w:rPr>
      </w:pPr>
    </w:p>
    <w:p w:rsidR="008F5A31" w:rsidRDefault="008F5A31">
      <w:pPr>
        <w:rPr>
          <w:sz w:val="22"/>
        </w:rPr>
      </w:pPr>
      <w:r>
        <w:rPr>
          <w:sz w:val="22"/>
        </w:rPr>
        <w:tab/>
        <w:t xml:space="preserve">97% CI: _________________________________________________________________________________  </w:t>
      </w:r>
    </w:p>
    <w:p w:rsidR="00361F62" w:rsidRDefault="00361F62">
      <w:pPr>
        <w:rPr>
          <w:sz w:val="22"/>
        </w:rPr>
      </w:pPr>
    </w:p>
    <w:p w:rsidR="00361F62" w:rsidRDefault="00361F62">
      <w:pPr>
        <w:rPr>
          <w:sz w:val="22"/>
        </w:rPr>
      </w:pPr>
    </w:p>
    <w:p w:rsidR="00361F62" w:rsidRDefault="00361F62" w:rsidP="00361F62">
      <w:pPr>
        <w:ind w:left="720" w:hanging="720"/>
        <w:rPr>
          <w:sz w:val="22"/>
        </w:rPr>
      </w:pPr>
      <w:r w:rsidRPr="00361F62">
        <w:rPr>
          <w:b/>
          <w:sz w:val="22"/>
        </w:rPr>
        <w:t>8d.</w:t>
      </w:r>
      <w:r>
        <w:rPr>
          <w:sz w:val="22"/>
        </w:rPr>
        <w:tab/>
        <w:t>Mean of the difference in “</w:t>
      </w:r>
      <w:r w:rsidRPr="00361F62">
        <w:rPr>
          <w:b/>
          <w:i/>
          <w:sz w:val="22"/>
        </w:rPr>
        <w:t>Ideal Children</w:t>
      </w:r>
      <w:r>
        <w:rPr>
          <w:sz w:val="22"/>
        </w:rPr>
        <w:t>” versus “</w:t>
      </w:r>
      <w:r w:rsidRPr="00361F62">
        <w:rPr>
          <w:b/>
          <w:i/>
          <w:sz w:val="22"/>
        </w:rPr>
        <w:t>Number of Children</w:t>
      </w:r>
      <w:r>
        <w:rPr>
          <w:sz w:val="22"/>
        </w:rPr>
        <w:t xml:space="preserve">” by student.  </w:t>
      </w:r>
    </w:p>
    <w:p w:rsidR="00361F62" w:rsidRDefault="00361F62" w:rsidP="00361F62">
      <w:pPr>
        <w:ind w:left="720"/>
        <w:rPr>
          <w:sz w:val="22"/>
        </w:rPr>
      </w:pPr>
      <w:r>
        <w:rPr>
          <w:sz w:val="22"/>
        </w:rPr>
        <w:t>You need to create a new column of differences, and let’s all do “</w:t>
      </w:r>
      <w:r w:rsidRPr="00361F62">
        <w:rPr>
          <w:b/>
          <w:i/>
          <w:sz w:val="22"/>
        </w:rPr>
        <w:t>Ideal Children</w:t>
      </w:r>
      <w:r>
        <w:rPr>
          <w:sz w:val="22"/>
        </w:rPr>
        <w:t>” – “</w:t>
      </w:r>
      <w:r w:rsidRPr="00361F62">
        <w:rPr>
          <w:b/>
          <w:i/>
          <w:sz w:val="22"/>
        </w:rPr>
        <w:t>Number of Children</w:t>
      </w:r>
      <w:r>
        <w:rPr>
          <w:sz w:val="22"/>
        </w:rPr>
        <w:t>”.</w:t>
      </w:r>
    </w:p>
    <w:p w:rsidR="00361F62" w:rsidRDefault="00361F62" w:rsidP="00361F62">
      <w:pPr>
        <w:ind w:left="720"/>
        <w:rPr>
          <w:sz w:val="22"/>
        </w:rPr>
      </w:pPr>
    </w:p>
    <w:p w:rsidR="0005509F" w:rsidRDefault="00361F62" w:rsidP="00361F62">
      <w:pPr>
        <w:ind w:left="720"/>
        <w:rPr>
          <w:sz w:val="22"/>
        </w:rPr>
      </w:pPr>
      <w:r>
        <w:rPr>
          <w:sz w:val="22"/>
        </w:rPr>
        <w:t>98% CI: _________________________________________________________________________________</w:t>
      </w:r>
    </w:p>
    <w:p w:rsidR="0005509F" w:rsidRDefault="0005509F" w:rsidP="00361F62">
      <w:pPr>
        <w:ind w:left="720"/>
        <w:rPr>
          <w:sz w:val="22"/>
        </w:rPr>
      </w:pPr>
    </w:p>
    <w:p w:rsidR="007057C9" w:rsidRDefault="007057C9" w:rsidP="0005509F">
      <w:pPr>
        <w:rPr>
          <w:sz w:val="22"/>
        </w:rPr>
      </w:pPr>
      <w:r w:rsidRPr="007057C9">
        <w:rPr>
          <w:b/>
          <w:sz w:val="22"/>
        </w:rPr>
        <w:t>9.</w:t>
      </w:r>
      <w:r>
        <w:rPr>
          <w:sz w:val="22"/>
        </w:rPr>
        <w:tab/>
        <w:t>Use the “</w:t>
      </w:r>
      <w:r w:rsidR="00DB590E" w:rsidRPr="00DB590E">
        <w:rPr>
          <w:b/>
          <w:sz w:val="22"/>
        </w:rPr>
        <w:t xml:space="preserve">Retired - </w:t>
      </w:r>
      <w:r w:rsidRPr="00DB590E">
        <w:rPr>
          <w:b/>
          <w:sz w:val="22"/>
        </w:rPr>
        <w:t>Calendar</w:t>
      </w:r>
      <w:r w:rsidRPr="007057C9">
        <w:rPr>
          <w:b/>
          <w:sz w:val="22"/>
        </w:rPr>
        <w:t xml:space="preserve"> Year 2016 Personality Type</w:t>
      </w:r>
      <w:r>
        <w:rPr>
          <w:sz w:val="22"/>
        </w:rPr>
        <w:t>” dataset to answer this question.</w:t>
      </w:r>
    </w:p>
    <w:p w:rsidR="007057C9" w:rsidRDefault="007057C9" w:rsidP="0005509F">
      <w:pPr>
        <w:rPr>
          <w:sz w:val="22"/>
        </w:rPr>
      </w:pPr>
      <w:r>
        <w:rPr>
          <w:sz w:val="22"/>
        </w:rPr>
        <w:tab/>
      </w:r>
    </w:p>
    <w:p w:rsidR="007057C9" w:rsidRDefault="007057C9" w:rsidP="0005509F">
      <w:pPr>
        <w:rPr>
          <w:sz w:val="22"/>
        </w:rPr>
      </w:pPr>
      <w:r>
        <w:rPr>
          <w:sz w:val="22"/>
        </w:rPr>
        <w:tab/>
        <w:t>Test if more than 50% of our entire college scores on the “</w:t>
      </w:r>
      <w:r w:rsidRPr="007057C9">
        <w:rPr>
          <w:b/>
          <w:i/>
          <w:sz w:val="22"/>
        </w:rPr>
        <w:t>F</w:t>
      </w:r>
      <w:r>
        <w:rPr>
          <w:sz w:val="22"/>
        </w:rPr>
        <w:t>” = “</w:t>
      </w:r>
      <w:r w:rsidRPr="007057C9">
        <w:rPr>
          <w:b/>
          <w:i/>
          <w:sz w:val="22"/>
        </w:rPr>
        <w:t>Feeling</w:t>
      </w:r>
      <w:r>
        <w:rPr>
          <w:sz w:val="22"/>
        </w:rPr>
        <w:t xml:space="preserve">” scale.  </w:t>
      </w:r>
    </w:p>
    <w:p w:rsidR="007057C9" w:rsidRDefault="007057C9" w:rsidP="0005509F">
      <w:pPr>
        <w:rPr>
          <w:sz w:val="22"/>
        </w:rPr>
      </w:pPr>
    </w:p>
    <w:p w:rsidR="007057C9" w:rsidRDefault="007057C9" w:rsidP="00613020">
      <w:pPr>
        <w:ind w:left="720" w:hanging="720"/>
        <w:rPr>
          <w:sz w:val="22"/>
        </w:rPr>
      </w:pPr>
      <w:r w:rsidRPr="007057C9">
        <w:rPr>
          <w:b/>
          <w:sz w:val="22"/>
        </w:rPr>
        <w:t>9a. (14)</w:t>
      </w:r>
      <w:r>
        <w:rPr>
          <w:sz w:val="22"/>
        </w:rPr>
        <w:tab/>
        <w:t xml:space="preserve">Run the test, show all steps, and on this one, dutifully check the conditions and write them down.  </w:t>
      </w:r>
      <w:r w:rsidR="00613020">
        <w:rPr>
          <w:sz w:val="22"/>
        </w:rPr>
        <w:t>You can use StatCrunch and do not need to show calculations.</w:t>
      </w:r>
    </w:p>
    <w:p w:rsidR="00613020" w:rsidRDefault="00613020" w:rsidP="0005509F">
      <w:pPr>
        <w:rPr>
          <w:sz w:val="22"/>
        </w:rPr>
      </w:pPr>
    </w:p>
    <w:p w:rsidR="007057C9" w:rsidRDefault="007057C9"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r w:rsidRPr="00613020">
        <w:rPr>
          <w:b/>
          <w:sz w:val="22"/>
        </w:rPr>
        <w:t>9b. (2)</w:t>
      </w:r>
      <w:r>
        <w:rPr>
          <w:sz w:val="22"/>
        </w:rPr>
        <w:tab/>
        <w:t xml:space="preserve">With a sentence in context, explain the meaning of the </w:t>
      </w:r>
      <w:r w:rsidRPr="00613020">
        <w:rPr>
          <w:b/>
          <w:sz w:val="22"/>
          <w:u w:val="single"/>
        </w:rPr>
        <w:t>test statistic</w:t>
      </w:r>
      <w:r>
        <w:rPr>
          <w:sz w:val="22"/>
        </w:rPr>
        <w:t>: __________________________________</w:t>
      </w:r>
    </w:p>
    <w:p w:rsidR="00613020" w:rsidRDefault="00613020" w:rsidP="0005509F">
      <w:pPr>
        <w:rPr>
          <w:sz w:val="22"/>
        </w:rPr>
      </w:pPr>
    </w:p>
    <w:p w:rsidR="00613020" w:rsidRDefault="00613020" w:rsidP="0005509F">
      <w:pPr>
        <w:rPr>
          <w:sz w:val="22"/>
        </w:rPr>
      </w:pPr>
      <w:r>
        <w:rPr>
          <w:sz w:val="22"/>
        </w:rPr>
        <w:tab/>
        <w:t>_________________________________________________________________________________________</w:t>
      </w:r>
    </w:p>
    <w:p w:rsidR="00613020" w:rsidRDefault="00613020" w:rsidP="0005509F">
      <w:pPr>
        <w:rPr>
          <w:sz w:val="22"/>
        </w:rPr>
      </w:pPr>
    </w:p>
    <w:p w:rsidR="00613020" w:rsidRDefault="00613020" w:rsidP="0005509F">
      <w:pPr>
        <w:rPr>
          <w:sz w:val="22"/>
        </w:rPr>
      </w:pPr>
      <w:r>
        <w:rPr>
          <w:sz w:val="22"/>
        </w:rPr>
        <w:tab/>
        <w:t>_________________________________________________________________________________________</w:t>
      </w:r>
    </w:p>
    <w:p w:rsidR="00613020" w:rsidRDefault="00613020" w:rsidP="0005509F">
      <w:pPr>
        <w:rPr>
          <w:sz w:val="22"/>
        </w:rPr>
      </w:pPr>
    </w:p>
    <w:p w:rsidR="00613020" w:rsidRDefault="00613020" w:rsidP="0005509F">
      <w:pPr>
        <w:rPr>
          <w:sz w:val="22"/>
        </w:rPr>
      </w:pPr>
      <w:r>
        <w:rPr>
          <w:sz w:val="22"/>
        </w:rPr>
        <w:tab/>
        <w:t>_________________________________________________________________________________________</w:t>
      </w:r>
    </w:p>
    <w:p w:rsidR="00613020" w:rsidRDefault="00613020" w:rsidP="0005509F">
      <w:pPr>
        <w:rPr>
          <w:sz w:val="22"/>
        </w:rPr>
      </w:pPr>
    </w:p>
    <w:p w:rsidR="00613020" w:rsidRDefault="00613020" w:rsidP="00613020">
      <w:pPr>
        <w:rPr>
          <w:sz w:val="22"/>
        </w:rPr>
      </w:pPr>
      <w:r w:rsidRPr="00613020">
        <w:rPr>
          <w:b/>
          <w:sz w:val="22"/>
        </w:rPr>
        <w:t>9c. (2)</w:t>
      </w:r>
      <w:r>
        <w:rPr>
          <w:sz w:val="22"/>
        </w:rPr>
        <w:tab/>
        <w:t xml:space="preserve">With a sentence in context, explain the meaning of the </w:t>
      </w:r>
      <w:r w:rsidRPr="00613020">
        <w:rPr>
          <w:b/>
          <w:sz w:val="22"/>
          <w:u w:val="single"/>
        </w:rPr>
        <w:t>standard error</w:t>
      </w:r>
      <w:r>
        <w:rPr>
          <w:sz w:val="22"/>
        </w:rPr>
        <w:t>: 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05509F">
      <w:pPr>
        <w:rPr>
          <w:sz w:val="22"/>
        </w:rPr>
      </w:pPr>
    </w:p>
    <w:p w:rsidR="00613020" w:rsidRDefault="00613020" w:rsidP="00613020">
      <w:pPr>
        <w:rPr>
          <w:sz w:val="22"/>
        </w:rPr>
      </w:pPr>
      <w:r w:rsidRPr="00613020">
        <w:rPr>
          <w:b/>
          <w:sz w:val="22"/>
        </w:rPr>
        <w:t>9d. (2)</w:t>
      </w:r>
      <w:r>
        <w:rPr>
          <w:sz w:val="22"/>
        </w:rPr>
        <w:tab/>
        <w:t xml:space="preserve">With a sentence in context, explain the meaning of the </w:t>
      </w:r>
      <w:r w:rsidRPr="00613020">
        <w:rPr>
          <w:b/>
          <w:sz w:val="22"/>
          <w:u w:val="single"/>
        </w:rPr>
        <w:t>P-value</w:t>
      </w:r>
      <w:r>
        <w:rPr>
          <w:sz w:val="22"/>
        </w:rPr>
        <w:t>: 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sidRPr="00613020">
        <w:rPr>
          <w:b/>
          <w:sz w:val="22"/>
        </w:rPr>
        <w:t>9e. (2)</w:t>
      </w:r>
      <w:r w:rsidRPr="00613020">
        <w:rPr>
          <w:b/>
          <w:sz w:val="22"/>
        </w:rPr>
        <w:tab/>
      </w:r>
      <w:r>
        <w:rPr>
          <w:sz w:val="22"/>
        </w:rPr>
        <w:t xml:space="preserve">With a sentence in context, explain what it’d mean if we made an </w:t>
      </w:r>
      <w:r w:rsidRPr="00613020">
        <w:rPr>
          <w:b/>
          <w:sz w:val="22"/>
          <w:u w:val="single"/>
        </w:rPr>
        <w:t>error</w:t>
      </w:r>
      <w:r>
        <w:rPr>
          <w:sz w:val="22"/>
        </w:rPr>
        <w:t>:_______________________________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rPr>
          <w:sz w:val="22"/>
        </w:rPr>
      </w:pPr>
    </w:p>
    <w:p w:rsidR="00613020" w:rsidRDefault="00613020" w:rsidP="00613020">
      <w:pPr>
        <w:rPr>
          <w:sz w:val="22"/>
        </w:rPr>
      </w:pPr>
      <w:r>
        <w:rPr>
          <w:sz w:val="22"/>
        </w:rPr>
        <w:tab/>
        <w:t>_________________________________________________________________________________________</w:t>
      </w:r>
    </w:p>
    <w:p w:rsidR="00613020" w:rsidRDefault="00613020" w:rsidP="00613020">
      <w:pPr>
        <w:ind w:left="720" w:hanging="720"/>
        <w:rPr>
          <w:sz w:val="22"/>
        </w:rPr>
      </w:pPr>
      <w:r w:rsidRPr="00613020">
        <w:rPr>
          <w:b/>
          <w:sz w:val="22"/>
        </w:rPr>
        <w:lastRenderedPageBreak/>
        <w:t>10.</w:t>
      </w:r>
      <w:r>
        <w:rPr>
          <w:b/>
          <w:sz w:val="22"/>
        </w:rPr>
        <w:t xml:space="preserve"> (12)</w:t>
      </w:r>
      <w:r w:rsidRPr="00613020">
        <w:rPr>
          <w:b/>
          <w:sz w:val="22"/>
        </w:rPr>
        <w:tab/>
      </w:r>
      <w:r>
        <w:rPr>
          <w:sz w:val="22"/>
        </w:rPr>
        <w:t>Use our “</w:t>
      </w:r>
      <w:r w:rsidR="00DB590E" w:rsidRPr="00DB590E">
        <w:rPr>
          <w:b/>
          <w:sz w:val="22"/>
        </w:rPr>
        <w:t xml:space="preserve">Retired - </w:t>
      </w:r>
      <w:r w:rsidRPr="00DB590E">
        <w:rPr>
          <w:b/>
          <w:sz w:val="22"/>
        </w:rPr>
        <w:t>Calendar</w:t>
      </w:r>
      <w:r w:rsidRPr="00613020">
        <w:rPr>
          <w:b/>
          <w:sz w:val="22"/>
        </w:rPr>
        <w:t xml:space="preserve"> Year 2016 Library Data</w:t>
      </w:r>
      <w:r>
        <w:rPr>
          <w:sz w:val="22"/>
        </w:rPr>
        <w:t>” to test if the average number of “</w:t>
      </w:r>
      <w:r w:rsidRPr="00613020">
        <w:rPr>
          <w:b/>
          <w:i/>
          <w:sz w:val="22"/>
        </w:rPr>
        <w:t>Pages</w:t>
      </w:r>
      <w:r>
        <w:rPr>
          <w:sz w:val="22"/>
        </w:rPr>
        <w:t>” for the books in our entire library is below 350 pages.</w:t>
      </w:r>
    </w:p>
    <w:p w:rsidR="00613020" w:rsidRDefault="00613020" w:rsidP="0005509F">
      <w:pPr>
        <w:rPr>
          <w:sz w:val="22"/>
        </w:rPr>
      </w:pPr>
      <w:bookmarkStart w:id="0" w:name="_GoBack"/>
      <w:bookmarkEnd w:id="0"/>
    </w:p>
    <w:p w:rsidR="00613020" w:rsidRDefault="00613020" w:rsidP="00613020">
      <w:pPr>
        <w:ind w:left="720" w:hanging="720"/>
        <w:rPr>
          <w:sz w:val="22"/>
        </w:rPr>
      </w:pPr>
      <w:r>
        <w:rPr>
          <w:sz w:val="22"/>
        </w:rPr>
        <w:tab/>
        <w:t>It was discovered that the “</w:t>
      </w:r>
      <w:r w:rsidRPr="00613020">
        <w:rPr>
          <w:b/>
          <w:i/>
          <w:sz w:val="22"/>
        </w:rPr>
        <w:t>Encyclopedia of Bioethics</w:t>
      </w:r>
      <w:r>
        <w:rPr>
          <w:sz w:val="22"/>
        </w:rPr>
        <w:t>” was recorded in error – that book should not have been mixed in with the stacks.    Remove it before proceeding.  The mean should really be 344.51955.</w:t>
      </w:r>
    </w:p>
    <w:p w:rsidR="00613020" w:rsidRDefault="00613020" w:rsidP="0005509F">
      <w:pPr>
        <w:rPr>
          <w:sz w:val="22"/>
        </w:rPr>
      </w:pPr>
    </w:p>
    <w:p w:rsidR="00613020" w:rsidRDefault="00613020" w:rsidP="0005509F">
      <w:pPr>
        <w:rPr>
          <w:sz w:val="22"/>
        </w:rPr>
      </w:pPr>
      <w:r>
        <w:rPr>
          <w:sz w:val="22"/>
        </w:rPr>
        <w:tab/>
        <w:t xml:space="preserve">Run the test, show all steps.  Conditions are met.  </w:t>
      </w: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613020" w:rsidRDefault="00613020" w:rsidP="0005509F">
      <w:pPr>
        <w:rPr>
          <w:sz w:val="22"/>
        </w:rPr>
      </w:pPr>
    </w:p>
    <w:p w:rsidR="002B3B42" w:rsidRDefault="002B3B42" w:rsidP="002B3B42">
      <w:pPr>
        <w:ind w:left="720" w:hanging="720"/>
        <w:rPr>
          <w:sz w:val="22"/>
        </w:rPr>
      </w:pPr>
      <w:r w:rsidRPr="002B3B42">
        <w:rPr>
          <w:b/>
          <w:sz w:val="22"/>
        </w:rPr>
        <w:t>11. (12)</w:t>
      </w:r>
      <w:r w:rsidRPr="002B3B42">
        <w:rPr>
          <w:b/>
          <w:sz w:val="22"/>
        </w:rPr>
        <w:tab/>
      </w:r>
      <w:r>
        <w:rPr>
          <w:sz w:val="22"/>
        </w:rPr>
        <w:t>Use the “</w:t>
      </w:r>
      <w:r w:rsidRPr="002B3B42">
        <w:rPr>
          <w:b/>
          <w:i/>
          <w:sz w:val="22"/>
        </w:rPr>
        <w:t>Parents</w:t>
      </w:r>
      <w:r>
        <w:rPr>
          <w:sz w:val="22"/>
        </w:rPr>
        <w:t>” dataset.  Test if a higher proportion of “</w:t>
      </w:r>
      <w:r w:rsidRPr="002B3B42">
        <w:rPr>
          <w:b/>
          <w:i/>
          <w:sz w:val="22"/>
        </w:rPr>
        <w:t>Males</w:t>
      </w:r>
      <w:r>
        <w:rPr>
          <w:sz w:val="22"/>
        </w:rPr>
        <w:t>” (compared to the “</w:t>
      </w:r>
      <w:r w:rsidRPr="002B3B42">
        <w:rPr>
          <w:b/>
          <w:i/>
          <w:sz w:val="22"/>
        </w:rPr>
        <w:t>Females</w:t>
      </w:r>
      <w:r>
        <w:rPr>
          <w:sz w:val="22"/>
        </w:rPr>
        <w:t>”)think that the best way to raise a child is to have a “</w:t>
      </w:r>
      <w:r w:rsidRPr="002B3B42">
        <w:rPr>
          <w:b/>
          <w:i/>
          <w:sz w:val="22"/>
        </w:rPr>
        <w:t>One Full, One Home</w:t>
      </w:r>
      <w:r>
        <w:rPr>
          <w:sz w:val="22"/>
        </w:rPr>
        <w:t>” arrangement – i.e. one parent works full time, one parent stays at home with the child.</w:t>
      </w:r>
    </w:p>
    <w:p w:rsidR="002B3B42" w:rsidRDefault="002B3B42" w:rsidP="0005509F">
      <w:pPr>
        <w:rPr>
          <w:sz w:val="22"/>
        </w:rPr>
      </w:pPr>
    </w:p>
    <w:p w:rsidR="00EF04F9" w:rsidRDefault="002B3B42" w:rsidP="0005509F">
      <w:pPr>
        <w:rPr>
          <w:sz w:val="22"/>
        </w:rPr>
      </w:pPr>
      <w:r>
        <w:rPr>
          <w:sz w:val="22"/>
        </w:rPr>
        <w:tab/>
        <w:t>Run the test, show all steps.  Conditions are met.</w:t>
      </w:r>
    </w:p>
    <w:sectPr w:rsidR="00EF04F9" w:rsidSect="00F6154E">
      <w:headerReference w:type="default" r:id="rId17"/>
      <w:footerReference w:type="default" r:id="rId18"/>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151" w:rsidRDefault="00B91151" w:rsidP="007504C2">
      <w:r>
        <w:separator/>
      </w:r>
    </w:p>
  </w:endnote>
  <w:endnote w:type="continuationSeparator" w:id="0">
    <w:p w:rsidR="00B91151" w:rsidRDefault="00B91151"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227425"/>
      <w:docPartObj>
        <w:docPartGallery w:val="Page Numbers (Bottom of Page)"/>
        <w:docPartUnique/>
      </w:docPartObj>
    </w:sdtPr>
    <w:sdtEndPr/>
    <w:sdtContent>
      <w:p w:rsidR="008C49FF" w:rsidRDefault="00074E47">
        <w:pPr>
          <w:pStyle w:val="Footer"/>
          <w:jc w:val="right"/>
        </w:pPr>
        <w:r>
          <w:fldChar w:fldCharType="begin"/>
        </w:r>
        <w:r>
          <w:instrText xml:space="preserve"> PAGE   \* MERGEFORMAT </w:instrText>
        </w:r>
        <w:r>
          <w:fldChar w:fldCharType="separate"/>
        </w:r>
        <w:r w:rsidR="00DB590E">
          <w:rPr>
            <w:noProof/>
          </w:rPr>
          <w:t>8</w:t>
        </w:r>
        <w:r>
          <w:rPr>
            <w:noProof/>
          </w:rPr>
          <w:fldChar w:fldCharType="end"/>
        </w:r>
      </w:p>
    </w:sdtContent>
  </w:sdt>
  <w:p w:rsidR="008C49FF" w:rsidRDefault="008C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151" w:rsidRDefault="00B91151" w:rsidP="007504C2">
      <w:r>
        <w:separator/>
      </w:r>
    </w:p>
  </w:footnote>
  <w:footnote w:type="continuationSeparator" w:id="0">
    <w:p w:rsidR="00B91151" w:rsidRDefault="00B91151"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9FF" w:rsidRDefault="008C49FF" w:rsidP="00BD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21C99"/>
    <w:rsid w:val="00030DDC"/>
    <w:rsid w:val="0003302C"/>
    <w:rsid w:val="00045E27"/>
    <w:rsid w:val="0005343F"/>
    <w:rsid w:val="0005509F"/>
    <w:rsid w:val="0005563A"/>
    <w:rsid w:val="0005741E"/>
    <w:rsid w:val="00057EBE"/>
    <w:rsid w:val="000659FF"/>
    <w:rsid w:val="00074E47"/>
    <w:rsid w:val="00085203"/>
    <w:rsid w:val="000955EF"/>
    <w:rsid w:val="000A3E65"/>
    <w:rsid w:val="000A776E"/>
    <w:rsid w:val="000B3C3A"/>
    <w:rsid w:val="000B620F"/>
    <w:rsid w:val="000C6C6C"/>
    <w:rsid w:val="000D04BC"/>
    <w:rsid w:val="000D3E5F"/>
    <w:rsid w:val="000F031C"/>
    <w:rsid w:val="000F2742"/>
    <w:rsid w:val="000F315F"/>
    <w:rsid w:val="00105B9C"/>
    <w:rsid w:val="00143204"/>
    <w:rsid w:val="001446D5"/>
    <w:rsid w:val="00152E7B"/>
    <w:rsid w:val="0018130F"/>
    <w:rsid w:val="00187360"/>
    <w:rsid w:val="001A3360"/>
    <w:rsid w:val="001B1C81"/>
    <w:rsid w:val="001C565A"/>
    <w:rsid w:val="001D2707"/>
    <w:rsid w:val="001D70B7"/>
    <w:rsid w:val="001D73BA"/>
    <w:rsid w:val="001F3A9F"/>
    <w:rsid w:val="00210977"/>
    <w:rsid w:val="00217934"/>
    <w:rsid w:val="00223062"/>
    <w:rsid w:val="00224C76"/>
    <w:rsid w:val="00227042"/>
    <w:rsid w:val="0023605E"/>
    <w:rsid w:val="00236F69"/>
    <w:rsid w:val="0024139C"/>
    <w:rsid w:val="00244970"/>
    <w:rsid w:val="002547EC"/>
    <w:rsid w:val="00254F86"/>
    <w:rsid w:val="00275D40"/>
    <w:rsid w:val="00291EF0"/>
    <w:rsid w:val="00295B87"/>
    <w:rsid w:val="002B3B42"/>
    <w:rsid w:val="002C17A0"/>
    <w:rsid w:val="002D5FBC"/>
    <w:rsid w:val="002E4D0A"/>
    <w:rsid w:val="002F1CEF"/>
    <w:rsid w:val="002F3281"/>
    <w:rsid w:val="002F673B"/>
    <w:rsid w:val="0030553C"/>
    <w:rsid w:val="003067DD"/>
    <w:rsid w:val="00322ABC"/>
    <w:rsid w:val="0032629D"/>
    <w:rsid w:val="003301B2"/>
    <w:rsid w:val="003327C6"/>
    <w:rsid w:val="00346295"/>
    <w:rsid w:val="00350720"/>
    <w:rsid w:val="00350740"/>
    <w:rsid w:val="003510E0"/>
    <w:rsid w:val="00353F6E"/>
    <w:rsid w:val="00361F62"/>
    <w:rsid w:val="00366036"/>
    <w:rsid w:val="00371FFA"/>
    <w:rsid w:val="00373AC2"/>
    <w:rsid w:val="0037727D"/>
    <w:rsid w:val="00380412"/>
    <w:rsid w:val="003A1CE1"/>
    <w:rsid w:val="003A4174"/>
    <w:rsid w:val="003A7791"/>
    <w:rsid w:val="003B238A"/>
    <w:rsid w:val="003B48E5"/>
    <w:rsid w:val="003C6290"/>
    <w:rsid w:val="003C71E3"/>
    <w:rsid w:val="003D1B91"/>
    <w:rsid w:val="003D28F2"/>
    <w:rsid w:val="003D2B92"/>
    <w:rsid w:val="003E5D1F"/>
    <w:rsid w:val="003F6331"/>
    <w:rsid w:val="003F7263"/>
    <w:rsid w:val="00411D93"/>
    <w:rsid w:val="00417E46"/>
    <w:rsid w:val="0042172F"/>
    <w:rsid w:val="0043112C"/>
    <w:rsid w:val="00442582"/>
    <w:rsid w:val="0045353C"/>
    <w:rsid w:val="0047589E"/>
    <w:rsid w:val="00477D8D"/>
    <w:rsid w:val="004A3412"/>
    <w:rsid w:val="004A3779"/>
    <w:rsid w:val="004B2E1E"/>
    <w:rsid w:val="004B49A4"/>
    <w:rsid w:val="004C1225"/>
    <w:rsid w:val="004C3C74"/>
    <w:rsid w:val="004D3D24"/>
    <w:rsid w:val="004D483C"/>
    <w:rsid w:val="004D5DBA"/>
    <w:rsid w:val="004E34DD"/>
    <w:rsid w:val="004E62A5"/>
    <w:rsid w:val="004F101C"/>
    <w:rsid w:val="004F57A8"/>
    <w:rsid w:val="004F6CFA"/>
    <w:rsid w:val="004F71BA"/>
    <w:rsid w:val="005018E0"/>
    <w:rsid w:val="00525797"/>
    <w:rsid w:val="00537972"/>
    <w:rsid w:val="0054282B"/>
    <w:rsid w:val="00544145"/>
    <w:rsid w:val="005476C1"/>
    <w:rsid w:val="00553F7E"/>
    <w:rsid w:val="00567755"/>
    <w:rsid w:val="00570703"/>
    <w:rsid w:val="00576537"/>
    <w:rsid w:val="005876DE"/>
    <w:rsid w:val="00590913"/>
    <w:rsid w:val="00594BEF"/>
    <w:rsid w:val="005A7662"/>
    <w:rsid w:val="005B34FC"/>
    <w:rsid w:val="005C1DCD"/>
    <w:rsid w:val="005C5162"/>
    <w:rsid w:val="005D2EC5"/>
    <w:rsid w:val="005D7060"/>
    <w:rsid w:val="005E77ED"/>
    <w:rsid w:val="005F037E"/>
    <w:rsid w:val="005F23FB"/>
    <w:rsid w:val="005F5A69"/>
    <w:rsid w:val="00613020"/>
    <w:rsid w:val="00620DE0"/>
    <w:rsid w:val="00645DEF"/>
    <w:rsid w:val="00650811"/>
    <w:rsid w:val="00650DF5"/>
    <w:rsid w:val="0066018C"/>
    <w:rsid w:val="00676F07"/>
    <w:rsid w:val="00683DA9"/>
    <w:rsid w:val="00695AB2"/>
    <w:rsid w:val="00697236"/>
    <w:rsid w:val="00697408"/>
    <w:rsid w:val="006B3870"/>
    <w:rsid w:val="006B6D77"/>
    <w:rsid w:val="006C2FD0"/>
    <w:rsid w:val="006C6019"/>
    <w:rsid w:val="006C715D"/>
    <w:rsid w:val="006E2D73"/>
    <w:rsid w:val="006E2F26"/>
    <w:rsid w:val="006F76B0"/>
    <w:rsid w:val="007057C9"/>
    <w:rsid w:val="00712593"/>
    <w:rsid w:val="00714F51"/>
    <w:rsid w:val="00722FBB"/>
    <w:rsid w:val="00732A3E"/>
    <w:rsid w:val="0073670C"/>
    <w:rsid w:val="00737429"/>
    <w:rsid w:val="0075020C"/>
    <w:rsid w:val="007504C2"/>
    <w:rsid w:val="0075116B"/>
    <w:rsid w:val="0075165E"/>
    <w:rsid w:val="00752D63"/>
    <w:rsid w:val="00760DA3"/>
    <w:rsid w:val="00761474"/>
    <w:rsid w:val="00765FFA"/>
    <w:rsid w:val="007660A8"/>
    <w:rsid w:val="00766263"/>
    <w:rsid w:val="0077620A"/>
    <w:rsid w:val="00776E1B"/>
    <w:rsid w:val="00794D5D"/>
    <w:rsid w:val="007A2BA1"/>
    <w:rsid w:val="007A57C6"/>
    <w:rsid w:val="007C069E"/>
    <w:rsid w:val="007C61F7"/>
    <w:rsid w:val="007D3BDA"/>
    <w:rsid w:val="007E1412"/>
    <w:rsid w:val="007E2760"/>
    <w:rsid w:val="007E7376"/>
    <w:rsid w:val="008169DF"/>
    <w:rsid w:val="00816AB0"/>
    <w:rsid w:val="00816B59"/>
    <w:rsid w:val="00833FB6"/>
    <w:rsid w:val="008358BB"/>
    <w:rsid w:val="0084407F"/>
    <w:rsid w:val="0085293E"/>
    <w:rsid w:val="00856764"/>
    <w:rsid w:val="008575EE"/>
    <w:rsid w:val="00895743"/>
    <w:rsid w:val="008A4053"/>
    <w:rsid w:val="008B37A8"/>
    <w:rsid w:val="008B4F70"/>
    <w:rsid w:val="008C49FF"/>
    <w:rsid w:val="008C5E23"/>
    <w:rsid w:val="008C69A1"/>
    <w:rsid w:val="008C7C45"/>
    <w:rsid w:val="008D2BD2"/>
    <w:rsid w:val="008D3BF7"/>
    <w:rsid w:val="008E645B"/>
    <w:rsid w:val="008E7470"/>
    <w:rsid w:val="008F5A31"/>
    <w:rsid w:val="00901926"/>
    <w:rsid w:val="0090209C"/>
    <w:rsid w:val="0091050D"/>
    <w:rsid w:val="009229F0"/>
    <w:rsid w:val="00923548"/>
    <w:rsid w:val="009267FC"/>
    <w:rsid w:val="00927BA0"/>
    <w:rsid w:val="00930AC6"/>
    <w:rsid w:val="009333AB"/>
    <w:rsid w:val="00950EC3"/>
    <w:rsid w:val="0097035C"/>
    <w:rsid w:val="00970A1E"/>
    <w:rsid w:val="009754C4"/>
    <w:rsid w:val="009E1ED6"/>
    <w:rsid w:val="009E540E"/>
    <w:rsid w:val="009E5C4C"/>
    <w:rsid w:val="009E6975"/>
    <w:rsid w:val="009F75BD"/>
    <w:rsid w:val="00A15338"/>
    <w:rsid w:val="00A236F4"/>
    <w:rsid w:val="00A5628C"/>
    <w:rsid w:val="00A56BB4"/>
    <w:rsid w:val="00A60930"/>
    <w:rsid w:val="00A80EBC"/>
    <w:rsid w:val="00A90E52"/>
    <w:rsid w:val="00A96F8C"/>
    <w:rsid w:val="00AA48B6"/>
    <w:rsid w:val="00AA6D1E"/>
    <w:rsid w:val="00AC26B1"/>
    <w:rsid w:val="00AC2E47"/>
    <w:rsid w:val="00AD086C"/>
    <w:rsid w:val="00AD4B62"/>
    <w:rsid w:val="00AE7571"/>
    <w:rsid w:val="00AE7B0B"/>
    <w:rsid w:val="00AF3B48"/>
    <w:rsid w:val="00AF66E1"/>
    <w:rsid w:val="00AF725B"/>
    <w:rsid w:val="00B21603"/>
    <w:rsid w:val="00B2416B"/>
    <w:rsid w:val="00B4058D"/>
    <w:rsid w:val="00B412FA"/>
    <w:rsid w:val="00B52FA7"/>
    <w:rsid w:val="00B552E1"/>
    <w:rsid w:val="00B728C3"/>
    <w:rsid w:val="00B74EC1"/>
    <w:rsid w:val="00B75BDD"/>
    <w:rsid w:val="00B87C6E"/>
    <w:rsid w:val="00B91151"/>
    <w:rsid w:val="00B94690"/>
    <w:rsid w:val="00BB3B5F"/>
    <w:rsid w:val="00BB56B6"/>
    <w:rsid w:val="00BC06CF"/>
    <w:rsid w:val="00BD0C63"/>
    <w:rsid w:val="00BE29D1"/>
    <w:rsid w:val="00BE531E"/>
    <w:rsid w:val="00BE7430"/>
    <w:rsid w:val="00BF2D8A"/>
    <w:rsid w:val="00BF5A4E"/>
    <w:rsid w:val="00BF711E"/>
    <w:rsid w:val="00C06FA2"/>
    <w:rsid w:val="00C21681"/>
    <w:rsid w:val="00C271AB"/>
    <w:rsid w:val="00C35DDF"/>
    <w:rsid w:val="00C415B2"/>
    <w:rsid w:val="00C453A6"/>
    <w:rsid w:val="00C511E0"/>
    <w:rsid w:val="00C51F5F"/>
    <w:rsid w:val="00C530E4"/>
    <w:rsid w:val="00C54FB3"/>
    <w:rsid w:val="00C751D9"/>
    <w:rsid w:val="00C90CB5"/>
    <w:rsid w:val="00C97266"/>
    <w:rsid w:val="00CA0A56"/>
    <w:rsid w:val="00CA4EB5"/>
    <w:rsid w:val="00CB5309"/>
    <w:rsid w:val="00CB70B8"/>
    <w:rsid w:val="00CD0A6A"/>
    <w:rsid w:val="00CD69B7"/>
    <w:rsid w:val="00CE092D"/>
    <w:rsid w:val="00D32223"/>
    <w:rsid w:val="00D35446"/>
    <w:rsid w:val="00D43CD0"/>
    <w:rsid w:val="00D6218B"/>
    <w:rsid w:val="00D631EF"/>
    <w:rsid w:val="00D65D9A"/>
    <w:rsid w:val="00D74E61"/>
    <w:rsid w:val="00DA3884"/>
    <w:rsid w:val="00DA6E54"/>
    <w:rsid w:val="00DB590E"/>
    <w:rsid w:val="00DB7A36"/>
    <w:rsid w:val="00DC1B13"/>
    <w:rsid w:val="00DC2815"/>
    <w:rsid w:val="00DC2A3C"/>
    <w:rsid w:val="00DC2CA8"/>
    <w:rsid w:val="00DC37E2"/>
    <w:rsid w:val="00DC67A6"/>
    <w:rsid w:val="00DE1077"/>
    <w:rsid w:val="00DE4B55"/>
    <w:rsid w:val="00DE6A5A"/>
    <w:rsid w:val="00DF295E"/>
    <w:rsid w:val="00DF6832"/>
    <w:rsid w:val="00E22EE7"/>
    <w:rsid w:val="00E36D4D"/>
    <w:rsid w:val="00E3726F"/>
    <w:rsid w:val="00E435B6"/>
    <w:rsid w:val="00E43CCD"/>
    <w:rsid w:val="00E44AEC"/>
    <w:rsid w:val="00E50E2F"/>
    <w:rsid w:val="00E73C71"/>
    <w:rsid w:val="00E811ED"/>
    <w:rsid w:val="00E90352"/>
    <w:rsid w:val="00E94D57"/>
    <w:rsid w:val="00EA118A"/>
    <w:rsid w:val="00EB0096"/>
    <w:rsid w:val="00EB507A"/>
    <w:rsid w:val="00EB715D"/>
    <w:rsid w:val="00EC43B4"/>
    <w:rsid w:val="00EC5827"/>
    <w:rsid w:val="00ED0E1F"/>
    <w:rsid w:val="00ED62A9"/>
    <w:rsid w:val="00EE6C09"/>
    <w:rsid w:val="00EF04F9"/>
    <w:rsid w:val="00EF37AE"/>
    <w:rsid w:val="00F11D25"/>
    <w:rsid w:val="00F22B0E"/>
    <w:rsid w:val="00F241A8"/>
    <w:rsid w:val="00F27915"/>
    <w:rsid w:val="00F413F2"/>
    <w:rsid w:val="00F5067E"/>
    <w:rsid w:val="00F509D3"/>
    <w:rsid w:val="00F6154E"/>
    <w:rsid w:val="00F621AE"/>
    <w:rsid w:val="00F62A1E"/>
    <w:rsid w:val="00F76808"/>
    <w:rsid w:val="00F7732E"/>
    <w:rsid w:val="00F90EEC"/>
    <w:rsid w:val="00F94A40"/>
    <w:rsid w:val="00FA601A"/>
    <w:rsid w:val="00FB42B2"/>
    <w:rsid w:val="00FB4951"/>
    <w:rsid w:val="00FD64B7"/>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C45AD"/>
  <w15:docId w15:val="{71CC7375-A4BE-41F3-93FF-66EF3100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runch.com" TargetMode="Externa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gpf.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nancialfreedomadvantage.com"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www.wired.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ailydot.com"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F863E-6B77-4CED-900E-184101C7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7</cp:revision>
  <cp:lastPrinted>2016-03-20T23:44:00Z</cp:lastPrinted>
  <dcterms:created xsi:type="dcterms:W3CDTF">2016-04-28T18:35:00Z</dcterms:created>
  <dcterms:modified xsi:type="dcterms:W3CDTF">2017-06-10T17:25:00Z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