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02F8B" w14:textId="28BF2D86" w:rsidR="00042A75" w:rsidRPr="008775EE" w:rsidRDefault="00F66AAC">
      <w:pPr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Konceptuālais modelis</w:t>
      </w:r>
      <w:r w:rsidR="00DB1BE5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:</w:t>
      </w:r>
    </w:p>
    <w:p w14:paraId="1E7A6294" w14:textId="2DEE275B" w:rsidR="00E95290" w:rsidRPr="008775EE" w:rsidRDefault="004C2077" w:rsidP="00042A75">
      <w:pPr>
        <w:ind w:left="-851"/>
        <w:rPr>
          <w:rFonts w:ascii="Times New Roman" w:hAnsi="Times New Roman" w:cs="Times New Roman"/>
        </w:rPr>
      </w:pPr>
      <w:r w:rsidRPr="008775EE">
        <w:rPr>
          <w:rFonts w:ascii="Times New Roman" w:hAnsi="Times New Roman" w:cs="Times New Roman"/>
          <w:noProof/>
        </w:rPr>
        <w:drawing>
          <wp:inline distT="0" distB="0" distL="0" distR="0" wp14:anchorId="211D3DFE" wp14:editId="3E07F910">
            <wp:extent cx="4133193" cy="2835502"/>
            <wp:effectExtent l="76200" t="76200" r="134620" b="136525"/>
            <wp:docPr id="157873157" name="Picture 1" descr="A diagram of a group of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157" name="Picture 1" descr="A diagram of a group of word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0" t="1853" r="6035"/>
                    <a:stretch/>
                  </pic:blipFill>
                  <pic:spPr bwMode="auto">
                    <a:xfrm>
                      <a:off x="0" y="0"/>
                      <a:ext cx="4171465" cy="28617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3E692" w14:textId="0D45FBEF" w:rsidR="00042A75" w:rsidRPr="008775EE" w:rsidRDefault="00F66AAC" w:rsidP="00DB1BE5">
      <w:pPr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Tehnoloģiju steks</w:t>
      </w:r>
      <w:r w:rsidR="00DB1BE5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:</w:t>
      </w:r>
    </w:p>
    <w:p w14:paraId="31040264" w14:textId="34BCB854" w:rsidR="00042A75" w:rsidRPr="008775EE" w:rsidRDefault="00042A75" w:rsidP="00953A9E">
      <w:pPr>
        <w:ind w:left="-851"/>
        <w:rPr>
          <w:rFonts w:ascii="Times New Roman" w:hAnsi="Times New Roman" w:cs="Times New Roman"/>
        </w:rPr>
      </w:pPr>
      <w:r w:rsidRPr="008775EE">
        <w:rPr>
          <w:rFonts w:ascii="Times New Roman" w:hAnsi="Times New Roman" w:cs="Times New Roman"/>
        </w:rPr>
        <w:drawing>
          <wp:inline distT="0" distB="0" distL="0" distR="0" wp14:anchorId="46F846DB" wp14:editId="74A678AF">
            <wp:extent cx="5552089" cy="5037421"/>
            <wp:effectExtent l="76200" t="76200" r="125095" b="125730"/>
            <wp:docPr id="4733166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16627" name="Picture 1" descr="A screenshot of a computer program&#10;&#10;Description automatically generated"/>
                    <pic:cNvPicPr/>
                  </pic:nvPicPr>
                  <pic:blipFill rotWithShape="1">
                    <a:blip r:embed="rId9"/>
                    <a:srcRect l="30712" t="18235" r="6662"/>
                    <a:stretch/>
                  </pic:blipFill>
                  <pic:spPr bwMode="auto">
                    <a:xfrm>
                      <a:off x="0" y="0"/>
                      <a:ext cx="5615448" cy="50949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8A44F" w14:textId="16D22D76" w:rsidR="00413216" w:rsidRPr="008775EE" w:rsidRDefault="00C26E16" w:rsidP="00C26E16">
      <w:pPr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lastRenderedPageBreak/>
        <w:t>Lietotāju prasības:</w:t>
      </w:r>
    </w:p>
    <w:tbl>
      <w:tblPr>
        <w:tblStyle w:val="TableGrid"/>
        <w:tblpPr w:leftFromText="180" w:rightFromText="180" w:vertAnchor="page" w:horzAnchor="page" w:tblpX="436" w:tblpY="1696"/>
        <w:tblW w:w="10885" w:type="dxa"/>
        <w:shd w:val="clear" w:color="auto" w:fill="BDD6EE" w:themeFill="accent5" w:themeFillTint="66"/>
        <w:tblLayout w:type="fixed"/>
        <w:tblLook w:val="04A0" w:firstRow="1" w:lastRow="0" w:firstColumn="1" w:lastColumn="0" w:noHBand="0" w:noVBand="1"/>
      </w:tblPr>
      <w:tblGrid>
        <w:gridCol w:w="676"/>
        <w:gridCol w:w="5048"/>
        <w:gridCol w:w="1359"/>
        <w:gridCol w:w="2040"/>
        <w:gridCol w:w="1762"/>
      </w:tblGrid>
      <w:tr w:rsidR="00852085" w:rsidRPr="008775EE" w14:paraId="7F13E2ED" w14:textId="77777777" w:rsidTr="00826D9C">
        <w:trPr>
          <w:trHeight w:val="789"/>
        </w:trPr>
        <w:tc>
          <w:tcPr>
            <w:tcW w:w="676" w:type="dxa"/>
            <w:tcBorders>
              <w:top w:val="single" w:sz="24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6C0813CA" w14:textId="0B878790" w:rsidR="00292A24" w:rsidRPr="008775EE" w:rsidRDefault="00292A24" w:rsidP="00292A24">
            <w:pPr>
              <w:rPr>
                <w:rFonts w:ascii="Times New Roman" w:hAnsi="Times New Roman" w:cs="Times New Roman"/>
                <w:sz w:val="32"/>
                <w:szCs w:val="32"/>
                <w:lang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Nr.</w:t>
            </w:r>
          </w:p>
        </w:tc>
        <w:tc>
          <w:tcPr>
            <w:tcW w:w="5048" w:type="dxa"/>
            <w:tcBorders>
              <w:top w:val="single" w:sz="24" w:space="0" w:color="auto"/>
              <w:left w:val="single" w:sz="18" w:space="0" w:color="auto"/>
            </w:tcBorders>
            <w:shd w:val="clear" w:color="auto" w:fill="B4C6E7" w:themeFill="accent1" w:themeFillTint="66"/>
            <w:vAlign w:val="center"/>
          </w:tcPr>
          <w:p w14:paraId="0CEC10A4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Lietotāja stāsts</w:t>
            </w:r>
          </w:p>
        </w:tc>
        <w:tc>
          <w:tcPr>
            <w:tcW w:w="1359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center"/>
          </w:tcPr>
          <w:p w14:paraId="5747188D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Izpildīts (Jā/Nē)</w:t>
            </w:r>
          </w:p>
        </w:tc>
        <w:tc>
          <w:tcPr>
            <w:tcW w:w="2040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center"/>
          </w:tcPr>
          <w:p w14:paraId="5D85C32B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Komentārs</w:t>
            </w:r>
          </w:p>
        </w:tc>
        <w:tc>
          <w:tcPr>
            <w:tcW w:w="1762" w:type="dxa"/>
            <w:tcBorders>
              <w:top w:val="single" w:sz="24" w:space="0" w:color="auto"/>
              <w:right w:val="single" w:sz="24" w:space="0" w:color="auto"/>
            </w:tcBorders>
            <w:shd w:val="clear" w:color="auto" w:fill="B4C6E7" w:themeFill="accent1" w:themeFillTint="66"/>
            <w:vAlign w:val="center"/>
          </w:tcPr>
          <w:p w14:paraId="6F9D42AD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Prioritātes</w:t>
            </w:r>
          </w:p>
        </w:tc>
      </w:tr>
      <w:tr w:rsidR="008775EE" w:rsidRPr="008775EE" w14:paraId="2D7206B1" w14:textId="77777777" w:rsidTr="00826D9C">
        <w:trPr>
          <w:trHeight w:val="1206"/>
        </w:trPr>
        <w:tc>
          <w:tcPr>
            <w:tcW w:w="676" w:type="dxa"/>
            <w:tcBorders>
              <w:top w:val="single" w:sz="18" w:space="0" w:color="auto"/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38F59682" w14:textId="77777777" w:rsidR="00292A24" w:rsidRPr="008775EE" w:rsidRDefault="00292A24" w:rsidP="00292A2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09BCF2B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  <w:p w14:paraId="34678B93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03624FE9" w14:textId="77777777" w:rsidR="00292A24" w:rsidRPr="008775EE" w:rsidRDefault="00292A24" w:rsidP="00292A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savienotus sensorus ar rādītāju paneli,</w:t>
            </w:r>
          </w:p>
          <w:p w14:paraId="6DA05863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jo šī brīža risinājums nav pietiekami ērts.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3B6BB764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2E6740AF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4A294CBF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A-&gt; Must haves</w:t>
            </w:r>
          </w:p>
        </w:tc>
      </w:tr>
      <w:tr w:rsidR="008775EE" w:rsidRPr="008775EE" w14:paraId="4DF7C615" w14:textId="77777777" w:rsidTr="00826D9C">
        <w:trPr>
          <w:trHeight w:val="1622"/>
        </w:trPr>
        <w:tc>
          <w:tcPr>
            <w:tcW w:w="676" w:type="dxa"/>
            <w:tcBorders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0A777CD6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24FCCAA0" w14:textId="77777777" w:rsidR="00292A24" w:rsidRPr="008775EE" w:rsidRDefault="00292A24" w:rsidP="00292A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iespēju regulēt datu apmaiņas biežumu,</w:t>
            </w:r>
          </w:p>
          <w:p w14:paraId="10F62E66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jo ir jāatrod balanss starp biežumu, pārskatāmību un enerģijas patēriņu.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4F5EC377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017D7FDB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469E9CF2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A-&gt; Must haves</w:t>
            </w:r>
          </w:p>
        </w:tc>
      </w:tr>
      <w:tr w:rsidR="008775EE" w:rsidRPr="008775EE" w14:paraId="705CC135" w14:textId="77777777" w:rsidTr="00826D9C">
        <w:trPr>
          <w:trHeight w:val="1592"/>
        </w:trPr>
        <w:tc>
          <w:tcPr>
            <w:tcW w:w="676" w:type="dxa"/>
            <w:tcBorders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3576F496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2F91F9FB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rādītāju panelī redzēt sensora rādījuma interpretāciju ar prasībām publiskajā telpā, jo sensoru cipari nav intuitīvi / ātri uztverami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0E2FE3B5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5E3F6235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40A761B9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A-&gt; Must haves</w:t>
            </w:r>
          </w:p>
        </w:tc>
      </w:tr>
      <w:tr w:rsidR="008775EE" w:rsidRPr="008775EE" w14:paraId="021C7AD7" w14:textId="77777777" w:rsidTr="00826D9C">
        <w:trPr>
          <w:trHeight w:val="1622"/>
        </w:trPr>
        <w:tc>
          <w:tcPr>
            <w:tcW w:w="676" w:type="dxa"/>
            <w:tcBorders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316D07A4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3ECADBF2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rādītāju panelī iespēju regulēt glabāšanas laikus, jo laika gaitā mēdz mainīties pat likumdošana, kur nu vēl viedokļi par glabāšanas ilgumiem.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0764A3B1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3AE8696F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0121A0A5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B-&gt; Should haves</w:t>
            </w:r>
          </w:p>
        </w:tc>
      </w:tr>
      <w:tr w:rsidR="008775EE" w:rsidRPr="008775EE" w14:paraId="5010CB4D" w14:textId="77777777" w:rsidTr="00826D9C">
        <w:trPr>
          <w:trHeight w:val="1592"/>
        </w:trPr>
        <w:tc>
          <w:tcPr>
            <w:tcW w:w="676" w:type="dxa"/>
            <w:tcBorders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19A1339F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58460B80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trīs glabāšanas stratēģijas (db/arhīvs/dzēš), jo ir jāņem vērā veiktspēja arī pie bieža datu apmaiņas intervāla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1234098D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715F327F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6C212EE4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B-&gt; Should haves</w:t>
            </w:r>
          </w:p>
        </w:tc>
      </w:tr>
      <w:tr w:rsidR="008775EE" w:rsidRPr="008775EE" w14:paraId="585C1824" w14:textId="77777777" w:rsidTr="00826D9C">
        <w:trPr>
          <w:trHeight w:val="1206"/>
        </w:trPr>
        <w:tc>
          <w:tcPr>
            <w:tcW w:w="676" w:type="dxa"/>
            <w:tcBorders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2F542729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6.</w:t>
            </w: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4A6F0FBC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redzēt datus grafiski, jo cilvēkam dabiskāk un ātrāk uztverams ir zīmējums nekā apjomīgi skaitliski dati.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21BB6FD9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2EBE956D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607735E9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B-&gt; Should haves</w:t>
            </w:r>
          </w:p>
        </w:tc>
      </w:tr>
      <w:tr w:rsidR="008775EE" w:rsidRPr="008775EE" w14:paraId="60288193" w14:textId="77777777" w:rsidTr="00826D9C">
        <w:trPr>
          <w:trHeight w:val="1622"/>
        </w:trPr>
        <w:tc>
          <w:tcPr>
            <w:tcW w:w="676" w:type="dxa"/>
            <w:tcBorders>
              <w:left w:val="single" w:sz="24" w:space="0" w:color="auto"/>
            </w:tcBorders>
            <w:shd w:val="clear" w:color="auto" w:fill="D9E2F3" w:themeFill="accent1" w:themeFillTint="33"/>
            <w:vAlign w:val="center"/>
          </w:tcPr>
          <w:p w14:paraId="6016F784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7.</w:t>
            </w:r>
          </w:p>
        </w:tc>
        <w:tc>
          <w:tcPr>
            <w:tcW w:w="5048" w:type="dxa"/>
            <w:shd w:val="clear" w:color="auto" w:fill="D9E2F3" w:themeFill="accent1" w:themeFillTint="33"/>
            <w:vAlign w:val="center"/>
          </w:tcPr>
          <w:p w14:paraId="6C226602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iespēju meklēt/filtrēt sensorus atbilstoši atrašanās vietai, jo daudzu sensoru vidē nereti interesē konkrēts vai konkrēta to apakškopa.</w:t>
            </w:r>
          </w:p>
        </w:tc>
        <w:tc>
          <w:tcPr>
            <w:tcW w:w="1359" w:type="dxa"/>
            <w:shd w:val="clear" w:color="auto" w:fill="D9E2F3" w:themeFill="accent1" w:themeFillTint="33"/>
            <w:vAlign w:val="center"/>
          </w:tcPr>
          <w:p w14:paraId="7EB03982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Jā</w:t>
            </w:r>
          </w:p>
        </w:tc>
        <w:tc>
          <w:tcPr>
            <w:tcW w:w="2040" w:type="dxa"/>
            <w:shd w:val="clear" w:color="auto" w:fill="D9E2F3" w:themeFill="accent1" w:themeFillTint="33"/>
            <w:vAlign w:val="center"/>
          </w:tcPr>
          <w:p w14:paraId="499B27E3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60560C73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B-&gt; Should haves</w:t>
            </w:r>
          </w:p>
        </w:tc>
      </w:tr>
      <w:tr w:rsidR="008775EE" w:rsidRPr="008775EE" w14:paraId="43706193" w14:textId="77777777" w:rsidTr="00826D9C">
        <w:trPr>
          <w:trHeight w:val="1206"/>
        </w:trPr>
        <w:tc>
          <w:tcPr>
            <w:tcW w:w="676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D9E2F3" w:themeFill="accent1" w:themeFillTint="33"/>
            <w:vAlign w:val="center"/>
          </w:tcPr>
          <w:p w14:paraId="0CFFD087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8.</w:t>
            </w:r>
          </w:p>
        </w:tc>
        <w:tc>
          <w:tcPr>
            <w:tcW w:w="5048" w:type="dxa"/>
            <w:tcBorders>
              <w:bottom w:val="single" w:sz="24" w:space="0" w:color="auto"/>
            </w:tcBorders>
            <w:shd w:val="clear" w:color="auto" w:fill="D9E2F3" w:themeFill="accent1" w:themeFillTint="33"/>
            <w:vAlign w:val="center"/>
          </w:tcPr>
          <w:p w14:paraId="4CEF82A4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Pasūtītājs vēlas filtru sasaisti ar reālo telpas vietu, jo vizuāli ir ātrāk orientēties nekā ar simboliem.</w:t>
            </w:r>
          </w:p>
        </w:tc>
        <w:tc>
          <w:tcPr>
            <w:tcW w:w="1359" w:type="dxa"/>
            <w:tcBorders>
              <w:bottom w:val="single" w:sz="24" w:space="0" w:color="auto"/>
            </w:tcBorders>
            <w:shd w:val="clear" w:color="auto" w:fill="D9E2F3" w:themeFill="accent1" w:themeFillTint="33"/>
            <w:vAlign w:val="center"/>
          </w:tcPr>
          <w:p w14:paraId="1B739EE1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Nē</w:t>
            </w:r>
          </w:p>
        </w:tc>
        <w:tc>
          <w:tcPr>
            <w:tcW w:w="2040" w:type="dxa"/>
            <w:tcBorders>
              <w:bottom w:val="single" w:sz="24" w:space="0" w:color="auto"/>
            </w:tcBorders>
            <w:shd w:val="clear" w:color="auto" w:fill="D9E2F3" w:themeFill="accent1" w:themeFillTint="33"/>
            <w:vAlign w:val="center"/>
          </w:tcPr>
          <w:p w14:paraId="3DA2D449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762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D9E2F3" w:themeFill="accent1" w:themeFillTint="33"/>
            <w:vAlign w:val="center"/>
          </w:tcPr>
          <w:p w14:paraId="2AB6D75A" w14:textId="77777777" w:rsidR="00292A24" w:rsidRPr="008775EE" w:rsidRDefault="00292A24" w:rsidP="00292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775EE">
              <w:rPr>
                <w:rFonts w:ascii="Times New Roman" w:hAnsi="Times New Roman" w:cs="Times New Roman"/>
                <w:sz w:val="32"/>
                <w:szCs w:val="32"/>
              </w:rPr>
              <w:t>C-&gt; Could haves</w:t>
            </w:r>
          </w:p>
        </w:tc>
      </w:tr>
    </w:tbl>
    <w:p w14:paraId="2B36FDDC" w14:textId="77777777" w:rsidR="008775EE" w:rsidRDefault="008775EE" w:rsidP="00C26E16">
      <w:pPr>
        <w:tabs>
          <w:tab w:val="left" w:pos="1461"/>
        </w:tabs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</w:p>
    <w:p w14:paraId="5428C411" w14:textId="4F7734F2" w:rsidR="00DE5DF2" w:rsidRPr="008775EE" w:rsidRDefault="00250495" w:rsidP="00C26E16">
      <w:pPr>
        <w:tabs>
          <w:tab w:val="left" w:pos="1461"/>
        </w:tabs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lastRenderedPageBreak/>
        <w:t>D</w:t>
      </w:r>
      <w:r w:rsidR="00DB1BE5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emonstrācija:</w:t>
      </w:r>
    </w:p>
    <w:p w14:paraId="1AC95539" w14:textId="77777777" w:rsidR="00D3222A" w:rsidRDefault="00DF6A6C" w:rsidP="00D3222A">
      <w:pPr>
        <w:ind w:left="-141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75F6E4" wp14:editId="46CE6F19">
            <wp:extent cx="4811110" cy="2677351"/>
            <wp:effectExtent l="76200" t="76200" r="142240" b="142240"/>
            <wp:docPr id="49893934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9348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141" cy="2702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F6A6C">
        <w:t xml:space="preserve"> </w:t>
      </w:r>
      <w:r>
        <w:rPr>
          <w:noProof/>
        </w:rPr>
        <w:drawing>
          <wp:inline distT="0" distB="0" distL="0" distR="0" wp14:anchorId="66EF159A" wp14:editId="6201A513">
            <wp:extent cx="4900361" cy="2761593"/>
            <wp:effectExtent l="76200" t="76200" r="128905" b="134620"/>
            <wp:docPr id="200758064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0649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05" cy="27792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F6A6C">
        <w:t xml:space="preserve"> </w:t>
      </w:r>
      <w:r>
        <w:rPr>
          <w:noProof/>
        </w:rPr>
        <w:drawing>
          <wp:inline distT="0" distB="0" distL="0" distR="0" wp14:anchorId="02A81980" wp14:editId="5E50E98A">
            <wp:extent cx="1592318" cy="1604744"/>
            <wp:effectExtent l="0" t="0" r="8255" b="0"/>
            <wp:docPr id="1867873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36" cy="1614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283C2" wp14:editId="2D854B50">
            <wp:extent cx="6135413" cy="2696827"/>
            <wp:effectExtent l="76200" t="76200" r="132080" b="142240"/>
            <wp:docPr id="631132000" name="Picture 12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2000" name="Picture 12" descr="A graph on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725" cy="27017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6D9382" w14:textId="50A666FA" w:rsidR="00C26E16" w:rsidRPr="00D3222A" w:rsidRDefault="00DE5DF2" w:rsidP="00D3222A">
      <w:pPr>
        <w:ind w:left="-1418" w:firstLine="1418"/>
        <w:rPr>
          <w:rFonts w:ascii="Times New Roman" w:hAnsi="Times New Roman" w:cs="Times New Roman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lastRenderedPageBreak/>
        <w:t>Novērtēšana</w:t>
      </w:r>
      <w:r w:rsidR="00116374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(</w:t>
      </w:r>
      <w:r w:rsidR="00116374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Sistēmas kopskats</w:t>
      </w:r>
      <w:r w:rsidR="00116374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):</w:t>
      </w:r>
    </w:p>
    <w:p w14:paraId="79579762" w14:textId="38D71B5D" w:rsidR="00DE5DF2" w:rsidRPr="008775EE" w:rsidRDefault="00AE63D6" w:rsidP="00D3222A">
      <w:pPr>
        <w:ind w:left="-1560"/>
        <w:rPr>
          <w:rFonts w:ascii="Times New Roman" w:hAnsi="Times New Roman" w:cs="Times New Roman"/>
        </w:rPr>
      </w:pPr>
      <w:r w:rsidRPr="008775EE">
        <w:rPr>
          <w:rFonts w:ascii="Times New Roman" w:hAnsi="Times New Roman" w:cs="Times New Roman"/>
          <w:noProof/>
        </w:rPr>
        <w:drawing>
          <wp:inline distT="0" distB="0" distL="0" distR="0" wp14:anchorId="6F59B92B" wp14:editId="62EAB860">
            <wp:extent cx="7339965" cy="4072255"/>
            <wp:effectExtent l="76200" t="76200" r="127635" b="137795"/>
            <wp:docPr id="997856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965" cy="4072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9FA902" w14:textId="2D0E6320" w:rsidR="00D3222A" w:rsidRPr="00D3222A" w:rsidRDefault="00D3222A" w:rsidP="00D3222A">
      <w:pPr>
        <w:ind w:left="-1418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D3222A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Mūsu sistēmas MVP iekļauj sevī vairākus ISO25010:2011 aspektus:</w:t>
      </w:r>
    </w:p>
    <w:p w14:paraId="692B4E54" w14:textId="46F193E6" w:rsidR="00D3222A" w:rsidRPr="00D3222A" w:rsidRDefault="00D3222A" w:rsidP="00D3222A">
      <w:pPr>
        <w:ind w:left="-1418"/>
        <w:rPr>
          <w:rFonts w:ascii="Times New Roman" w:hAnsi="Times New Roman" w:cs="Times New Roman"/>
          <w:sz w:val="40"/>
          <w:szCs w:val="40"/>
        </w:rPr>
      </w:pPr>
      <w:r w:rsidRPr="00D3222A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Funkcionāli</w:t>
      </w:r>
      <w:r w:rsidRPr="00D3222A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tāte</w:t>
      </w:r>
      <w:r w:rsidRPr="00D3222A">
        <w:rPr>
          <w:rFonts w:ascii="Times New Roman" w:hAnsi="Times New Roman" w:cs="Times New Roman"/>
          <w:sz w:val="40"/>
          <w:szCs w:val="40"/>
        </w:rPr>
        <w:t xml:space="preserve"> - s</w:t>
      </w:r>
      <w:r w:rsidRPr="00D3222A">
        <w:rPr>
          <w:rFonts w:ascii="Times New Roman" w:hAnsi="Times New Roman" w:cs="Times New Roman"/>
          <w:sz w:val="40"/>
          <w:szCs w:val="40"/>
        </w:rPr>
        <w:t>istēma ir labi piemērota sensoru mērījumu apskatei un pārraudzībai, kamēr vien tiek ievadīti realitātei atbilstoši metadati</w:t>
      </w:r>
      <w:r w:rsidRPr="00D3222A">
        <w:rPr>
          <w:rFonts w:ascii="Times New Roman" w:hAnsi="Times New Roman" w:cs="Times New Roman"/>
          <w:sz w:val="40"/>
          <w:szCs w:val="40"/>
        </w:rPr>
        <w:t>.</w:t>
      </w:r>
    </w:p>
    <w:p w14:paraId="7D42A108" w14:textId="20084239" w:rsidR="00D3222A" w:rsidRPr="00D3222A" w:rsidRDefault="00D3222A" w:rsidP="00D3222A">
      <w:pPr>
        <w:ind w:left="-1418"/>
        <w:rPr>
          <w:rFonts w:ascii="Times New Roman" w:hAnsi="Times New Roman" w:cs="Times New Roman"/>
          <w:sz w:val="40"/>
          <w:szCs w:val="40"/>
        </w:rPr>
      </w:pPr>
      <w:r w:rsidRPr="00D3222A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Drošība</w:t>
      </w:r>
      <w:r>
        <w:rPr>
          <w:rFonts w:ascii="Times New Roman" w:hAnsi="Times New Roman" w:cs="Times New Roman"/>
          <w:sz w:val="40"/>
          <w:szCs w:val="40"/>
        </w:rPr>
        <w:t xml:space="preserve"> -</w:t>
      </w:r>
      <w:r w:rsidRPr="00D3222A">
        <w:rPr>
          <w:rFonts w:ascii="Times New Roman" w:hAnsi="Times New Roman" w:cs="Times New Roman"/>
          <w:sz w:val="40"/>
          <w:szCs w:val="40"/>
        </w:rPr>
        <w:t xml:space="preserve"> sistēmā ir iekļauts jaukšanas moments, kas neļauj ļaunprāšiem viegli paredzamā veidā iejaukties atjaunināšanas datos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4A7475A7" w14:textId="77777777" w:rsidR="00D3222A" w:rsidRDefault="00D3222A" w:rsidP="00D3222A">
      <w:pPr>
        <w:ind w:left="-1418"/>
        <w:rPr>
          <w:rFonts w:ascii="Times New Roman" w:hAnsi="Times New Roman" w:cs="Times New Roman"/>
          <w:sz w:val="40"/>
          <w:szCs w:val="40"/>
        </w:rPr>
      </w:pPr>
      <w:r w:rsidRPr="00D3222A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Funkcijas</w:t>
      </w:r>
      <w:r>
        <w:rPr>
          <w:rFonts w:ascii="Times New Roman" w:hAnsi="Times New Roman" w:cs="Times New Roman"/>
          <w:sz w:val="40"/>
          <w:szCs w:val="40"/>
        </w:rPr>
        <w:t xml:space="preserve"> -</w:t>
      </w:r>
      <w:r w:rsidRPr="00D3222A">
        <w:rPr>
          <w:rFonts w:ascii="Times New Roman" w:hAnsi="Times New Roman" w:cs="Times New Roman"/>
          <w:sz w:val="40"/>
          <w:szCs w:val="40"/>
        </w:rPr>
        <w:t xml:space="preserve"> sasniedzām visas obligātās funkcijas, bet atmetām 3d vizualizāciju.</w:t>
      </w:r>
    </w:p>
    <w:p w14:paraId="66288DDA" w14:textId="1C9CCB52" w:rsidR="00DE5DF2" w:rsidRPr="00D3222A" w:rsidRDefault="00D3222A" w:rsidP="00D3222A">
      <w:pPr>
        <w:ind w:left="-1418"/>
        <w:rPr>
          <w:rFonts w:ascii="Times New Roman" w:hAnsi="Times New Roman" w:cs="Times New Roman"/>
          <w:sz w:val="40"/>
          <w:szCs w:val="40"/>
        </w:rPr>
      </w:pPr>
      <w:r w:rsidRPr="00D3222A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Uzticamība</w:t>
      </w:r>
      <w:r>
        <w:rPr>
          <w:rFonts w:ascii="Times New Roman" w:hAnsi="Times New Roman" w:cs="Times New Roman"/>
          <w:sz w:val="40"/>
          <w:szCs w:val="40"/>
        </w:rPr>
        <w:t xml:space="preserve"> -</w:t>
      </w:r>
      <w:r w:rsidRPr="00D3222A">
        <w:rPr>
          <w:rFonts w:ascii="Times New Roman" w:hAnsi="Times New Roman" w:cs="Times New Roman"/>
          <w:sz w:val="40"/>
          <w:szCs w:val="40"/>
        </w:rPr>
        <w:t>Sistēma pārbaudīti nodrošina savas funkcijas, tomēr ir samērā plašas izaugsmes iespējas</w:t>
      </w:r>
      <w:r>
        <w:rPr>
          <w:rFonts w:ascii="Times New Roman" w:hAnsi="Times New Roman" w:cs="Times New Roman"/>
          <w:sz w:val="40"/>
          <w:szCs w:val="40"/>
        </w:rPr>
        <w:t xml:space="preserve"> u.c.</w:t>
      </w:r>
    </w:p>
    <w:p w14:paraId="12B08BD0" w14:textId="7731FFB9" w:rsidR="00116374" w:rsidRPr="008775EE" w:rsidRDefault="00116374" w:rsidP="00116374">
      <w:pPr>
        <w:ind w:left="-840" w:firstLine="840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lastRenderedPageBreak/>
        <w:t>Funkcionālais risinājums</w:t>
      </w: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(</w:t>
      </w: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Arhivatora algoritms</w:t>
      </w: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):</w:t>
      </w:r>
    </w:p>
    <w:p w14:paraId="1A6C9961" w14:textId="77777777" w:rsidR="00CE6787" w:rsidRPr="008775EE" w:rsidRDefault="002D0948" w:rsidP="00DE5DF2">
      <w:pPr>
        <w:rPr>
          <w:rFonts w:ascii="Times New Roman" w:hAnsi="Times New Roman" w:cs="Times New Roman"/>
          <w:noProof/>
        </w:rPr>
      </w:pPr>
      <w:r w:rsidRPr="008775EE">
        <w:rPr>
          <w:rFonts w:ascii="Times New Roman" w:hAnsi="Times New Roman" w:cs="Times New Roman"/>
        </w:rPr>
        <w:drawing>
          <wp:inline distT="0" distB="0" distL="0" distR="0" wp14:anchorId="7DDF4E2D" wp14:editId="58FEBBF6">
            <wp:extent cx="4353560" cy="3774464"/>
            <wp:effectExtent l="76200" t="76200" r="142240" b="130810"/>
            <wp:docPr id="144616626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626" name="Picture 1" descr="A diagram of a flow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2340" cy="3825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E6787" w:rsidRPr="008775EE">
        <w:rPr>
          <w:rFonts w:ascii="Times New Roman" w:hAnsi="Times New Roman" w:cs="Times New Roman"/>
          <w:noProof/>
        </w:rPr>
        <w:t xml:space="preserve"> </w:t>
      </w:r>
    </w:p>
    <w:p w14:paraId="1567260A" w14:textId="189027AD" w:rsidR="00CE6787" w:rsidRPr="008775EE" w:rsidRDefault="00CE6787" w:rsidP="00DE5DF2">
      <w:pPr>
        <w:rPr>
          <w:rFonts w:ascii="Times New Roman" w:hAnsi="Times New Roman" w:cs="Times New Roman"/>
          <w:noProof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noProof/>
          <w:color w:val="1F3864" w:themeColor="accent1" w:themeShade="80"/>
          <w:sz w:val="40"/>
          <w:szCs w:val="40"/>
        </w:rPr>
        <w:t>Mikrokontroliera algoritms:</w:t>
      </w:r>
    </w:p>
    <w:p w14:paraId="281030A5" w14:textId="364544C9" w:rsidR="00C26E16" w:rsidRPr="008775EE" w:rsidRDefault="00CE6787" w:rsidP="00DE5DF2">
      <w:pPr>
        <w:rPr>
          <w:rFonts w:ascii="Times New Roman" w:hAnsi="Times New Roman" w:cs="Times New Roman"/>
        </w:rPr>
      </w:pPr>
      <w:r w:rsidRPr="008775EE">
        <w:rPr>
          <w:rFonts w:ascii="Times New Roman" w:hAnsi="Times New Roman" w:cs="Times New Roman"/>
          <w:noProof/>
        </w:rPr>
        <w:drawing>
          <wp:inline distT="0" distB="0" distL="0" distR="0" wp14:anchorId="1AA3A92B" wp14:editId="372222A2">
            <wp:extent cx="5047051" cy="4054365"/>
            <wp:effectExtent l="76200" t="76200" r="134620" b="137160"/>
            <wp:docPr id="597340333" name="Picture 1" descr="A diagram of a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40333" name="Picture 1" descr="A diagram of a system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181" cy="41115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0A267A" w14:textId="6B631BA2" w:rsidR="002D0948" w:rsidRPr="008775EE" w:rsidRDefault="00A108B4" w:rsidP="00A108B4">
      <w:pPr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lastRenderedPageBreak/>
        <w:t xml:space="preserve">       </w:t>
      </w:r>
      <w:r w:rsidR="002D0948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Sistēmas būtība:</w:t>
      </w:r>
    </w:p>
    <w:p w14:paraId="19B38E5D" w14:textId="553B54E4" w:rsidR="00BE2C22" w:rsidRPr="008775EE" w:rsidRDefault="00BE2C22" w:rsidP="002D0948">
      <w:pPr>
        <w:tabs>
          <w:tab w:val="left" w:pos="2536"/>
        </w:tabs>
        <w:ind w:left="-993" w:firstLine="567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Mērķis</w:t>
      </w:r>
      <w:r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="00272216" w:rsidRPr="008775EE">
        <w:rPr>
          <w:rFonts w:ascii="Times New Roman" w:hAnsi="Times New Roman" w:cs="Times New Roman"/>
          <w:sz w:val="40"/>
          <w:szCs w:val="40"/>
        </w:rPr>
        <w:t>-i</w:t>
      </w:r>
      <w:r w:rsidRPr="008775EE">
        <w:rPr>
          <w:rFonts w:ascii="Times New Roman" w:hAnsi="Times New Roman" w:cs="Times New Roman"/>
          <w:sz w:val="40"/>
          <w:szCs w:val="40"/>
        </w:rPr>
        <w:t>zstrādāt universitātes telpu gaisa kvalitātes pārraudzības sistēmu, kas uzskatāmi un ilustratīvi attēlo gaisa kvalitāti konkrētās universitātes telpās, attiecīgajos laika periodos.</w:t>
      </w:r>
    </w:p>
    <w:p w14:paraId="18694C4C" w14:textId="2C7C54F0" w:rsidR="00BE2C22" w:rsidRPr="008775EE" w:rsidRDefault="0094497C" w:rsidP="00A108B4">
      <w:pPr>
        <w:tabs>
          <w:tab w:val="left" w:pos="2536"/>
        </w:tabs>
        <w:ind w:left="-993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    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Svarīgākās iezīmes:</w:t>
      </w:r>
    </w:p>
    <w:p w14:paraId="3A928DD1" w14:textId="362419E6" w:rsidR="006F10E0" w:rsidRPr="008775EE" w:rsidRDefault="00BE2C22" w:rsidP="00A108B4">
      <w:pPr>
        <w:pStyle w:val="ListParagraph"/>
        <w:numPr>
          <w:ilvl w:val="0"/>
          <w:numId w:val="2"/>
        </w:numPr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Nosaka un vizuāli attēlo mitruma, </w:t>
      </w:r>
      <w:r w:rsidR="006F10E0" w:rsidRPr="008775EE">
        <w:rPr>
          <w:rFonts w:ascii="Times New Roman" w:hAnsi="Times New Roman" w:cs="Times New Roman"/>
          <w:sz w:val="40"/>
          <w:szCs w:val="40"/>
        </w:rPr>
        <w:t>c</w:t>
      </w:r>
      <w:r w:rsidRPr="008775EE">
        <w:rPr>
          <w:rFonts w:ascii="Times New Roman" w:hAnsi="Times New Roman" w:cs="Times New Roman"/>
          <w:sz w:val="40"/>
          <w:szCs w:val="40"/>
        </w:rPr>
        <w:t>o2 un kaitīgo gāzu mērījumus,</w:t>
      </w:r>
      <w:r w:rsidRPr="008775EE">
        <w:rPr>
          <w:rFonts w:ascii="Times New Roman" w:hAnsi="Times New Roman" w:cs="Times New Roman"/>
          <w:sz w:val="40"/>
          <w:szCs w:val="40"/>
        </w:rPr>
        <w:t xml:space="preserve"> reālā laikā</w:t>
      </w:r>
      <w:r w:rsidRPr="008775EE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20E8456A" w14:textId="06571F8C" w:rsidR="00BE2C22" w:rsidRPr="008775EE" w:rsidRDefault="006F10E0" w:rsidP="00A108B4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="003A4C62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--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&gt;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Pr="008775EE">
        <w:rPr>
          <w:rFonts w:ascii="Times New Roman" w:hAnsi="Times New Roman" w:cs="Times New Roman"/>
          <w:sz w:val="40"/>
          <w:szCs w:val="40"/>
        </w:rPr>
        <w:t>I</w:t>
      </w:r>
      <w:r w:rsidR="00BE2C22" w:rsidRPr="008775EE">
        <w:rPr>
          <w:rFonts w:ascii="Times New Roman" w:hAnsi="Times New Roman" w:cs="Times New Roman"/>
          <w:sz w:val="40"/>
          <w:szCs w:val="40"/>
        </w:rPr>
        <w:t>etver dažādu principiāli atsķirīgu tipu sensorus gan 4-20mA, gan SPI, onewire</w:t>
      </w:r>
      <w:r w:rsidRPr="008775EE">
        <w:rPr>
          <w:rFonts w:ascii="Times New Roman" w:hAnsi="Times New Roman" w:cs="Times New Roman"/>
          <w:sz w:val="40"/>
          <w:szCs w:val="40"/>
        </w:rPr>
        <w:t>.</w:t>
      </w:r>
    </w:p>
    <w:p w14:paraId="09BBB320" w14:textId="0F799111" w:rsidR="00BE2C22" w:rsidRPr="008775EE" w:rsidRDefault="006F10E0" w:rsidP="00A108B4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--&gt;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Pr="008775EE">
        <w:rPr>
          <w:rFonts w:ascii="Times New Roman" w:hAnsi="Times New Roman" w:cs="Times New Roman"/>
          <w:sz w:val="40"/>
          <w:szCs w:val="40"/>
        </w:rPr>
        <w:t>I</w:t>
      </w:r>
      <w:r w:rsidR="00BE2C22" w:rsidRPr="008775EE">
        <w:rPr>
          <w:rFonts w:ascii="Times New Roman" w:hAnsi="Times New Roman" w:cs="Times New Roman"/>
          <w:sz w:val="40"/>
          <w:szCs w:val="40"/>
        </w:rPr>
        <w:t>espējams pieslēgt siltuma/vēdināšanas iekārtu sistēm</w:t>
      </w:r>
      <w:r w:rsidRPr="008775EE">
        <w:rPr>
          <w:rFonts w:ascii="Times New Roman" w:hAnsi="Times New Roman" w:cs="Times New Roman"/>
          <w:sz w:val="40"/>
          <w:szCs w:val="40"/>
        </w:rPr>
        <w:t>ām.</w:t>
      </w:r>
    </w:p>
    <w:p w14:paraId="00D38E46" w14:textId="45BEE89B" w:rsidR="00BE2C22" w:rsidRPr="008775EE" w:rsidRDefault="006F10E0" w:rsidP="00A108B4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--&gt;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Pr="008775EE">
        <w:rPr>
          <w:rFonts w:ascii="Times New Roman" w:hAnsi="Times New Roman" w:cs="Times New Roman"/>
          <w:sz w:val="40"/>
          <w:szCs w:val="40"/>
        </w:rPr>
        <w:t>P</w:t>
      </w:r>
      <w:r w:rsidR="00BE2C22" w:rsidRPr="008775EE">
        <w:rPr>
          <w:rFonts w:ascii="Times New Roman" w:hAnsi="Times New Roman" w:cs="Times New Roman"/>
          <w:sz w:val="40"/>
          <w:szCs w:val="40"/>
        </w:rPr>
        <w:t>lašās grafana vizualizācijas iespējas</w:t>
      </w:r>
      <w:r w:rsidRPr="008775EE">
        <w:rPr>
          <w:rFonts w:ascii="Times New Roman" w:hAnsi="Times New Roman" w:cs="Times New Roman"/>
          <w:sz w:val="40"/>
          <w:szCs w:val="40"/>
        </w:rPr>
        <w:t>.</w:t>
      </w:r>
    </w:p>
    <w:p w14:paraId="4F05B705" w14:textId="47EE5B53" w:rsidR="00BE2C22" w:rsidRPr="008775EE" w:rsidRDefault="006F10E0" w:rsidP="00A108B4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--&gt; </w:t>
      </w:r>
      <w:r w:rsidRPr="008775EE">
        <w:rPr>
          <w:rFonts w:ascii="Times New Roman" w:hAnsi="Times New Roman" w:cs="Times New Roman"/>
          <w:sz w:val="40"/>
          <w:szCs w:val="40"/>
        </w:rPr>
        <w:t>M</w:t>
      </w:r>
      <w:r w:rsidR="00BE2C22" w:rsidRPr="008775EE">
        <w:rPr>
          <w:rFonts w:ascii="Times New Roman" w:hAnsi="Times New Roman" w:cs="Times New Roman"/>
          <w:sz w:val="40"/>
          <w:szCs w:val="40"/>
        </w:rPr>
        <w:t>eta datubāze palīdz pārvaldīšanā</w:t>
      </w:r>
      <w:r w:rsidRPr="008775EE">
        <w:rPr>
          <w:rFonts w:ascii="Times New Roman" w:hAnsi="Times New Roman" w:cs="Times New Roman"/>
          <w:sz w:val="40"/>
          <w:szCs w:val="40"/>
        </w:rPr>
        <w:t xml:space="preserve">, kā arī </w:t>
      </w:r>
      <w:r w:rsidR="00BE2C22" w:rsidRPr="008775EE">
        <w:rPr>
          <w:rFonts w:ascii="Times New Roman" w:hAnsi="Times New Roman" w:cs="Times New Roman"/>
          <w:sz w:val="40"/>
          <w:szCs w:val="40"/>
        </w:rPr>
        <w:t>iespējams paplašināt ar dažādām vizualizācijām</w:t>
      </w:r>
      <w:r w:rsidRPr="008775EE">
        <w:rPr>
          <w:rFonts w:ascii="Times New Roman" w:hAnsi="Times New Roman" w:cs="Times New Roman"/>
          <w:sz w:val="40"/>
          <w:szCs w:val="40"/>
        </w:rPr>
        <w:t>.</w:t>
      </w:r>
    </w:p>
    <w:p w14:paraId="6C5BC37B" w14:textId="524956CA" w:rsidR="006F10E0" w:rsidRPr="008775EE" w:rsidRDefault="006F10E0" w:rsidP="00272216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--&gt;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</w:t>
      </w:r>
      <w:r w:rsidRPr="008775EE">
        <w:rPr>
          <w:rFonts w:ascii="Times New Roman" w:hAnsi="Times New Roman" w:cs="Times New Roman"/>
          <w:sz w:val="40"/>
          <w:szCs w:val="40"/>
        </w:rPr>
        <w:t>K</w:t>
      </w:r>
      <w:r w:rsidR="00BE2C22" w:rsidRPr="008775EE">
        <w:rPr>
          <w:rFonts w:ascii="Times New Roman" w:hAnsi="Times New Roman" w:cs="Times New Roman"/>
          <w:sz w:val="40"/>
          <w:szCs w:val="40"/>
        </w:rPr>
        <w:t>ods ir veidots ar lielāku uzsvaru uz pārnesamību kā veiktspēju.</w:t>
      </w:r>
    </w:p>
    <w:p w14:paraId="41FF5BAC" w14:textId="7A99E59C" w:rsidR="00BE2C22" w:rsidRPr="008775EE" w:rsidRDefault="00BE2C22" w:rsidP="00A108B4">
      <w:pPr>
        <w:pStyle w:val="ListParagraph"/>
        <w:numPr>
          <w:ilvl w:val="0"/>
          <w:numId w:val="2"/>
        </w:numPr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>Iespēja papildināt un rediģēt iegūtos mēr</w:t>
      </w:r>
      <w:r w:rsidR="00971263">
        <w:rPr>
          <w:rFonts w:ascii="Times New Roman" w:hAnsi="Times New Roman" w:cs="Times New Roman"/>
          <w:sz w:val="40"/>
          <w:szCs w:val="40"/>
        </w:rPr>
        <w:t>ī</w:t>
      </w:r>
      <w:r w:rsidRPr="008775EE">
        <w:rPr>
          <w:rFonts w:ascii="Times New Roman" w:hAnsi="Times New Roman" w:cs="Times New Roman"/>
          <w:sz w:val="40"/>
          <w:szCs w:val="40"/>
        </w:rPr>
        <w:t>jumus, grafana robežās.</w:t>
      </w:r>
    </w:p>
    <w:p w14:paraId="7C6CBF5B" w14:textId="3361C4BF" w:rsidR="00BE2C22" w:rsidRPr="008775EE" w:rsidRDefault="006F10E0" w:rsidP="00A108B4">
      <w:pPr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--&gt;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Iespēja arhivēt mērījumu datus</w:t>
      </w:r>
    </w:p>
    <w:p w14:paraId="72F5F925" w14:textId="41C4CAF8" w:rsidR="00BE2C22" w:rsidRPr="008775EE" w:rsidRDefault="00BE2C22" w:rsidP="00A108B4">
      <w:pPr>
        <w:pStyle w:val="ListParagraph"/>
        <w:numPr>
          <w:ilvl w:val="0"/>
          <w:numId w:val="2"/>
        </w:numPr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sz w:val="40"/>
          <w:szCs w:val="40"/>
        </w:rPr>
        <w:t>Trīs glabāšanas stratēģijas (db/arhīvēšana/dzēšana).</w:t>
      </w:r>
    </w:p>
    <w:p w14:paraId="616400A4" w14:textId="62317B24" w:rsidR="00BE2C22" w:rsidRPr="008775EE" w:rsidRDefault="00A108B4" w:rsidP="00A108B4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--&gt; </w:t>
      </w:r>
      <w:r w:rsidR="006F10E0" w:rsidRPr="008775EE">
        <w:rPr>
          <w:rFonts w:ascii="Times New Roman" w:hAnsi="Times New Roman" w:cs="Times New Roman"/>
          <w:sz w:val="40"/>
          <w:szCs w:val="40"/>
        </w:rPr>
        <w:t>K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ods veidots ar </w:t>
      </w:r>
      <w:r w:rsidR="006F10E0" w:rsidRPr="008775EE">
        <w:rPr>
          <w:rFonts w:ascii="Times New Roman" w:hAnsi="Times New Roman" w:cs="Times New Roman"/>
          <w:sz w:val="40"/>
          <w:szCs w:val="40"/>
        </w:rPr>
        <w:t>vairākiem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mērķiem</w:t>
      </w:r>
      <w:r w:rsidR="006F10E0" w:rsidRPr="008775EE">
        <w:rPr>
          <w:rFonts w:ascii="Times New Roman" w:hAnsi="Times New Roman" w:cs="Times New Roman"/>
          <w:sz w:val="40"/>
          <w:szCs w:val="40"/>
        </w:rPr>
        <w:t>, piemēram,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maksimizēt centrmezglu lietojumu, tādejād</w:t>
      </w:r>
      <w:r w:rsidR="006F10E0" w:rsidRPr="008775EE">
        <w:rPr>
          <w:rFonts w:ascii="Times New Roman" w:hAnsi="Times New Roman" w:cs="Times New Roman"/>
          <w:sz w:val="40"/>
          <w:szCs w:val="40"/>
        </w:rPr>
        <w:t>i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samazinot nepieciešamo centrmezglu skaitu uz sensoriem.</w:t>
      </w:r>
    </w:p>
    <w:p w14:paraId="47EE427D" w14:textId="04826E5E" w:rsidR="00A108B4" w:rsidRPr="008775EE" w:rsidRDefault="00A108B4" w:rsidP="002D0948">
      <w:pPr>
        <w:pStyle w:val="ListParagraph"/>
        <w:tabs>
          <w:tab w:val="left" w:pos="2536"/>
        </w:tabs>
        <w:ind w:left="-993"/>
        <w:rPr>
          <w:rFonts w:ascii="Times New Roman" w:hAnsi="Times New Roman" w:cs="Times New Roman"/>
          <w:sz w:val="40"/>
          <w:szCs w:val="40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 </w:t>
      </w:r>
      <w:r w:rsidR="00BE2C22" w:rsidRPr="008775EE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--&gt; </w:t>
      </w:r>
      <w:r w:rsidR="006F10E0" w:rsidRPr="008775EE">
        <w:rPr>
          <w:rFonts w:ascii="Times New Roman" w:hAnsi="Times New Roman" w:cs="Times New Roman"/>
          <w:sz w:val="40"/>
          <w:szCs w:val="40"/>
        </w:rPr>
        <w:t>C</w:t>
      </w:r>
      <w:r w:rsidR="00BE2C22" w:rsidRPr="008775EE">
        <w:rPr>
          <w:rFonts w:ascii="Times New Roman" w:hAnsi="Times New Roman" w:cs="Times New Roman"/>
          <w:sz w:val="40"/>
          <w:szCs w:val="40"/>
        </w:rPr>
        <w:t>entrmezglu pieeja sniedz iespēju sensorus izvietot samērā plašā vidē</w:t>
      </w:r>
      <w:r w:rsidR="008C386C" w:rsidRPr="008775EE">
        <w:rPr>
          <w:rFonts w:ascii="Times New Roman" w:hAnsi="Times New Roman" w:cs="Times New Roman"/>
          <w:sz w:val="40"/>
          <w:szCs w:val="40"/>
        </w:rPr>
        <w:t>,</w:t>
      </w:r>
      <w:r w:rsidR="00BE2C22" w:rsidRPr="008775EE">
        <w:rPr>
          <w:rFonts w:ascii="Times New Roman" w:hAnsi="Times New Roman" w:cs="Times New Roman"/>
          <w:sz w:val="40"/>
          <w:szCs w:val="40"/>
        </w:rPr>
        <w:t xml:space="preserve"> bez papildu vadu infrastruktūras ieviešanas nepieciešamība</w:t>
      </w:r>
      <w:r w:rsidR="008C386C" w:rsidRPr="008775EE">
        <w:rPr>
          <w:rFonts w:ascii="Times New Roman" w:hAnsi="Times New Roman" w:cs="Times New Roman"/>
          <w:sz w:val="40"/>
          <w:szCs w:val="40"/>
        </w:rPr>
        <w:t>s.</w:t>
      </w:r>
    </w:p>
    <w:p w14:paraId="74D96938" w14:textId="6CDEF639" w:rsidR="002D0948" w:rsidRDefault="006602F1" w:rsidP="00DE5DF2">
      <w:pPr>
        <w:tabs>
          <w:tab w:val="left" w:pos="253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16357A" wp14:editId="77C0482C">
            <wp:extent cx="3461285" cy="2087132"/>
            <wp:effectExtent l="247650" t="400050" r="311150" b="447040"/>
            <wp:docPr id="879532592" name="Picture 14" descr="A close-up of a green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32592" name="Picture 14" descr="A close-up of a green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09343">
                      <a:off x="0" y="0"/>
                      <a:ext cx="3521672" cy="2123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61CD5C" w14:textId="77777777" w:rsidR="006602F1" w:rsidRPr="006602F1" w:rsidRDefault="006602F1" w:rsidP="00DE5DF2">
      <w:pPr>
        <w:tabs>
          <w:tab w:val="left" w:pos="2536"/>
        </w:tabs>
        <w:rPr>
          <w:rFonts w:ascii="Times New Roman" w:hAnsi="Times New Roman" w:cs="Times New Roman"/>
          <w:sz w:val="16"/>
          <w:szCs w:val="16"/>
        </w:rPr>
      </w:pPr>
    </w:p>
    <w:p w14:paraId="433034C0" w14:textId="55262856" w:rsidR="00A108B4" w:rsidRPr="008775EE" w:rsidRDefault="007241D7" w:rsidP="0098710B">
      <w:pPr>
        <w:tabs>
          <w:tab w:val="left" w:pos="2536"/>
        </w:tabs>
        <w:rPr>
          <w:rFonts w:ascii="Times New Roman" w:hAnsi="Times New Roman" w:cs="Times New Roman"/>
          <w:color w:val="1F3864" w:themeColor="accent1" w:themeShade="80"/>
          <w:sz w:val="176"/>
          <w:szCs w:val="176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176"/>
          <w:szCs w:val="176"/>
        </w:rPr>
        <w:t>Universitātes</w:t>
      </w:r>
    </w:p>
    <w:p w14:paraId="5BF5A4AF" w14:textId="77777777" w:rsidR="006602F1" w:rsidRPr="006602F1" w:rsidRDefault="006602F1" w:rsidP="0098710B">
      <w:pPr>
        <w:tabs>
          <w:tab w:val="left" w:pos="2536"/>
        </w:tabs>
        <w:rPr>
          <w:rFonts w:ascii="Times New Roman" w:hAnsi="Times New Roman" w:cs="Times New Roman"/>
          <w:color w:val="1F3864" w:themeColor="accent1" w:themeShade="80"/>
          <w:sz w:val="144"/>
          <w:szCs w:val="144"/>
        </w:rPr>
      </w:pPr>
    </w:p>
    <w:p w14:paraId="6BA62554" w14:textId="50497C0B" w:rsidR="0098710B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852085">
        <w:rPr>
          <w:rFonts w:ascii="Times New Roman" w:hAnsi="Times New Roman" w:cs="Times New Roman"/>
          <w:color w:val="1F3864" w:themeColor="accent1" w:themeShade="80"/>
          <w:sz w:val="48"/>
          <w:szCs w:val="48"/>
        </w:rPr>
        <w:t>Grupas dalībnieki:</w:t>
      </w:r>
    </w:p>
    <w:p w14:paraId="165D0FB4" w14:textId="789383DD" w:rsidR="0098710B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sz w:val="48"/>
          <w:szCs w:val="48"/>
        </w:rPr>
      </w:pPr>
      <w:r w:rsidRPr="00852085">
        <w:rPr>
          <w:rFonts w:ascii="Times New Roman" w:hAnsi="Times New Roman" w:cs="Times New Roman"/>
          <w:sz w:val="48"/>
          <w:szCs w:val="48"/>
        </w:rPr>
        <w:t>Oskars Grauzis</w:t>
      </w:r>
      <w:r w:rsidRPr="00852085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09B84CCE" w14:textId="09ABDDE4" w:rsidR="0098710B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sz w:val="48"/>
          <w:szCs w:val="48"/>
        </w:rPr>
      </w:pPr>
      <w:r w:rsidRPr="00852085">
        <w:rPr>
          <w:rFonts w:ascii="Times New Roman" w:hAnsi="Times New Roman" w:cs="Times New Roman"/>
          <w:sz w:val="48"/>
          <w:szCs w:val="48"/>
        </w:rPr>
        <w:t>Raivis Amoliņš</w:t>
      </w:r>
    </w:p>
    <w:p w14:paraId="7E67240B" w14:textId="77777777" w:rsidR="0098710B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sz w:val="48"/>
          <w:szCs w:val="48"/>
        </w:rPr>
      </w:pPr>
      <w:r w:rsidRPr="00852085">
        <w:rPr>
          <w:rFonts w:ascii="Times New Roman" w:hAnsi="Times New Roman" w:cs="Times New Roman"/>
          <w:sz w:val="48"/>
          <w:szCs w:val="48"/>
        </w:rPr>
        <w:t>Maija Rudzīte</w:t>
      </w:r>
    </w:p>
    <w:p w14:paraId="55DEB673" w14:textId="3113E040" w:rsidR="0098710B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sz w:val="48"/>
          <w:szCs w:val="48"/>
        </w:rPr>
      </w:pPr>
      <w:r w:rsidRPr="00852085">
        <w:rPr>
          <w:rFonts w:ascii="Times New Roman" w:hAnsi="Times New Roman" w:cs="Times New Roman"/>
          <w:sz w:val="48"/>
          <w:szCs w:val="48"/>
        </w:rPr>
        <w:t>Konrāds Rudzītis</w:t>
      </w:r>
      <w:r w:rsidR="00DB1BE5" w:rsidRPr="00852085">
        <w:rPr>
          <w:rFonts w:ascii="Times New Roman" w:hAnsi="Times New Roman" w:cs="Times New Roman"/>
          <w:sz w:val="48"/>
          <w:szCs w:val="48"/>
        </w:rPr>
        <w:t xml:space="preserve">                               </w:t>
      </w:r>
    </w:p>
    <w:p w14:paraId="5C0A4EBD" w14:textId="77777777" w:rsidR="0098710B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sz w:val="48"/>
          <w:szCs w:val="48"/>
        </w:rPr>
      </w:pPr>
      <w:r w:rsidRPr="00852085">
        <w:rPr>
          <w:rFonts w:ascii="Times New Roman" w:hAnsi="Times New Roman" w:cs="Times New Roman"/>
          <w:sz w:val="48"/>
          <w:szCs w:val="48"/>
        </w:rPr>
        <w:t>Katrīna Anete Goba</w:t>
      </w:r>
    </w:p>
    <w:p w14:paraId="794C23A0" w14:textId="127B9742" w:rsidR="007241D7" w:rsidRPr="00852085" w:rsidRDefault="0098710B" w:rsidP="0098710B">
      <w:pPr>
        <w:tabs>
          <w:tab w:val="left" w:pos="2536"/>
        </w:tabs>
        <w:rPr>
          <w:rFonts w:ascii="Times New Roman" w:hAnsi="Times New Roman" w:cs="Times New Roman"/>
          <w:sz w:val="48"/>
          <w:szCs w:val="48"/>
        </w:rPr>
      </w:pPr>
      <w:r w:rsidRPr="00852085">
        <w:rPr>
          <w:rFonts w:ascii="Times New Roman" w:hAnsi="Times New Roman" w:cs="Times New Roman"/>
          <w:sz w:val="48"/>
          <w:szCs w:val="48"/>
        </w:rPr>
        <w:t>Agnese Krūmiņa</w:t>
      </w:r>
    </w:p>
    <w:p w14:paraId="5C9C5E72" w14:textId="497B6421" w:rsidR="007241D7" w:rsidRPr="008775EE" w:rsidRDefault="00AB7E82" w:rsidP="00AB7E82">
      <w:pPr>
        <w:tabs>
          <w:tab w:val="left" w:pos="2536"/>
        </w:tabs>
        <w:rPr>
          <w:rFonts w:ascii="Times New Roman" w:hAnsi="Times New Roman" w:cs="Times New Roman"/>
          <w:sz w:val="176"/>
          <w:szCs w:val="176"/>
        </w:rPr>
      </w:pPr>
      <w:r w:rsidRPr="008775EE">
        <w:rPr>
          <w:rFonts w:ascii="Times New Roman" w:hAnsi="Times New Roman" w:cs="Times New Roman"/>
          <w:sz w:val="176"/>
          <w:szCs w:val="176"/>
        </w:rPr>
        <w:lastRenderedPageBreak/>
        <w:t xml:space="preserve">     </w:t>
      </w:r>
      <w:r w:rsidRPr="008775EE">
        <w:rPr>
          <w:rFonts w:ascii="Times New Roman" w:hAnsi="Times New Roman" w:cs="Times New Roman"/>
          <w:noProof/>
          <w:sz w:val="176"/>
          <w:szCs w:val="176"/>
        </w:rPr>
        <w:drawing>
          <wp:inline distT="0" distB="0" distL="0" distR="0" wp14:anchorId="55359651" wp14:editId="764F862E">
            <wp:extent cx="2266950" cy="1887701"/>
            <wp:effectExtent l="0" t="0" r="0" b="0"/>
            <wp:docPr id="1846931526" name="Picture 7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1526" name="Picture 7" descr="A logo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608" cy="1890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E4E6A" w14:textId="2E8D15E9" w:rsidR="00A108B4" w:rsidRPr="006602F1" w:rsidRDefault="002D0948" w:rsidP="00DE5DF2">
      <w:pPr>
        <w:tabs>
          <w:tab w:val="left" w:pos="2536"/>
        </w:tabs>
        <w:rPr>
          <w:rFonts w:ascii="Times New Roman" w:hAnsi="Times New Roman" w:cs="Times New Roman"/>
          <w:sz w:val="136"/>
          <w:szCs w:val="136"/>
        </w:rPr>
      </w:pPr>
      <w:r w:rsidRPr="006602F1">
        <w:rPr>
          <w:rFonts w:ascii="Times New Roman" w:hAnsi="Times New Roman" w:cs="Times New Roman"/>
          <w:sz w:val="140"/>
          <w:szCs w:val="140"/>
        </w:rPr>
        <w:t xml:space="preserve">       </w:t>
      </w:r>
    </w:p>
    <w:p w14:paraId="0F226BD2" w14:textId="07CC9FBD" w:rsidR="007241D7" w:rsidRPr="008775EE" w:rsidRDefault="007241D7" w:rsidP="00DE5DF2">
      <w:pPr>
        <w:tabs>
          <w:tab w:val="left" w:pos="2536"/>
        </w:tabs>
        <w:rPr>
          <w:rFonts w:ascii="Times New Roman" w:hAnsi="Times New Roman" w:cs="Times New Roman"/>
          <w:color w:val="1F3864" w:themeColor="accent1" w:themeShade="80"/>
          <w:sz w:val="176"/>
          <w:szCs w:val="176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176"/>
          <w:szCs w:val="176"/>
        </w:rPr>
        <w:t>telpu gaisa pārraudzība</w:t>
      </w:r>
      <w:r w:rsidR="003D1C86">
        <w:rPr>
          <w:rFonts w:ascii="Times New Roman" w:hAnsi="Times New Roman" w:cs="Times New Roman"/>
          <w:color w:val="1F3864" w:themeColor="accent1" w:themeShade="80"/>
          <w:sz w:val="176"/>
          <w:szCs w:val="176"/>
        </w:rPr>
        <w:t>s</w:t>
      </w:r>
    </w:p>
    <w:p w14:paraId="280A3979" w14:textId="1ADDDDED" w:rsidR="007241D7" w:rsidRPr="008775EE" w:rsidRDefault="007241D7" w:rsidP="00DE5DF2">
      <w:pPr>
        <w:tabs>
          <w:tab w:val="left" w:pos="2536"/>
        </w:tabs>
        <w:rPr>
          <w:rFonts w:ascii="Times New Roman" w:hAnsi="Times New Roman" w:cs="Times New Roman"/>
          <w:sz w:val="176"/>
          <w:szCs w:val="176"/>
        </w:rPr>
      </w:pPr>
    </w:p>
    <w:p w14:paraId="49DF23E8" w14:textId="67793C94" w:rsidR="007241D7" w:rsidRDefault="007241D7" w:rsidP="00DE5DF2">
      <w:pPr>
        <w:tabs>
          <w:tab w:val="left" w:pos="2536"/>
        </w:tabs>
        <w:rPr>
          <w:rFonts w:ascii="Times New Roman" w:hAnsi="Times New Roman" w:cs="Times New Roman"/>
          <w:sz w:val="176"/>
          <w:szCs w:val="176"/>
        </w:rPr>
      </w:pPr>
    </w:p>
    <w:p w14:paraId="3256845F" w14:textId="77777777" w:rsidR="006602F1" w:rsidRDefault="006602F1" w:rsidP="00DE5DF2">
      <w:pPr>
        <w:tabs>
          <w:tab w:val="left" w:pos="2536"/>
        </w:tabs>
        <w:rPr>
          <w:rFonts w:ascii="Times New Roman" w:hAnsi="Times New Roman" w:cs="Times New Roman"/>
          <w:sz w:val="176"/>
          <w:szCs w:val="176"/>
        </w:rPr>
      </w:pPr>
    </w:p>
    <w:p w14:paraId="454941D2" w14:textId="77777777" w:rsidR="006602F1" w:rsidRPr="003D1C86" w:rsidRDefault="006602F1" w:rsidP="00DE5DF2">
      <w:pPr>
        <w:tabs>
          <w:tab w:val="left" w:pos="2536"/>
        </w:tabs>
        <w:rPr>
          <w:rFonts w:ascii="Times New Roman" w:hAnsi="Times New Roman" w:cs="Times New Roman"/>
          <w:sz w:val="180"/>
          <w:szCs w:val="180"/>
        </w:rPr>
      </w:pPr>
    </w:p>
    <w:p w14:paraId="0951513B" w14:textId="77777777" w:rsidR="006602F1" w:rsidRPr="006602F1" w:rsidRDefault="006602F1" w:rsidP="00DE5DF2">
      <w:pPr>
        <w:tabs>
          <w:tab w:val="left" w:pos="2536"/>
        </w:tabs>
        <w:rPr>
          <w:rFonts w:ascii="Times New Roman" w:hAnsi="Times New Roman" w:cs="Times New Roman"/>
          <w:sz w:val="16"/>
          <w:szCs w:val="16"/>
        </w:rPr>
      </w:pPr>
    </w:p>
    <w:p w14:paraId="5B51DDCE" w14:textId="0644A0BB" w:rsidR="0098710B" w:rsidRPr="00E17796" w:rsidRDefault="007241D7" w:rsidP="0098710B">
      <w:pPr>
        <w:tabs>
          <w:tab w:val="left" w:pos="2536"/>
        </w:tabs>
        <w:rPr>
          <w:color w:val="1F3864" w:themeColor="accent1" w:themeShade="80"/>
          <w:sz w:val="176"/>
          <w:szCs w:val="176"/>
        </w:rPr>
      </w:pPr>
      <w:r w:rsidRPr="008775EE">
        <w:rPr>
          <w:rFonts w:ascii="Times New Roman" w:hAnsi="Times New Roman" w:cs="Times New Roman"/>
          <w:color w:val="1F3864" w:themeColor="accent1" w:themeShade="80"/>
          <w:sz w:val="176"/>
          <w:szCs w:val="176"/>
        </w:rPr>
        <w:t>kvalitātes sistēma</w:t>
      </w:r>
      <w:r w:rsidRPr="00E17796">
        <w:rPr>
          <w:color w:val="1F3864" w:themeColor="accent1" w:themeShade="80"/>
          <w:sz w:val="176"/>
          <w:szCs w:val="176"/>
        </w:rPr>
        <w:t xml:space="preserve"> </w:t>
      </w:r>
    </w:p>
    <w:p w14:paraId="3938BC2A" w14:textId="6FF58BC1" w:rsidR="00DB1BE5" w:rsidRPr="0098710B" w:rsidRDefault="00DB1BE5" w:rsidP="0098710B">
      <w:pPr>
        <w:tabs>
          <w:tab w:val="left" w:pos="2536"/>
        </w:tabs>
        <w:rPr>
          <w:sz w:val="164"/>
          <w:szCs w:val="164"/>
        </w:rPr>
      </w:pPr>
      <w:r>
        <w:rPr>
          <w:sz w:val="164"/>
          <w:szCs w:val="164"/>
        </w:rPr>
        <w:t xml:space="preserve">            </w:t>
      </w:r>
      <w:r w:rsidR="006602F1">
        <w:rPr>
          <w:noProof/>
          <w:sz w:val="164"/>
          <w:szCs w:val="164"/>
        </w:rPr>
        <w:drawing>
          <wp:inline distT="0" distB="0" distL="0" distR="0" wp14:anchorId="194948D1" wp14:editId="7D884140">
            <wp:extent cx="3105150" cy="3086282"/>
            <wp:effectExtent l="0" t="0" r="0" b="0"/>
            <wp:docPr id="4654931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076" cy="3104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4"/>
          <w:szCs w:val="164"/>
        </w:rPr>
        <w:t xml:space="preserve">   </w:t>
      </w:r>
    </w:p>
    <w:sectPr w:rsidR="00DB1BE5" w:rsidRPr="0098710B" w:rsidSect="00BB3568">
      <w:pgSz w:w="11906" w:h="16838"/>
      <w:pgMar w:top="1134" w:right="850" w:bottom="1134" w:left="1701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8BC30" w14:textId="77777777" w:rsidR="00BB3568" w:rsidRDefault="00BB3568" w:rsidP="008775EE">
      <w:pPr>
        <w:spacing w:after="0" w:line="240" w:lineRule="auto"/>
      </w:pPr>
      <w:r>
        <w:separator/>
      </w:r>
    </w:p>
  </w:endnote>
  <w:endnote w:type="continuationSeparator" w:id="0">
    <w:p w14:paraId="4A422C75" w14:textId="77777777" w:rsidR="00BB3568" w:rsidRDefault="00BB3568" w:rsidP="00877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1E82E" w14:textId="77777777" w:rsidR="00BB3568" w:rsidRDefault="00BB3568" w:rsidP="008775EE">
      <w:pPr>
        <w:spacing w:after="0" w:line="240" w:lineRule="auto"/>
      </w:pPr>
      <w:r>
        <w:separator/>
      </w:r>
    </w:p>
  </w:footnote>
  <w:footnote w:type="continuationSeparator" w:id="0">
    <w:p w14:paraId="61FCE4B7" w14:textId="77777777" w:rsidR="00BB3568" w:rsidRDefault="00BB3568" w:rsidP="00877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0494"/>
    <w:multiLevelType w:val="hybridMultilevel"/>
    <w:tmpl w:val="B588D2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B4A7A"/>
    <w:multiLevelType w:val="multilevel"/>
    <w:tmpl w:val="D78E1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43150135">
    <w:abstractNumId w:val="0"/>
  </w:num>
  <w:num w:numId="2" w16cid:durableId="31741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75"/>
    <w:rsid w:val="00031EBA"/>
    <w:rsid w:val="00042A75"/>
    <w:rsid w:val="00080A07"/>
    <w:rsid w:val="00116374"/>
    <w:rsid w:val="00250495"/>
    <w:rsid w:val="00272216"/>
    <w:rsid w:val="00281931"/>
    <w:rsid w:val="00292A24"/>
    <w:rsid w:val="002A0CB4"/>
    <w:rsid w:val="002D0948"/>
    <w:rsid w:val="002D7FA2"/>
    <w:rsid w:val="00357D8E"/>
    <w:rsid w:val="003A4C62"/>
    <w:rsid w:val="003D1C86"/>
    <w:rsid w:val="00413216"/>
    <w:rsid w:val="004C2077"/>
    <w:rsid w:val="005344E6"/>
    <w:rsid w:val="006602F1"/>
    <w:rsid w:val="00666E3C"/>
    <w:rsid w:val="00676949"/>
    <w:rsid w:val="006F10E0"/>
    <w:rsid w:val="007241D7"/>
    <w:rsid w:val="00787047"/>
    <w:rsid w:val="007A7474"/>
    <w:rsid w:val="008050BA"/>
    <w:rsid w:val="00811A29"/>
    <w:rsid w:val="008162A5"/>
    <w:rsid w:val="00826D9C"/>
    <w:rsid w:val="00852085"/>
    <w:rsid w:val="00857F1E"/>
    <w:rsid w:val="008775EE"/>
    <w:rsid w:val="008C386C"/>
    <w:rsid w:val="0094497C"/>
    <w:rsid w:val="00953A9E"/>
    <w:rsid w:val="00971263"/>
    <w:rsid w:val="0098710B"/>
    <w:rsid w:val="00991544"/>
    <w:rsid w:val="009933CA"/>
    <w:rsid w:val="009D2F28"/>
    <w:rsid w:val="009E2BAB"/>
    <w:rsid w:val="00A108B4"/>
    <w:rsid w:val="00A14186"/>
    <w:rsid w:val="00A228FE"/>
    <w:rsid w:val="00A76BBD"/>
    <w:rsid w:val="00AB7E82"/>
    <w:rsid w:val="00AE63D6"/>
    <w:rsid w:val="00B719CF"/>
    <w:rsid w:val="00BB3568"/>
    <w:rsid w:val="00BE2C22"/>
    <w:rsid w:val="00C16A49"/>
    <w:rsid w:val="00C26E16"/>
    <w:rsid w:val="00CE6787"/>
    <w:rsid w:val="00D3222A"/>
    <w:rsid w:val="00D465F4"/>
    <w:rsid w:val="00DB1BE5"/>
    <w:rsid w:val="00DE5DF2"/>
    <w:rsid w:val="00DF6A6C"/>
    <w:rsid w:val="00E10D9D"/>
    <w:rsid w:val="00E17796"/>
    <w:rsid w:val="00E73C65"/>
    <w:rsid w:val="00E95290"/>
    <w:rsid w:val="00ED4196"/>
    <w:rsid w:val="00F66AAC"/>
    <w:rsid w:val="00F8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5419A"/>
  <w15:chartTrackingRefBased/>
  <w15:docId w15:val="{4E9FEF34-1ECA-449A-A27A-13AB8C75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10B"/>
    <w:rPr>
      <w:lang w:val="lv-LV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69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6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75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5EE"/>
    <w:rPr>
      <w:lang w:val="lv-LV"/>
    </w:rPr>
  </w:style>
  <w:style w:type="paragraph" w:styleId="Footer">
    <w:name w:val="footer"/>
    <w:basedOn w:val="Normal"/>
    <w:link w:val="FooterChar"/>
    <w:uiPriority w:val="99"/>
    <w:unhideWhenUsed/>
    <w:rsid w:val="008775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5EE"/>
    <w:rPr>
      <w:lang w:val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A4C05-2A7E-44D6-821B-0C08A77A6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Raivis Amoliņš</dc:creator>
  <cp:keywords/>
  <dc:description/>
  <cp:lastModifiedBy>Raivis Amoliņš</cp:lastModifiedBy>
  <cp:revision>16</cp:revision>
  <dcterms:created xsi:type="dcterms:W3CDTF">2024-01-11T16:35:00Z</dcterms:created>
  <dcterms:modified xsi:type="dcterms:W3CDTF">2024-01-11T21:03:00Z</dcterms:modified>
</cp:coreProperties>
</file>