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72112" w14:textId="77777777" w:rsidR="00EE5AE0" w:rsidRDefault="00000000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r>
        <w:rPr>
          <w:rFonts w:ascii="HYGoThic-Medium" w:hAnsi="HYGoThic-Medium" w:cs="HYGoThic-Medium"/>
          <w:b/>
          <w:bCs/>
          <w:color w:val="auto"/>
        </w:rPr>
        <w:t>소득세법</w:t>
      </w:r>
    </w:p>
    <w:p w14:paraId="278C9358" w14:textId="77777777" w:rsidR="00EE5AE0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19933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12. 31.,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56FD6EB5" w14:textId="77777777" w:rsidR="00EE5AE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소득세제과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사업소득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기타소득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044-215-4217</w:t>
      </w:r>
    </w:p>
    <w:p w14:paraId="538D0A7E" w14:textId="77777777" w:rsidR="00EE5AE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소득세제과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근로소득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044-215-4216</w:t>
      </w:r>
    </w:p>
    <w:p w14:paraId="64D85D76" w14:textId="77777777" w:rsidR="00EE5AE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재산세제과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양도소득세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044-215-4314</w:t>
      </w:r>
    </w:p>
    <w:p w14:paraId="5B8661F7" w14:textId="77777777" w:rsidR="00EE5AE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금융세제과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이자소득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배당소득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044-215-4236</w:t>
      </w:r>
    </w:p>
    <w:p w14:paraId="4D69225D" w14:textId="77777777" w:rsidR="00EE5AE0" w:rsidRDefault="00EE5AE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2D771694" w14:textId="5E5FAC1D" w:rsidR="00EE5AE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소득세는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종합소득과세표준에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종합소득산출세액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2016. 12. 20., 2017. 12. 19., 2020. 12. 29., 2022. 12. 31.&gt;</w:t>
      </w:r>
    </w:p>
    <w:p w14:paraId="46A19B41" w14:textId="08EC23F8" w:rsidR="00B341A3" w:rsidRPr="00B341A3" w:rsidRDefault="00B341A3" w:rsidP="00B341A3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| </w:t>
      </w:r>
      <w:r w:rsidR="00E06540">
        <w:rPr>
          <w:rFonts w:ascii="HYSMyeongJo-Medium" w:hAnsi="HYSMyeongJo-Medium" w:cs="HYSMyeongJo-Medium" w:hint="eastAsia"/>
          <w:color w:val="0000FF"/>
          <w:sz w:val="20"/>
          <w:szCs w:val="20"/>
        </w:rPr>
        <w:t>종합소득</w:t>
      </w:r>
      <w:r w:rsidR="00E06540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과세표준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     |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세율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                                    |</w:t>
      </w:r>
    </w:p>
    <w:p w14:paraId="40CDF18B" w14:textId="77777777" w:rsidR="00B341A3" w:rsidRPr="00B341A3" w:rsidRDefault="00B341A3" w:rsidP="00B341A3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 w:rsidRPr="00B341A3">
        <w:rPr>
          <w:rFonts w:ascii="HYSMyeongJo-Medium" w:hAnsi="HYSMyeongJo-Medium" w:cs="HYSMyeongJo-Medium"/>
          <w:color w:val="0000FF"/>
          <w:sz w:val="20"/>
          <w:szCs w:val="20"/>
        </w:rPr>
        <w:t>|-------------------|--------------------------------------------|</w:t>
      </w:r>
    </w:p>
    <w:p w14:paraId="37B82EAC" w14:textId="77777777" w:rsidR="00B341A3" w:rsidRPr="00B341A3" w:rsidRDefault="00B341A3" w:rsidP="00B341A3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| 1,400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이하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|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과세표준의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6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퍼센트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                        |</w:t>
      </w:r>
    </w:p>
    <w:p w14:paraId="2FE359C5" w14:textId="77777777" w:rsidR="00B341A3" w:rsidRPr="00B341A3" w:rsidRDefault="00B341A3" w:rsidP="00B341A3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| 1,400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5,000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이하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| 84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+ (1,400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만원을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초과하는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금액의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15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퍼센트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)  |</w:t>
      </w:r>
    </w:p>
    <w:p w14:paraId="3FF7B9E0" w14:textId="77777777" w:rsidR="00B341A3" w:rsidRPr="00B341A3" w:rsidRDefault="00B341A3" w:rsidP="00B341A3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| 5,000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8,800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이하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| 624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+ (5,000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만원을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초과하는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금액의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24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퍼센트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) |</w:t>
      </w:r>
    </w:p>
    <w:p w14:paraId="1DA2A204" w14:textId="77777777" w:rsidR="00B341A3" w:rsidRPr="00B341A3" w:rsidRDefault="00B341A3" w:rsidP="00B341A3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| 8,800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1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5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천만원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이하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| 3,706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+ (8,800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만원을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초과하는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금액의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35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퍼센트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)|</w:t>
      </w:r>
    </w:p>
    <w:p w14:paraId="032E2C8D" w14:textId="77777777" w:rsidR="00B341A3" w:rsidRPr="00B341A3" w:rsidRDefault="00B341A3" w:rsidP="00B341A3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| 1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5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천만원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3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이하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    | 3,706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+ (1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5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천만원을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초과하는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금액의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38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퍼센트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)|</w:t>
      </w:r>
    </w:p>
    <w:p w14:paraId="1D6FE070" w14:textId="77777777" w:rsidR="00B341A3" w:rsidRPr="00B341A3" w:rsidRDefault="00B341A3" w:rsidP="00B341A3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| 3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5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이하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    | 9,406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+ (3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억원을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초과하는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금액의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38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퍼센트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)   |</w:t>
      </w:r>
    </w:p>
    <w:p w14:paraId="6801D98A" w14:textId="77777777" w:rsidR="00B341A3" w:rsidRPr="00B341A3" w:rsidRDefault="00B341A3" w:rsidP="00B341A3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| 5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 10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이하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   | 1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7,406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+ (5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억원을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초과하는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금액의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42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퍼센트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)|</w:t>
      </w:r>
    </w:p>
    <w:p w14:paraId="63A09140" w14:textId="2A038476" w:rsidR="00B341A3" w:rsidRDefault="00B341A3" w:rsidP="00B341A3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| 10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       | 3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8,406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만원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+ (10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억원을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초과하는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금액의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 xml:space="preserve"> 45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퍼센트</w:t>
      </w:r>
      <w:r w:rsidRPr="00B341A3">
        <w:rPr>
          <w:rFonts w:ascii="HYSMyeongJo-Medium" w:hAnsi="HYSMyeongJo-Medium" w:cs="HYSMyeongJo-Medium" w:hint="eastAsia"/>
          <w:color w:val="0000FF"/>
          <w:sz w:val="20"/>
          <w:szCs w:val="20"/>
        </w:rPr>
        <w:t>)|</w:t>
      </w:r>
    </w:p>
    <w:p w14:paraId="100CD4A9" w14:textId="77777777" w:rsidR="000A34A2" w:rsidRPr="000A34A2" w:rsidRDefault="000A34A2" w:rsidP="000A34A2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AA0408" w14:textId="77777777" w:rsidR="00EE5AE0" w:rsidRDefault="00D93606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D93606">
        <w:rPr>
          <w:rFonts w:ascii="Times New Roman" w:hAnsi="Times New Roman" w:cs="Times New Roman"/>
          <w:noProof/>
          <w:color w:val="auto"/>
        </w:rPr>
        <w:lastRenderedPageBreak/>
        <w:pict w14:anchorId="31AE3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" o:spid="_x0000_i1025" type="#_x0000_t75" alt="" style="width:414pt;height:252pt;visibility:visible;mso-wrap-style:square;mso-width-percent:0;mso-height-percent:0;mso-width-percent:0;mso-height-percent:0">
            <v:imagedata r:id="rId6" o:title=""/>
            <o:lock v:ext="edit" rotation="t" cropping="t" verticies="t"/>
          </v:shape>
        </w:pict>
      </w:r>
    </w:p>
    <w:p w14:paraId="31697FB3" w14:textId="77777777" w:rsidR="00EE5AE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거주자의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퇴직소득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으로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1. 1., 2014. 12. 23.&gt;</w:t>
      </w:r>
    </w:p>
    <w:p w14:paraId="3754B2DF" w14:textId="77777777" w:rsidR="00EE5AE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퇴직소득과세표준에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14:paraId="475EDB5F" w14:textId="77777777" w:rsidR="00EE5AE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근속연수를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14:paraId="1D12947F" w14:textId="77777777" w:rsidR="00EE5AE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12. 23.&gt;</w:t>
      </w:r>
    </w:p>
    <w:p w14:paraId="6CD77C77" w14:textId="77777777" w:rsidR="00EE5AE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12. 31.]</w:t>
      </w:r>
    </w:p>
    <w:p w14:paraId="21CEC124" w14:textId="77777777" w:rsidR="00EE5AE0" w:rsidRDefault="00EE5AE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D448BD" w14:textId="77777777" w:rsidR="00EE5AE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12. 31.&gt;</w:t>
      </w:r>
    </w:p>
    <w:p w14:paraId="51F73926" w14:textId="77777777" w:rsidR="00EE5AE0" w:rsidRDefault="00EE5AE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353DB7" w14:textId="77777777" w:rsidR="0078210A" w:rsidRPr="00EC443E" w:rsidRDefault="007821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78210A" w:rsidRPr="00EC443E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5E3A" w14:textId="77777777" w:rsidR="00D93606" w:rsidRDefault="00D93606">
      <w:r>
        <w:separator/>
      </w:r>
    </w:p>
  </w:endnote>
  <w:endnote w:type="continuationSeparator" w:id="0">
    <w:p w14:paraId="4EE55C6D" w14:textId="77777777" w:rsidR="00D93606" w:rsidRDefault="00D93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YGoThic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20B0604020202020204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EE5AE0" w14:paraId="65CB8F74" w14:textId="77777777"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43CED" w14:textId="77777777" w:rsidR="00EE5AE0" w:rsidRDefault="00D9360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 w:rsidRPr="00D93606">
            <w:rPr>
              <w:rFonts w:ascii="Times New Roman" w:hAnsi="Times New Roman" w:cs="Times New Roman"/>
              <w:noProof/>
              <w:color w:val="auto"/>
            </w:rPr>
            <w:pict w14:anchorId="090264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i1027" type="#_x0000_t75" alt="" style="width:24pt;height:17pt;visibility:visible;mso-wrap-style:square;mso-width-percent:0;mso-height-percent:0;mso-width-percent:0;mso-height-percent:0">
                <v:imagedata r:id="rId1" o:title=""/>
                <o:lock v:ext="edit" rotation="t" cropping="t" verticies="t"/>
              </v:shape>
            </w:pict>
          </w:r>
          <w:r w:rsidR="0078210A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23DCC" w14:textId="77777777" w:rsidR="00EE5AE0" w:rsidRDefault="00EE5AE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98298" w14:textId="77777777" w:rsidR="00EE5AE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B3BFA3" w14:textId="77777777" w:rsidR="00EE5AE0" w:rsidRDefault="00D9360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 w:rsidRPr="00D93606">
            <w:rPr>
              <w:rFonts w:ascii="Times New Roman" w:hAnsi="Times New Roman" w:cs="Times New Roman"/>
              <w:noProof/>
              <w:color w:val="auto"/>
            </w:rPr>
            <w:pict w14:anchorId="58353272">
              <v:shape id="Picture 8" o:spid="_x0000_i1026" type="#_x0000_t75" alt="" style="width:25pt;height:16pt;visibility:visible;mso-wrap-style:square;mso-width-percent:0;mso-height-percent:0;mso-width-percent:0;mso-height-percent:0">
                <v:imagedata r:id="rId2" o:title=""/>
                <o:lock v:ext="edit" rotation="t" cropping="t" verticies="t"/>
              </v:shape>
            </w:pict>
          </w:r>
          <w:r w:rsidR="0078210A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9E313" w14:textId="77777777" w:rsidR="00D93606" w:rsidRDefault="00D93606">
      <w:r>
        <w:separator/>
      </w:r>
    </w:p>
  </w:footnote>
  <w:footnote w:type="continuationSeparator" w:id="0">
    <w:p w14:paraId="161A0251" w14:textId="77777777" w:rsidR="00D93606" w:rsidRDefault="00D93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C4821" w14:textId="77777777" w:rsidR="00EE5AE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소득세법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68A"/>
    <w:rsid w:val="000A34A2"/>
    <w:rsid w:val="002C5BED"/>
    <w:rsid w:val="003E4D23"/>
    <w:rsid w:val="00441AB1"/>
    <w:rsid w:val="00454D8A"/>
    <w:rsid w:val="0048081E"/>
    <w:rsid w:val="005360BD"/>
    <w:rsid w:val="005E2204"/>
    <w:rsid w:val="0078210A"/>
    <w:rsid w:val="00856C71"/>
    <w:rsid w:val="008C3270"/>
    <w:rsid w:val="00960DDA"/>
    <w:rsid w:val="00B341A3"/>
    <w:rsid w:val="00B870E9"/>
    <w:rsid w:val="00BD468A"/>
    <w:rsid w:val="00CB76E5"/>
    <w:rsid w:val="00D93606"/>
    <w:rsid w:val="00E06540"/>
    <w:rsid w:val="00E07EAE"/>
    <w:rsid w:val="00E672E2"/>
    <w:rsid w:val="00EC443E"/>
    <w:rsid w:val="00EE5AE0"/>
    <w:rsid w:val="00F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A7DD00"/>
  <w14:defaultImageDpi w14:val="0"/>
  <w15:docId w15:val="{88A0DE4C-A782-3B44-86AE-E965F85A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맑은 고딕" w:hAnsi="Apto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link w:val="3"/>
    <w:uiPriority w:val="9"/>
    <w:semiHidden/>
    <w:rPr>
      <w:rFonts w:ascii="Aptos Display" w:eastAsia="맑은 고딕" w:hAnsi="Aptos Display" w:cs="Times New Roman"/>
      <w:b/>
      <w:bCs/>
      <w:color w:val="000000"/>
      <w:kern w:val="0"/>
      <w:sz w:val="26"/>
      <w:szCs w:val="26"/>
      <w:lang w:val="en-US"/>
    </w:rPr>
  </w:style>
  <w:style w:type="character" w:customStyle="1" w:styleId="2Char">
    <w:name w:val="제목 2 Char"/>
    <w:link w:val="2"/>
    <w:uiPriority w:val="9"/>
    <w:semiHidden/>
    <w:rPr>
      <w:rFonts w:ascii="Aptos Display" w:eastAsia="맑은 고딕" w:hAnsi="Aptos Display" w:cs="Times New Roman"/>
      <w:b/>
      <w:bCs/>
      <w:i/>
      <w:iCs/>
      <w:color w:val="000000"/>
      <w:kern w:val="0"/>
      <w:sz w:val="28"/>
      <w:szCs w:val="28"/>
      <w:lang w:val="en-US"/>
    </w:rPr>
  </w:style>
  <w:style w:type="character" w:customStyle="1" w:styleId="1Char">
    <w:name w:val="제목 1 Char"/>
    <w:link w:val="1"/>
    <w:uiPriority w:val="9"/>
    <w:rPr>
      <w:rFonts w:ascii="Aptos Display" w:eastAsia="맑은 고딕" w:hAnsi="Aptos Display" w:cs="Times New Roman"/>
      <w:b/>
      <w:bCs/>
      <w:color w:val="000000"/>
      <w:kern w:val="32"/>
      <w:sz w:val="32"/>
      <w:szCs w:val="32"/>
      <w:lang w:val="en-US"/>
    </w:rPr>
  </w:style>
  <w:style w:type="table" w:styleId="a3">
    <w:name w:val="Table Grid"/>
    <w:basedOn w:val="a1"/>
    <w:uiPriority w:val="39"/>
    <w:rsid w:val="00441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강병진</dc:creator>
  <cp:keywords/>
  <dc:description/>
  <cp:lastModifiedBy>김석진</cp:lastModifiedBy>
  <cp:revision>4</cp:revision>
  <dcterms:created xsi:type="dcterms:W3CDTF">2024-05-04T08:52:00Z</dcterms:created>
  <dcterms:modified xsi:type="dcterms:W3CDTF">2025-06-09T06:17:00Z</dcterms:modified>
</cp:coreProperties>
</file>