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7EC4" w14:textId="77777777" w:rsidR="004A2EFB" w:rsidRDefault="00000000">
      <w:pPr>
        <w:pStyle w:val="Title"/>
        <w:spacing w:line="259" w:lineRule="auto"/>
      </w:pPr>
      <w:r>
        <w:t>Project Development Phase</w:t>
      </w:r>
      <w:r>
        <w:rPr>
          <w:spacing w:val="-52"/>
        </w:rPr>
        <w:t xml:space="preserve"> </w:t>
      </w:r>
      <w:r>
        <w:t>Model</w:t>
      </w:r>
      <w:r>
        <w:rPr>
          <w:spacing w:val="-4"/>
        </w:rPr>
        <w:t xml:space="preserve"> </w:t>
      </w:r>
      <w:r>
        <w:t>Performance</w:t>
      </w:r>
      <w:r>
        <w:rPr>
          <w:spacing w:val="-3"/>
        </w:rPr>
        <w:t xml:space="preserve"> </w:t>
      </w:r>
      <w:r>
        <w:t>Test</w:t>
      </w:r>
    </w:p>
    <w:p w14:paraId="04DEF648" w14:textId="77777777" w:rsidR="004A2EFB" w:rsidRDefault="004A2EFB">
      <w:pPr>
        <w:pStyle w:val="BodyText"/>
        <w:spacing w:before="6"/>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4A2EFB" w14:paraId="5DF92717" w14:textId="77777777">
        <w:trPr>
          <w:trHeight w:val="268"/>
        </w:trPr>
        <w:tc>
          <w:tcPr>
            <w:tcW w:w="4509" w:type="dxa"/>
          </w:tcPr>
          <w:p w14:paraId="789AC9CC" w14:textId="77777777" w:rsidR="004A2EFB" w:rsidRDefault="00000000">
            <w:pPr>
              <w:pStyle w:val="TableParagraph"/>
              <w:spacing w:before="2" w:line="247" w:lineRule="exact"/>
            </w:pPr>
            <w:r>
              <w:t>Date</w:t>
            </w:r>
          </w:p>
        </w:tc>
        <w:tc>
          <w:tcPr>
            <w:tcW w:w="4508" w:type="dxa"/>
          </w:tcPr>
          <w:p w14:paraId="653C864D" w14:textId="77777777" w:rsidR="004A2EFB" w:rsidRDefault="00000000">
            <w:pPr>
              <w:pStyle w:val="TableParagraph"/>
              <w:spacing w:before="2" w:line="247" w:lineRule="exact"/>
            </w:pPr>
            <w:r>
              <w:t>10</w:t>
            </w:r>
            <w:r>
              <w:rPr>
                <w:spacing w:val="-5"/>
              </w:rPr>
              <w:t xml:space="preserve"> </w:t>
            </w:r>
            <w:r>
              <w:t>November</w:t>
            </w:r>
            <w:r>
              <w:rPr>
                <w:spacing w:val="-3"/>
              </w:rPr>
              <w:t xml:space="preserve"> </w:t>
            </w:r>
            <w:r>
              <w:t>2022</w:t>
            </w:r>
          </w:p>
        </w:tc>
      </w:tr>
      <w:tr w:rsidR="004A2EFB" w14:paraId="590E0E3F" w14:textId="77777777">
        <w:trPr>
          <w:trHeight w:val="268"/>
        </w:trPr>
        <w:tc>
          <w:tcPr>
            <w:tcW w:w="4509" w:type="dxa"/>
          </w:tcPr>
          <w:p w14:paraId="3A5D8582" w14:textId="77777777" w:rsidR="004A2EFB" w:rsidRDefault="00000000">
            <w:pPr>
              <w:pStyle w:val="TableParagraph"/>
              <w:spacing w:line="247" w:lineRule="exact"/>
            </w:pPr>
            <w:r>
              <w:t>Team</w:t>
            </w:r>
            <w:r>
              <w:rPr>
                <w:spacing w:val="-1"/>
              </w:rPr>
              <w:t xml:space="preserve"> </w:t>
            </w:r>
            <w:r>
              <w:t>ID</w:t>
            </w:r>
          </w:p>
        </w:tc>
        <w:tc>
          <w:tcPr>
            <w:tcW w:w="4508" w:type="dxa"/>
          </w:tcPr>
          <w:p w14:paraId="30D79223" w14:textId="42A666DB" w:rsidR="004A2EFB" w:rsidRDefault="003E31B0">
            <w:pPr>
              <w:pStyle w:val="TableParagraph"/>
              <w:spacing w:line="247" w:lineRule="exact"/>
            </w:pPr>
            <w:r w:rsidRPr="003E31B0">
              <w:t>NM2023TMID08418</w:t>
            </w:r>
          </w:p>
        </w:tc>
      </w:tr>
      <w:tr w:rsidR="003E31B0" w14:paraId="43B3F16D" w14:textId="77777777">
        <w:trPr>
          <w:trHeight w:val="268"/>
        </w:trPr>
        <w:tc>
          <w:tcPr>
            <w:tcW w:w="4509" w:type="dxa"/>
          </w:tcPr>
          <w:p w14:paraId="0B45764F" w14:textId="77777777" w:rsidR="003E31B0" w:rsidRDefault="003E31B0" w:rsidP="003E31B0">
            <w:pPr>
              <w:pStyle w:val="TableParagraph"/>
              <w:spacing w:line="247" w:lineRule="exact"/>
            </w:pPr>
            <w:r>
              <w:t>Project</w:t>
            </w:r>
            <w:r>
              <w:rPr>
                <w:spacing w:val="-5"/>
              </w:rPr>
              <w:t xml:space="preserve"> </w:t>
            </w:r>
            <w:r>
              <w:t>Name</w:t>
            </w:r>
          </w:p>
        </w:tc>
        <w:tc>
          <w:tcPr>
            <w:tcW w:w="4508" w:type="dxa"/>
          </w:tcPr>
          <w:p w14:paraId="02D86C00" w14:textId="61C1FA1F" w:rsidR="003E31B0" w:rsidRDefault="003E31B0" w:rsidP="003E31B0">
            <w:pPr>
              <w:pStyle w:val="TableParagraph"/>
              <w:spacing w:line="247" w:lineRule="exact"/>
            </w:pPr>
            <w:r w:rsidRPr="00550F31">
              <w:rPr>
                <w:rFonts w:ascii="Times New Roman" w:hAnsi="Times New Roman" w:cs="Times New Roman"/>
              </w:rPr>
              <w:t xml:space="preserve">Analytics Tool </w:t>
            </w:r>
            <w:proofErr w:type="gramStart"/>
            <w:r w:rsidRPr="00550F31">
              <w:rPr>
                <w:rFonts w:ascii="Times New Roman" w:hAnsi="Times New Roman" w:cs="Times New Roman"/>
              </w:rPr>
              <w:t>F</w:t>
            </w:r>
            <w:r>
              <w:rPr>
                <w:rFonts w:ascii="Times New Roman" w:hAnsi="Times New Roman" w:cs="Times New Roman"/>
              </w:rPr>
              <w:t>or</w:t>
            </w:r>
            <w:proofErr w:type="gramEnd"/>
            <w:r>
              <w:rPr>
                <w:rFonts w:ascii="Times New Roman" w:hAnsi="Times New Roman" w:cs="Times New Roman"/>
              </w:rPr>
              <w:t xml:space="preserve"> </w:t>
            </w:r>
            <w:r w:rsidRPr="00550F31">
              <w:rPr>
                <w:rFonts w:ascii="Times New Roman" w:hAnsi="Times New Roman" w:cs="Times New Roman"/>
              </w:rPr>
              <w:t>Placements</w:t>
            </w:r>
          </w:p>
        </w:tc>
      </w:tr>
      <w:tr w:rsidR="003E31B0" w14:paraId="2E88D68E" w14:textId="77777777">
        <w:trPr>
          <w:trHeight w:val="268"/>
        </w:trPr>
        <w:tc>
          <w:tcPr>
            <w:tcW w:w="4509" w:type="dxa"/>
          </w:tcPr>
          <w:p w14:paraId="6941A9A1" w14:textId="77777777" w:rsidR="003E31B0" w:rsidRDefault="003E31B0" w:rsidP="003E31B0">
            <w:pPr>
              <w:pStyle w:val="TableParagraph"/>
              <w:spacing w:line="247" w:lineRule="exact"/>
            </w:pPr>
            <w:r>
              <w:t>Maximum</w:t>
            </w:r>
            <w:r>
              <w:rPr>
                <w:spacing w:val="-1"/>
              </w:rPr>
              <w:t xml:space="preserve"> </w:t>
            </w:r>
            <w:r>
              <w:t>Marks</w:t>
            </w:r>
          </w:p>
        </w:tc>
        <w:tc>
          <w:tcPr>
            <w:tcW w:w="4508" w:type="dxa"/>
          </w:tcPr>
          <w:p w14:paraId="17157DD3" w14:textId="77777777" w:rsidR="003E31B0" w:rsidRDefault="003E31B0" w:rsidP="003E31B0">
            <w:pPr>
              <w:pStyle w:val="TableParagraph"/>
              <w:spacing w:line="247" w:lineRule="exact"/>
            </w:pPr>
            <w:r>
              <w:t>10</w:t>
            </w:r>
            <w:r>
              <w:rPr>
                <w:spacing w:val="-5"/>
              </w:rPr>
              <w:t xml:space="preserve"> </w:t>
            </w:r>
            <w:r>
              <w:t>Marks</w:t>
            </w:r>
          </w:p>
        </w:tc>
      </w:tr>
    </w:tbl>
    <w:p w14:paraId="529BC353" w14:textId="77777777" w:rsidR="004A2EFB" w:rsidRDefault="004A2EFB">
      <w:pPr>
        <w:pStyle w:val="BodyText"/>
        <w:rPr>
          <w:b/>
          <w:sz w:val="20"/>
        </w:rPr>
      </w:pPr>
    </w:p>
    <w:p w14:paraId="3CA13AC4" w14:textId="77777777" w:rsidR="004A2EFB" w:rsidRDefault="004A2EFB">
      <w:pPr>
        <w:pStyle w:val="BodyText"/>
        <w:spacing w:before="6"/>
        <w:rPr>
          <w:b/>
          <w:sz w:val="17"/>
        </w:rPr>
      </w:pPr>
    </w:p>
    <w:p w14:paraId="10585576" w14:textId="77777777" w:rsidR="004A2EFB" w:rsidRDefault="00000000">
      <w:pPr>
        <w:ind w:left="100"/>
        <w:rPr>
          <w:b/>
        </w:rPr>
      </w:pPr>
      <w:r>
        <w:rPr>
          <w:b/>
        </w:rPr>
        <w:t>Model</w:t>
      </w:r>
      <w:r>
        <w:rPr>
          <w:b/>
          <w:spacing w:val="-6"/>
        </w:rPr>
        <w:t xml:space="preserve"> </w:t>
      </w:r>
      <w:r>
        <w:rPr>
          <w:b/>
        </w:rPr>
        <w:t>Performance</w:t>
      </w:r>
      <w:r>
        <w:rPr>
          <w:b/>
          <w:spacing w:val="-5"/>
        </w:rPr>
        <w:t xml:space="preserve"> </w:t>
      </w:r>
      <w:r>
        <w:rPr>
          <w:b/>
        </w:rPr>
        <w:t>Testing:</w:t>
      </w:r>
    </w:p>
    <w:p w14:paraId="27D344B2" w14:textId="77777777" w:rsidR="004A2EFB" w:rsidRDefault="00000000">
      <w:pPr>
        <w:pStyle w:val="BodyText"/>
        <w:spacing w:before="183"/>
        <w:ind w:left="100"/>
      </w:pPr>
      <w:r>
        <w:t>Project</w:t>
      </w:r>
      <w:r>
        <w:rPr>
          <w:spacing w:val="-6"/>
        </w:rPr>
        <w:t xml:space="preserve"> </w:t>
      </w:r>
      <w:r>
        <w:t>team</w:t>
      </w:r>
      <w:r>
        <w:rPr>
          <w:spacing w:val="-3"/>
        </w:rPr>
        <w:t xml:space="preserve"> </w:t>
      </w:r>
      <w:r>
        <w:t>shall</w:t>
      </w:r>
      <w:r>
        <w:rPr>
          <w:spacing w:val="-1"/>
        </w:rPr>
        <w:t xml:space="preserve"> </w:t>
      </w:r>
      <w:r>
        <w:t>fill</w:t>
      </w:r>
      <w:r>
        <w:rPr>
          <w:spacing w:val="-2"/>
        </w:rPr>
        <w:t xml:space="preserve"> </w:t>
      </w:r>
      <w:r>
        <w:t>the</w:t>
      </w:r>
      <w:r>
        <w:rPr>
          <w:spacing w:val="-4"/>
        </w:rPr>
        <w:t xml:space="preserve"> </w:t>
      </w:r>
      <w:r>
        <w:t>following</w:t>
      </w:r>
      <w:r>
        <w:rPr>
          <w:spacing w:val="-2"/>
        </w:rPr>
        <w:t xml:space="preserve"> </w:t>
      </w:r>
      <w:r>
        <w:t>information</w:t>
      </w:r>
      <w:r>
        <w:rPr>
          <w:spacing w:val="-5"/>
        </w:rPr>
        <w:t xml:space="preserve"> </w:t>
      </w:r>
      <w:r>
        <w:t>in</w:t>
      </w:r>
      <w:r>
        <w:rPr>
          <w:spacing w:val="-5"/>
        </w:rPr>
        <w:t xml:space="preserve"> </w:t>
      </w:r>
      <w:r>
        <w:t>model</w:t>
      </w:r>
      <w:r>
        <w:rPr>
          <w:spacing w:val="-1"/>
        </w:rPr>
        <w:t xml:space="preserve"> </w:t>
      </w:r>
      <w:r>
        <w:t>performance</w:t>
      </w:r>
      <w:r>
        <w:rPr>
          <w:spacing w:val="-4"/>
        </w:rPr>
        <w:t xml:space="preserve"> </w:t>
      </w:r>
      <w:r>
        <w:t>testing</w:t>
      </w:r>
      <w:r>
        <w:rPr>
          <w:spacing w:val="-2"/>
        </w:rPr>
        <w:t xml:space="preserve"> </w:t>
      </w:r>
      <w:r>
        <w:t>template.</w:t>
      </w:r>
    </w:p>
    <w:p w14:paraId="6EFF164F" w14:textId="77777777" w:rsidR="004A2EFB" w:rsidRDefault="004A2EFB">
      <w:pPr>
        <w:pStyle w:val="BodyText"/>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
        <w:gridCol w:w="2401"/>
        <w:gridCol w:w="5747"/>
      </w:tblGrid>
      <w:tr w:rsidR="004A2EFB" w14:paraId="04AD0BAF" w14:textId="77777777">
        <w:trPr>
          <w:trHeight w:val="561"/>
        </w:trPr>
        <w:tc>
          <w:tcPr>
            <w:tcW w:w="735" w:type="dxa"/>
          </w:tcPr>
          <w:p w14:paraId="4B07D700" w14:textId="77777777" w:rsidR="004A2EFB" w:rsidRDefault="00000000">
            <w:pPr>
              <w:pStyle w:val="TableParagraph"/>
              <w:ind w:left="0" w:right="127"/>
              <w:jc w:val="right"/>
              <w:rPr>
                <w:b/>
              </w:rPr>
            </w:pPr>
            <w:proofErr w:type="spellStart"/>
            <w:r>
              <w:rPr>
                <w:b/>
              </w:rPr>
              <w:t>S.No</w:t>
            </w:r>
            <w:proofErr w:type="spellEnd"/>
            <w:r>
              <w:rPr>
                <w:b/>
              </w:rPr>
              <w:t>.</w:t>
            </w:r>
          </w:p>
        </w:tc>
        <w:tc>
          <w:tcPr>
            <w:tcW w:w="2401" w:type="dxa"/>
          </w:tcPr>
          <w:p w14:paraId="06CFF00C" w14:textId="77777777" w:rsidR="004A2EFB" w:rsidRDefault="00000000">
            <w:pPr>
              <w:pStyle w:val="TableParagraph"/>
              <w:rPr>
                <w:b/>
              </w:rPr>
            </w:pPr>
            <w:r>
              <w:rPr>
                <w:b/>
              </w:rPr>
              <w:t>Parameter</w:t>
            </w:r>
          </w:p>
        </w:tc>
        <w:tc>
          <w:tcPr>
            <w:tcW w:w="5747" w:type="dxa"/>
          </w:tcPr>
          <w:p w14:paraId="7238B60D" w14:textId="77777777" w:rsidR="004A2EFB" w:rsidRDefault="00000000">
            <w:pPr>
              <w:pStyle w:val="TableParagraph"/>
              <w:rPr>
                <w:b/>
              </w:rPr>
            </w:pPr>
            <w:r>
              <w:rPr>
                <w:b/>
              </w:rPr>
              <w:t>Screenshot</w:t>
            </w:r>
            <w:r>
              <w:rPr>
                <w:b/>
                <w:spacing w:val="-3"/>
              </w:rPr>
              <w:t xml:space="preserve"> </w:t>
            </w:r>
            <w:r>
              <w:rPr>
                <w:b/>
              </w:rPr>
              <w:t>/</w:t>
            </w:r>
            <w:r>
              <w:rPr>
                <w:b/>
                <w:spacing w:val="-1"/>
              </w:rPr>
              <w:t xml:space="preserve"> </w:t>
            </w:r>
            <w:r>
              <w:rPr>
                <w:b/>
              </w:rPr>
              <w:t>Values</w:t>
            </w:r>
          </w:p>
        </w:tc>
      </w:tr>
      <w:tr w:rsidR="004A2EFB" w14:paraId="12DFE790" w14:textId="77777777">
        <w:trPr>
          <w:trHeight w:val="816"/>
        </w:trPr>
        <w:tc>
          <w:tcPr>
            <w:tcW w:w="735" w:type="dxa"/>
          </w:tcPr>
          <w:p w14:paraId="7DA5EEE5" w14:textId="77777777" w:rsidR="004A2EFB" w:rsidRDefault="00000000">
            <w:pPr>
              <w:pStyle w:val="TableParagraph"/>
              <w:spacing w:before="6"/>
              <w:ind w:left="0" w:right="164"/>
              <w:jc w:val="right"/>
            </w:pPr>
            <w:r>
              <w:t>1.</w:t>
            </w:r>
          </w:p>
        </w:tc>
        <w:tc>
          <w:tcPr>
            <w:tcW w:w="2401" w:type="dxa"/>
          </w:tcPr>
          <w:p w14:paraId="61CABB7A" w14:textId="77777777" w:rsidR="004A2EFB" w:rsidRDefault="00000000">
            <w:pPr>
              <w:pStyle w:val="TableParagraph"/>
            </w:pPr>
            <w:r>
              <w:rPr>
                <w:color w:val="212121"/>
              </w:rPr>
              <w:t>Dashboard</w:t>
            </w:r>
            <w:r>
              <w:rPr>
                <w:color w:val="212121"/>
                <w:spacing w:val="-3"/>
              </w:rPr>
              <w:t xml:space="preserve"> </w:t>
            </w:r>
            <w:r>
              <w:rPr>
                <w:color w:val="212121"/>
              </w:rPr>
              <w:t>design</w:t>
            </w:r>
          </w:p>
        </w:tc>
        <w:tc>
          <w:tcPr>
            <w:tcW w:w="5747" w:type="dxa"/>
          </w:tcPr>
          <w:p w14:paraId="78F0DBB4" w14:textId="77777777" w:rsidR="003E31B0" w:rsidRPr="003E31B0" w:rsidRDefault="003E31B0" w:rsidP="003E31B0">
            <w:pPr>
              <w:pStyle w:val="TableParagraph"/>
              <w:jc w:val="both"/>
              <w:rPr>
                <w:rFonts w:ascii="Times New Roman" w:hAnsi="Times New Roman" w:cs="Times New Roman"/>
                <w:sz w:val="24"/>
                <w:szCs w:val="24"/>
              </w:rPr>
            </w:pPr>
            <w:r w:rsidRPr="003E31B0">
              <w:rPr>
                <w:rFonts w:ascii="Times New Roman" w:hAnsi="Times New Roman" w:cs="Times New Roman"/>
                <w:sz w:val="24"/>
                <w:szCs w:val="24"/>
              </w:rPr>
              <w:t>The dashboard for an analytics tool for placements should include:</w:t>
            </w:r>
          </w:p>
          <w:p w14:paraId="4B298466" w14:textId="77777777" w:rsidR="003E31B0" w:rsidRPr="003E31B0" w:rsidRDefault="003E31B0" w:rsidP="003E31B0">
            <w:pPr>
              <w:pStyle w:val="TableParagraph"/>
              <w:numPr>
                <w:ilvl w:val="0"/>
                <w:numId w:val="3"/>
              </w:numPr>
              <w:jc w:val="both"/>
              <w:rPr>
                <w:rFonts w:ascii="Times New Roman" w:hAnsi="Times New Roman" w:cs="Times New Roman"/>
                <w:sz w:val="24"/>
                <w:szCs w:val="24"/>
              </w:rPr>
            </w:pPr>
            <w:r w:rsidRPr="003E31B0">
              <w:rPr>
                <w:rFonts w:ascii="Times New Roman" w:hAnsi="Times New Roman" w:cs="Times New Roman"/>
                <w:sz w:val="24"/>
                <w:szCs w:val="24"/>
              </w:rPr>
              <w:t>Student Placement Metrics: A summary of key statistics, such as placement rates, average salaries, and industry trends.</w:t>
            </w:r>
          </w:p>
          <w:p w14:paraId="12C90836" w14:textId="77777777" w:rsidR="003E31B0" w:rsidRPr="003E31B0" w:rsidRDefault="003E31B0" w:rsidP="003E31B0">
            <w:pPr>
              <w:pStyle w:val="TableParagraph"/>
              <w:numPr>
                <w:ilvl w:val="0"/>
                <w:numId w:val="3"/>
              </w:numPr>
              <w:jc w:val="both"/>
              <w:rPr>
                <w:rFonts w:ascii="Times New Roman" w:hAnsi="Times New Roman" w:cs="Times New Roman"/>
                <w:sz w:val="24"/>
                <w:szCs w:val="24"/>
              </w:rPr>
            </w:pPr>
            <w:r w:rsidRPr="003E31B0">
              <w:rPr>
                <w:rFonts w:ascii="Times New Roman" w:hAnsi="Times New Roman" w:cs="Times New Roman"/>
                <w:sz w:val="24"/>
                <w:szCs w:val="24"/>
              </w:rPr>
              <w:t>Job Postings and Applications: Real-time data on job postings and student applications, highlighting active opportunities.</w:t>
            </w:r>
          </w:p>
          <w:p w14:paraId="454CBA36" w14:textId="77777777" w:rsidR="003E31B0" w:rsidRPr="003E31B0" w:rsidRDefault="003E31B0" w:rsidP="003E31B0">
            <w:pPr>
              <w:pStyle w:val="TableParagraph"/>
              <w:numPr>
                <w:ilvl w:val="0"/>
                <w:numId w:val="3"/>
              </w:numPr>
              <w:jc w:val="both"/>
              <w:rPr>
                <w:rFonts w:ascii="Times New Roman" w:hAnsi="Times New Roman" w:cs="Times New Roman"/>
                <w:sz w:val="24"/>
                <w:szCs w:val="24"/>
              </w:rPr>
            </w:pPr>
            <w:r w:rsidRPr="003E31B0">
              <w:rPr>
                <w:rFonts w:ascii="Times New Roman" w:hAnsi="Times New Roman" w:cs="Times New Roman"/>
                <w:sz w:val="24"/>
                <w:szCs w:val="24"/>
              </w:rPr>
              <w:t>Candidate Profiles: A search feature to access detailed student profiles, with filters for skills, location, and job preferences.</w:t>
            </w:r>
          </w:p>
          <w:p w14:paraId="398733ED" w14:textId="3163A4DA" w:rsidR="004A2EFB" w:rsidRDefault="004A2EFB">
            <w:pPr>
              <w:pStyle w:val="TableParagraph"/>
            </w:pPr>
          </w:p>
        </w:tc>
      </w:tr>
      <w:tr w:rsidR="004A2EFB" w14:paraId="1C38388D" w14:textId="77777777">
        <w:trPr>
          <w:trHeight w:val="815"/>
        </w:trPr>
        <w:tc>
          <w:tcPr>
            <w:tcW w:w="735" w:type="dxa"/>
          </w:tcPr>
          <w:p w14:paraId="32C33856" w14:textId="77777777" w:rsidR="004A2EFB" w:rsidRDefault="00000000">
            <w:pPr>
              <w:pStyle w:val="TableParagraph"/>
              <w:spacing w:before="6"/>
              <w:ind w:left="0" w:right="164"/>
              <w:jc w:val="right"/>
            </w:pPr>
            <w:r>
              <w:t>2.</w:t>
            </w:r>
          </w:p>
        </w:tc>
        <w:tc>
          <w:tcPr>
            <w:tcW w:w="2401" w:type="dxa"/>
          </w:tcPr>
          <w:p w14:paraId="0654F77D" w14:textId="77777777" w:rsidR="004A2EFB" w:rsidRDefault="00000000">
            <w:pPr>
              <w:pStyle w:val="TableParagraph"/>
            </w:pPr>
            <w:r>
              <w:rPr>
                <w:color w:val="212121"/>
              </w:rPr>
              <w:t>Data</w:t>
            </w:r>
            <w:r>
              <w:rPr>
                <w:color w:val="212121"/>
                <w:spacing w:val="-3"/>
              </w:rPr>
              <w:t xml:space="preserve"> </w:t>
            </w:r>
            <w:r>
              <w:rPr>
                <w:color w:val="212121"/>
              </w:rPr>
              <w:t>Responsiveness</w:t>
            </w:r>
          </w:p>
        </w:tc>
        <w:tc>
          <w:tcPr>
            <w:tcW w:w="5747" w:type="dxa"/>
          </w:tcPr>
          <w:p w14:paraId="12431FD2" w14:textId="614D9BDE" w:rsidR="003E31B0" w:rsidRPr="003E31B0" w:rsidRDefault="003E31B0" w:rsidP="003E31B0">
            <w:pPr>
              <w:pStyle w:val="TableParagraph"/>
              <w:spacing w:before="0"/>
              <w:jc w:val="both"/>
              <w:rPr>
                <w:rFonts w:ascii="Times New Roman"/>
                <w:sz w:val="24"/>
                <w:szCs w:val="24"/>
              </w:rPr>
            </w:pPr>
            <w:r>
              <w:rPr>
                <w:rFonts w:ascii="Times New Roman"/>
                <w:noProof/>
                <w:sz w:val="24"/>
                <w:szCs w:val="24"/>
              </w:rPr>
              <w:drawing>
                <wp:inline distT="0" distB="0" distL="0" distR="0" wp14:anchorId="79618FFD" wp14:editId="7AFE791B">
                  <wp:extent cx="3512820" cy="2598420"/>
                  <wp:effectExtent l="0" t="0" r="0" b="0"/>
                  <wp:docPr id="34859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2308" name="Picture 3485923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820" cy="2598420"/>
                          </a:xfrm>
                          <a:prstGeom prst="rect">
                            <a:avLst/>
                          </a:prstGeom>
                        </pic:spPr>
                      </pic:pic>
                    </a:graphicData>
                  </a:graphic>
                </wp:inline>
              </w:drawing>
            </w:r>
            <w:r w:rsidRPr="003E31B0">
              <w:rPr>
                <w:rFonts w:ascii="Times New Roman"/>
                <w:sz w:val="24"/>
                <w:szCs w:val="24"/>
              </w:rPr>
              <w:t>Data responsiveness in an analytics tool for placements is critical. It involves ensuring that data retrieval and updates are swift, real-time, or near real-time, enabling users to access the most current information. This responsiveness enhances the tool's effectiveness, providing students, recruiters, and educational institutions with timely insights, job updates, and application progress, ultimately improving decision-making and the overall user experience.</w:t>
            </w:r>
          </w:p>
          <w:p w14:paraId="342880AC" w14:textId="77777777" w:rsidR="003E31B0" w:rsidRPr="003E31B0" w:rsidRDefault="003E31B0" w:rsidP="003E31B0">
            <w:pPr>
              <w:pStyle w:val="TableParagraph"/>
              <w:rPr>
                <w:rFonts w:ascii="Times New Roman"/>
                <w:vanish/>
              </w:rPr>
            </w:pPr>
            <w:r w:rsidRPr="003E31B0">
              <w:rPr>
                <w:rFonts w:ascii="Times New Roman"/>
                <w:vanish/>
              </w:rPr>
              <w:lastRenderedPageBreak/>
              <w:t>Top of Form</w:t>
            </w:r>
          </w:p>
          <w:p w14:paraId="04A72B63" w14:textId="77777777" w:rsidR="004A2EFB" w:rsidRDefault="004A2EFB">
            <w:pPr>
              <w:pStyle w:val="TableParagraph"/>
              <w:spacing w:before="0"/>
              <w:ind w:left="0"/>
              <w:rPr>
                <w:rFonts w:ascii="Times New Roman"/>
              </w:rPr>
            </w:pPr>
          </w:p>
        </w:tc>
      </w:tr>
      <w:tr w:rsidR="004A2EFB" w14:paraId="3227AA5D" w14:textId="77777777">
        <w:trPr>
          <w:trHeight w:val="816"/>
        </w:trPr>
        <w:tc>
          <w:tcPr>
            <w:tcW w:w="735" w:type="dxa"/>
          </w:tcPr>
          <w:p w14:paraId="33DE4CEB" w14:textId="77777777" w:rsidR="004A2EFB" w:rsidRDefault="00000000">
            <w:pPr>
              <w:pStyle w:val="TableParagraph"/>
              <w:spacing w:before="6"/>
              <w:ind w:left="0" w:right="164"/>
              <w:jc w:val="right"/>
            </w:pPr>
            <w:r>
              <w:lastRenderedPageBreak/>
              <w:t>3.</w:t>
            </w:r>
          </w:p>
        </w:tc>
        <w:tc>
          <w:tcPr>
            <w:tcW w:w="2401" w:type="dxa"/>
          </w:tcPr>
          <w:p w14:paraId="7239A916" w14:textId="77777777" w:rsidR="004A2EFB" w:rsidRDefault="00000000">
            <w:pPr>
              <w:pStyle w:val="TableParagraph"/>
              <w:ind w:right="123"/>
            </w:pPr>
            <w:r>
              <w:rPr>
                <w:color w:val="212121"/>
              </w:rPr>
              <w:t>Amount Data to</w:t>
            </w:r>
            <w:r>
              <w:rPr>
                <w:color w:val="212121"/>
                <w:spacing w:val="1"/>
              </w:rPr>
              <w:t xml:space="preserve"> </w:t>
            </w:r>
            <w:r>
              <w:rPr>
                <w:color w:val="212121"/>
              </w:rPr>
              <w:t>Rendered</w:t>
            </w:r>
            <w:r>
              <w:rPr>
                <w:color w:val="212121"/>
                <w:spacing w:val="-5"/>
              </w:rPr>
              <w:t xml:space="preserve"> </w:t>
            </w:r>
            <w:r>
              <w:rPr>
                <w:color w:val="212121"/>
              </w:rPr>
              <w:t>(DB2</w:t>
            </w:r>
            <w:r>
              <w:rPr>
                <w:color w:val="212121"/>
                <w:spacing w:val="-6"/>
              </w:rPr>
              <w:t xml:space="preserve"> </w:t>
            </w:r>
            <w:r>
              <w:rPr>
                <w:color w:val="212121"/>
              </w:rPr>
              <w:t>Metrics)</w:t>
            </w:r>
          </w:p>
        </w:tc>
        <w:tc>
          <w:tcPr>
            <w:tcW w:w="5747" w:type="dxa"/>
          </w:tcPr>
          <w:p w14:paraId="4BEB922F" w14:textId="77777777" w:rsidR="003E31B0" w:rsidRPr="003E31B0" w:rsidRDefault="003E31B0" w:rsidP="003E31B0">
            <w:pPr>
              <w:pStyle w:val="TableParagraph"/>
              <w:jc w:val="both"/>
              <w:rPr>
                <w:rFonts w:ascii="Times New Roman"/>
                <w:sz w:val="24"/>
                <w:szCs w:val="24"/>
              </w:rPr>
            </w:pPr>
            <w:r w:rsidRPr="003E31B0">
              <w:rPr>
                <w:rFonts w:ascii="Times New Roman"/>
                <w:sz w:val="24"/>
                <w:szCs w:val="24"/>
              </w:rPr>
              <w:t>In an analytics tool for placements, the amount of data to be rendered, particularly in a DB2 database, should be efficiently managed. Key metrics to consider include:</w:t>
            </w:r>
          </w:p>
          <w:p w14:paraId="2753F18A" w14:textId="77777777" w:rsidR="003E31B0" w:rsidRPr="003E31B0" w:rsidRDefault="003E31B0" w:rsidP="003E31B0">
            <w:pPr>
              <w:pStyle w:val="TableParagraph"/>
              <w:numPr>
                <w:ilvl w:val="0"/>
                <w:numId w:val="1"/>
              </w:numPr>
              <w:jc w:val="both"/>
              <w:rPr>
                <w:rFonts w:ascii="Times New Roman"/>
                <w:sz w:val="24"/>
                <w:szCs w:val="24"/>
              </w:rPr>
            </w:pPr>
            <w:r w:rsidRPr="003E31B0">
              <w:rPr>
                <w:rFonts w:ascii="Times New Roman"/>
                <w:b/>
                <w:bCs/>
                <w:sz w:val="24"/>
                <w:szCs w:val="24"/>
              </w:rPr>
              <w:t>Data Volume</w:t>
            </w:r>
            <w:r w:rsidRPr="003E31B0">
              <w:rPr>
                <w:rFonts w:ascii="Times New Roman"/>
                <w:sz w:val="24"/>
                <w:szCs w:val="24"/>
              </w:rPr>
              <w:t>: Analyze the total data size, which includes student profiles, job listings, and placement history, to ensure the database can handle the required volume without performance degradation.</w:t>
            </w:r>
          </w:p>
          <w:p w14:paraId="5A65F427" w14:textId="77777777" w:rsidR="003E31B0" w:rsidRPr="003E31B0" w:rsidRDefault="003E31B0" w:rsidP="003E31B0">
            <w:pPr>
              <w:pStyle w:val="TableParagraph"/>
              <w:numPr>
                <w:ilvl w:val="0"/>
                <w:numId w:val="1"/>
              </w:numPr>
              <w:jc w:val="both"/>
              <w:rPr>
                <w:rFonts w:ascii="Times New Roman"/>
                <w:sz w:val="24"/>
                <w:szCs w:val="24"/>
              </w:rPr>
            </w:pPr>
            <w:r w:rsidRPr="003E31B0">
              <w:rPr>
                <w:rFonts w:ascii="Times New Roman"/>
                <w:b/>
                <w:bCs/>
                <w:sz w:val="24"/>
                <w:szCs w:val="24"/>
              </w:rPr>
              <w:t>Query Optimization</w:t>
            </w:r>
            <w:r w:rsidRPr="003E31B0">
              <w:rPr>
                <w:rFonts w:ascii="Times New Roman"/>
                <w:sz w:val="24"/>
                <w:szCs w:val="24"/>
              </w:rPr>
              <w:t>: Implement indexing and query optimization techniques to expedite data retrieval and rendering, enabling fast and efficient access to the necessary information.</w:t>
            </w:r>
          </w:p>
          <w:p w14:paraId="14545EC7" w14:textId="77777777" w:rsidR="003E31B0" w:rsidRPr="003E31B0" w:rsidRDefault="003E31B0" w:rsidP="003E31B0">
            <w:pPr>
              <w:pStyle w:val="TableParagraph"/>
              <w:numPr>
                <w:ilvl w:val="0"/>
                <w:numId w:val="1"/>
              </w:numPr>
              <w:jc w:val="both"/>
              <w:rPr>
                <w:rFonts w:ascii="Times New Roman"/>
                <w:sz w:val="24"/>
                <w:szCs w:val="24"/>
              </w:rPr>
            </w:pPr>
            <w:r w:rsidRPr="003E31B0">
              <w:rPr>
                <w:rFonts w:ascii="Times New Roman"/>
                <w:b/>
                <w:bCs/>
                <w:sz w:val="24"/>
                <w:szCs w:val="24"/>
              </w:rPr>
              <w:t xml:space="preserve">Scalability: </w:t>
            </w:r>
            <w:r w:rsidRPr="003E31B0">
              <w:rPr>
                <w:rFonts w:ascii="Times New Roman"/>
                <w:sz w:val="24"/>
                <w:szCs w:val="24"/>
              </w:rPr>
              <w:t>Plan for the tool's growth and ensure the DB2 database can scale seamlessly to accommodate increasing data demands while maintaining responsiveness.</w:t>
            </w:r>
          </w:p>
          <w:p w14:paraId="03C4AD45" w14:textId="77777777" w:rsidR="003E31B0" w:rsidRPr="003E31B0" w:rsidRDefault="003E31B0" w:rsidP="003E31B0">
            <w:pPr>
              <w:pStyle w:val="TableParagraph"/>
              <w:numPr>
                <w:ilvl w:val="0"/>
                <w:numId w:val="1"/>
              </w:numPr>
              <w:jc w:val="both"/>
              <w:rPr>
                <w:rFonts w:ascii="Times New Roman"/>
                <w:sz w:val="24"/>
                <w:szCs w:val="24"/>
              </w:rPr>
            </w:pPr>
            <w:r w:rsidRPr="003E31B0">
              <w:rPr>
                <w:rFonts w:ascii="Times New Roman"/>
                <w:b/>
                <w:bCs/>
                <w:sz w:val="24"/>
                <w:szCs w:val="24"/>
              </w:rPr>
              <w:t>Data Archiving</w:t>
            </w:r>
            <w:r w:rsidRPr="003E31B0">
              <w:rPr>
                <w:rFonts w:ascii="Times New Roman"/>
                <w:sz w:val="24"/>
                <w:szCs w:val="24"/>
              </w:rPr>
              <w:t>: Consider data archiving strategies to manage historical placement records, balancing the need for historical analysis with the performance requirements of the system.</w:t>
            </w:r>
          </w:p>
          <w:p w14:paraId="2918A967" w14:textId="77777777" w:rsidR="004A2EFB" w:rsidRPr="003E31B0" w:rsidRDefault="004A2EFB" w:rsidP="003E31B0">
            <w:pPr>
              <w:pStyle w:val="TableParagraph"/>
              <w:spacing w:before="0"/>
              <w:ind w:left="0"/>
              <w:jc w:val="both"/>
              <w:rPr>
                <w:rFonts w:ascii="Times New Roman"/>
                <w:sz w:val="24"/>
                <w:szCs w:val="24"/>
              </w:rPr>
            </w:pPr>
          </w:p>
        </w:tc>
      </w:tr>
      <w:tr w:rsidR="004A2EFB" w14:paraId="4A6A6164" w14:textId="77777777">
        <w:trPr>
          <w:trHeight w:val="820"/>
        </w:trPr>
        <w:tc>
          <w:tcPr>
            <w:tcW w:w="735" w:type="dxa"/>
          </w:tcPr>
          <w:p w14:paraId="36BF7260" w14:textId="77777777" w:rsidR="004A2EFB" w:rsidRDefault="00000000">
            <w:pPr>
              <w:pStyle w:val="TableParagraph"/>
              <w:spacing w:before="11"/>
              <w:ind w:left="0" w:right="164"/>
              <w:jc w:val="right"/>
            </w:pPr>
            <w:r>
              <w:t>4.</w:t>
            </w:r>
          </w:p>
        </w:tc>
        <w:tc>
          <w:tcPr>
            <w:tcW w:w="2401" w:type="dxa"/>
          </w:tcPr>
          <w:p w14:paraId="69939661" w14:textId="77777777" w:rsidR="004A2EFB" w:rsidRDefault="00000000">
            <w:pPr>
              <w:pStyle w:val="TableParagraph"/>
              <w:ind w:right="664"/>
            </w:pPr>
            <w:r>
              <w:rPr>
                <w:color w:val="212121"/>
              </w:rPr>
              <w:t>Utilization</w:t>
            </w:r>
            <w:r>
              <w:rPr>
                <w:color w:val="212121"/>
                <w:spacing w:val="-11"/>
              </w:rPr>
              <w:t xml:space="preserve"> </w:t>
            </w:r>
            <w:r>
              <w:rPr>
                <w:color w:val="212121"/>
              </w:rPr>
              <w:t>of</w:t>
            </w:r>
            <w:r>
              <w:rPr>
                <w:color w:val="212121"/>
                <w:spacing w:val="-9"/>
              </w:rPr>
              <w:t xml:space="preserve"> </w:t>
            </w:r>
            <w:r>
              <w:rPr>
                <w:color w:val="212121"/>
              </w:rPr>
              <w:t>Data</w:t>
            </w:r>
            <w:r>
              <w:rPr>
                <w:color w:val="212121"/>
                <w:spacing w:val="-47"/>
              </w:rPr>
              <w:t xml:space="preserve"> </w:t>
            </w:r>
            <w:r>
              <w:rPr>
                <w:color w:val="212121"/>
              </w:rPr>
              <w:t>Filters</w:t>
            </w:r>
          </w:p>
        </w:tc>
        <w:tc>
          <w:tcPr>
            <w:tcW w:w="5747" w:type="dxa"/>
          </w:tcPr>
          <w:p w14:paraId="0CF84DBB" w14:textId="77777777" w:rsidR="003E31B0" w:rsidRPr="003E31B0" w:rsidRDefault="003E31B0" w:rsidP="003E31B0">
            <w:pPr>
              <w:pStyle w:val="TableParagraph"/>
              <w:jc w:val="both"/>
              <w:rPr>
                <w:rFonts w:ascii="Times New Roman"/>
                <w:sz w:val="24"/>
                <w:szCs w:val="24"/>
              </w:rPr>
            </w:pPr>
            <w:r w:rsidRPr="003E31B0">
              <w:rPr>
                <w:rFonts w:ascii="Times New Roman"/>
                <w:sz w:val="24"/>
                <w:szCs w:val="24"/>
              </w:rPr>
              <w:t>Data filters in an analytics tool for placements play a pivotal role in enabling users to refine and focus on specific information. They enhance the tool's usability by:</w:t>
            </w:r>
          </w:p>
          <w:p w14:paraId="2CCAAF6A" w14:textId="77777777" w:rsidR="003E31B0" w:rsidRPr="003E31B0" w:rsidRDefault="003E31B0" w:rsidP="003E31B0">
            <w:pPr>
              <w:pStyle w:val="TableParagraph"/>
              <w:numPr>
                <w:ilvl w:val="0"/>
                <w:numId w:val="2"/>
              </w:numPr>
              <w:jc w:val="both"/>
              <w:rPr>
                <w:rFonts w:ascii="Times New Roman"/>
                <w:sz w:val="24"/>
                <w:szCs w:val="24"/>
              </w:rPr>
            </w:pPr>
            <w:r w:rsidRPr="003E31B0">
              <w:rPr>
                <w:rFonts w:ascii="Times New Roman"/>
                <w:sz w:val="24"/>
                <w:szCs w:val="24"/>
              </w:rPr>
              <w:t>Allowing users to narrow down job searches, student profiles, or historical data, making it easier to find relevant insights.</w:t>
            </w:r>
          </w:p>
          <w:p w14:paraId="76B83CFD" w14:textId="77777777" w:rsidR="003E31B0" w:rsidRPr="003E31B0" w:rsidRDefault="003E31B0" w:rsidP="003E31B0">
            <w:pPr>
              <w:pStyle w:val="TableParagraph"/>
              <w:numPr>
                <w:ilvl w:val="0"/>
                <w:numId w:val="2"/>
              </w:numPr>
              <w:jc w:val="both"/>
              <w:rPr>
                <w:rFonts w:ascii="Times New Roman"/>
                <w:sz w:val="24"/>
                <w:szCs w:val="24"/>
              </w:rPr>
            </w:pPr>
            <w:r w:rsidRPr="003E31B0">
              <w:rPr>
                <w:rFonts w:ascii="Times New Roman"/>
                <w:sz w:val="24"/>
                <w:szCs w:val="24"/>
              </w:rPr>
              <w:t>Facilitating dynamic data exploration, enabling users to view trends, patterns, and comparisons by adjusting filter criteria.</w:t>
            </w:r>
          </w:p>
          <w:p w14:paraId="15089AB1" w14:textId="77777777" w:rsidR="003E31B0" w:rsidRPr="003E31B0" w:rsidRDefault="003E31B0" w:rsidP="003E31B0">
            <w:pPr>
              <w:pStyle w:val="TableParagraph"/>
              <w:numPr>
                <w:ilvl w:val="0"/>
                <w:numId w:val="2"/>
              </w:numPr>
              <w:jc w:val="both"/>
              <w:rPr>
                <w:rFonts w:ascii="Times New Roman"/>
              </w:rPr>
            </w:pPr>
            <w:r w:rsidRPr="003E31B0">
              <w:rPr>
                <w:rFonts w:ascii="Times New Roman"/>
                <w:sz w:val="24"/>
                <w:szCs w:val="24"/>
              </w:rPr>
              <w:t>Enhancing decision-making by providing a customized view of the data, ensuring users can access the information most pertinent to their needs, improving overall user satisfaction and efficiency</w:t>
            </w:r>
            <w:r w:rsidRPr="003E31B0">
              <w:rPr>
                <w:rFonts w:ascii="Times New Roman"/>
              </w:rPr>
              <w:t>.</w:t>
            </w:r>
          </w:p>
          <w:p w14:paraId="5DFCE858" w14:textId="77777777" w:rsidR="004A2EFB" w:rsidRDefault="004A2EFB" w:rsidP="003E31B0">
            <w:pPr>
              <w:pStyle w:val="TableParagraph"/>
              <w:spacing w:before="0"/>
              <w:ind w:left="0"/>
              <w:jc w:val="both"/>
              <w:rPr>
                <w:rFonts w:ascii="Times New Roman"/>
              </w:rPr>
            </w:pPr>
          </w:p>
        </w:tc>
      </w:tr>
      <w:tr w:rsidR="004A2EFB" w14:paraId="141D3E65" w14:textId="77777777">
        <w:trPr>
          <w:trHeight w:val="816"/>
        </w:trPr>
        <w:tc>
          <w:tcPr>
            <w:tcW w:w="735" w:type="dxa"/>
          </w:tcPr>
          <w:p w14:paraId="6E2728F8" w14:textId="77777777" w:rsidR="004A2EFB" w:rsidRDefault="00000000">
            <w:pPr>
              <w:pStyle w:val="TableParagraph"/>
              <w:spacing w:before="6"/>
              <w:ind w:left="0" w:right="164"/>
              <w:jc w:val="right"/>
            </w:pPr>
            <w:r>
              <w:t>5.</w:t>
            </w:r>
          </w:p>
        </w:tc>
        <w:tc>
          <w:tcPr>
            <w:tcW w:w="2401" w:type="dxa"/>
          </w:tcPr>
          <w:p w14:paraId="6F5BA4A8" w14:textId="77777777" w:rsidR="004A2EFB" w:rsidRDefault="00000000">
            <w:pPr>
              <w:pStyle w:val="TableParagraph"/>
            </w:pPr>
            <w:r>
              <w:rPr>
                <w:color w:val="212121"/>
              </w:rPr>
              <w:t>Effective</w:t>
            </w:r>
            <w:r>
              <w:rPr>
                <w:color w:val="212121"/>
                <w:spacing w:val="-5"/>
              </w:rPr>
              <w:t xml:space="preserve"> </w:t>
            </w:r>
            <w:r>
              <w:rPr>
                <w:color w:val="212121"/>
              </w:rPr>
              <w:t>User</w:t>
            </w:r>
            <w:r>
              <w:rPr>
                <w:color w:val="212121"/>
                <w:spacing w:val="-5"/>
              </w:rPr>
              <w:t xml:space="preserve"> </w:t>
            </w:r>
            <w:r>
              <w:rPr>
                <w:color w:val="212121"/>
              </w:rPr>
              <w:t>Story</w:t>
            </w:r>
          </w:p>
        </w:tc>
        <w:tc>
          <w:tcPr>
            <w:tcW w:w="5747" w:type="dxa"/>
          </w:tcPr>
          <w:p w14:paraId="092057DA" w14:textId="77777777" w:rsidR="003E31B0" w:rsidRPr="003E31B0" w:rsidRDefault="003E31B0" w:rsidP="003E31B0">
            <w:pPr>
              <w:pStyle w:val="TableParagraph"/>
              <w:jc w:val="both"/>
              <w:rPr>
                <w:rFonts w:ascii="Times New Roman" w:hAnsi="Times New Roman" w:cs="Times New Roman"/>
                <w:sz w:val="24"/>
                <w:szCs w:val="24"/>
              </w:rPr>
            </w:pPr>
            <w:r w:rsidRPr="003E31B0">
              <w:rPr>
                <w:rFonts w:ascii="Times New Roman" w:hAnsi="Times New Roman" w:cs="Times New Roman"/>
                <w:sz w:val="24"/>
                <w:szCs w:val="24"/>
              </w:rPr>
              <w:t>As a university career services manager, I want to use the analytics tool to identify trends in student placement data, so I can better allocate resources and provide targeted support for students, ultimately improving our placement success rates and student satisfaction."</w:t>
            </w:r>
          </w:p>
          <w:p w14:paraId="29C8B6E5" w14:textId="05D87A14" w:rsidR="004A2EFB" w:rsidRDefault="004A2EFB">
            <w:pPr>
              <w:pStyle w:val="TableParagraph"/>
            </w:pPr>
          </w:p>
        </w:tc>
      </w:tr>
      <w:tr w:rsidR="004A2EFB" w14:paraId="0C67AFD6" w14:textId="77777777">
        <w:trPr>
          <w:trHeight w:val="815"/>
        </w:trPr>
        <w:tc>
          <w:tcPr>
            <w:tcW w:w="735" w:type="dxa"/>
          </w:tcPr>
          <w:p w14:paraId="40EF5BF1" w14:textId="575A108A" w:rsidR="004A2EFB" w:rsidRDefault="003E31B0" w:rsidP="003E31B0">
            <w:pPr>
              <w:pStyle w:val="TableParagraph"/>
              <w:spacing w:before="6"/>
              <w:ind w:left="0" w:right="163"/>
            </w:pPr>
            <w:r>
              <w:t xml:space="preserve">       </w:t>
            </w:r>
            <w:r w:rsidR="00000000">
              <w:t>6.</w:t>
            </w:r>
          </w:p>
        </w:tc>
        <w:tc>
          <w:tcPr>
            <w:tcW w:w="2401" w:type="dxa"/>
          </w:tcPr>
          <w:p w14:paraId="39A70FAE" w14:textId="77777777" w:rsidR="004A2EFB" w:rsidRDefault="00000000">
            <w:pPr>
              <w:pStyle w:val="TableParagraph"/>
            </w:pPr>
            <w:r>
              <w:rPr>
                <w:color w:val="212121"/>
              </w:rPr>
              <w:t>Descriptive</w:t>
            </w:r>
            <w:r>
              <w:rPr>
                <w:color w:val="212121"/>
                <w:spacing w:val="-4"/>
              </w:rPr>
              <w:t xml:space="preserve"> </w:t>
            </w:r>
            <w:r>
              <w:rPr>
                <w:color w:val="212121"/>
              </w:rPr>
              <w:t>Reports</w:t>
            </w:r>
          </w:p>
        </w:tc>
        <w:tc>
          <w:tcPr>
            <w:tcW w:w="5747" w:type="dxa"/>
          </w:tcPr>
          <w:p w14:paraId="7F3AF546" w14:textId="77777777" w:rsidR="003E31B0" w:rsidRPr="003E31B0" w:rsidRDefault="003E31B0" w:rsidP="003E31B0">
            <w:pPr>
              <w:pStyle w:val="TableParagraph"/>
              <w:jc w:val="both"/>
              <w:rPr>
                <w:rFonts w:ascii="Times New Roman" w:hAnsi="Times New Roman" w:cs="Times New Roman"/>
                <w:sz w:val="24"/>
                <w:szCs w:val="24"/>
              </w:rPr>
            </w:pPr>
            <w:r w:rsidRPr="003E31B0">
              <w:rPr>
                <w:rFonts w:ascii="Times New Roman" w:hAnsi="Times New Roman" w:cs="Times New Roman"/>
                <w:sz w:val="24"/>
                <w:szCs w:val="24"/>
              </w:rPr>
              <w:t>Descriptive reports in an analytics tool for placements should provide comprehensive insights, including:</w:t>
            </w:r>
          </w:p>
          <w:p w14:paraId="13E0824E" w14:textId="77777777" w:rsidR="003E31B0" w:rsidRPr="003E31B0" w:rsidRDefault="003E31B0" w:rsidP="003E31B0">
            <w:pPr>
              <w:pStyle w:val="TableParagraph"/>
              <w:numPr>
                <w:ilvl w:val="0"/>
                <w:numId w:val="4"/>
              </w:numPr>
              <w:jc w:val="both"/>
              <w:rPr>
                <w:rFonts w:ascii="Times New Roman" w:hAnsi="Times New Roman" w:cs="Times New Roman"/>
                <w:sz w:val="24"/>
                <w:szCs w:val="24"/>
              </w:rPr>
            </w:pPr>
            <w:r w:rsidRPr="003E31B0">
              <w:rPr>
                <w:rFonts w:ascii="Times New Roman" w:hAnsi="Times New Roman" w:cs="Times New Roman"/>
                <w:sz w:val="24"/>
                <w:szCs w:val="24"/>
              </w:rPr>
              <w:t>Student Placement Summary: An overview of student placement statistics, including placement rates, average salaries, and top hiring companies.</w:t>
            </w:r>
          </w:p>
          <w:p w14:paraId="26F3B830" w14:textId="77777777" w:rsidR="003E31B0" w:rsidRPr="003E31B0" w:rsidRDefault="003E31B0" w:rsidP="003E31B0">
            <w:pPr>
              <w:pStyle w:val="TableParagraph"/>
              <w:numPr>
                <w:ilvl w:val="0"/>
                <w:numId w:val="4"/>
              </w:numPr>
              <w:jc w:val="both"/>
              <w:rPr>
                <w:rFonts w:ascii="Times New Roman" w:hAnsi="Times New Roman" w:cs="Times New Roman"/>
                <w:sz w:val="24"/>
                <w:szCs w:val="24"/>
              </w:rPr>
            </w:pPr>
            <w:r w:rsidRPr="003E31B0">
              <w:rPr>
                <w:rFonts w:ascii="Times New Roman" w:hAnsi="Times New Roman" w:cs="Times New Roman"/>
                <w:sz w:val="24"/>
                <w:szCs w:val="24"/>
              </w:rPr>
              <w:t xml:space="preserve">Job Trends: Analysis of job postings by industry, location, and job type, showcasing demand and </w:t>
            </w:r>
            <w:r w:rsidRPr="003E31B0">
              <w:rPr>
                <w:rFonts w:ascii="Times New Roman" w:hAnsi="Times New Roman" w:cs="Times New Roman"/>
                <w:sz w:val="24"/>
                <w:szCs w:val="24"/>
              </w:rPr>
              <w:lastRenderedPageBreak/>
              <w:t>market trends.</w:t>
            </w:r>
          </w:p>
          <w:p w14:paraId="6EEDD8B6" w14:textId="77777777" w:rsidR="003E31B0" w:rsidRPr="003E31B0" w:rsidRDefault="003E31B0" w:rsidP="003E31B0">
            <w:pPr>
              <w:pStyle w:val="TableParagraph"/>
              <w:numPr>
                <w:ilvl w:val="0"/>
                <w:numId w:val="4"/>
              </w:numPr>
              <w:jc w:val="both"/>
              <w:rPr>
                <w:rFonts w:ascii="Times New Roman" w:hAnsi="Times New Roman" w:cs="Times New Roman"/>
                <w:sz w:val="24"/>
                <w:szCs w:val="24"/>
              </w:rPr>
            </w:pPr>
            <w:r w:rsidRPr="003E31B0">
              <w:rPr>
                <w:rFonts w:ascii="Times New Roman" w:hAnsi="Times New Roman" w:cs="Times New Roman"/>
                <w:sz w:val="24"/>
                <w:szCs w:val="24"/>
              </w:rPr>
              <w:t>Candidate Profiles: Detailed profiles of students, showcasing their skills, qualifications, and application history.</w:t>
            </w:r>
          </w:p>
          <w:p w14:paraId="359F9EB3" w14:textId="77777777" w:rsidR="003E31B0" w:rsidRPr="003E31B0" w:rsidRDefault="003E31B0" w:rsidP="003E31B0">
            <w:pPr>
              <w:pStyle w:val="TableParagraph"/>
              <w:numPr>
                <w:ilvl w:val="0"/>
                <w:numId w:val="4"/>
              </w:numPr>
              <w:jc w:val="both"/>
              <w:rPr>
                <w:rFonts w:ascii="Times New Roman" w:hAnsi="Times New Roman" w:cs="Times New Roman"/>
                <w:sz w:val="24"/>
                <w:szCs w:val="24"/>
              </w:rPr>
            </w:pPr>
            <w:r w:rsidRPr="003E31B0">
              <w:rPr>
                <w:rFonts w:ascii="Times New Roman" w:hAnsi="Times New Roman" w:cs="Times New Roman"/>
                <w:sz w:val="24"/>
                <w:szCs w:val="24"/>
              </w:rPr>
              <w:t>Application Status: A summary of each student's application progress, from submission to interview and offer stages.</w:t>
            </w:r>
          </w:p>
          <w:p w14:paraId="4798181C" w14:textId="77777777" w:rsidR="003E31B0" w:rsidRPr="003E31B0" w:rsidRDefault="003E31B0" w:rsidP="003E31B0">
            <w:pPr>
              <w:pStyle w:val="TableParagraph"/>
              <w:numPr>
                <w:ilvl w:val="0"/>
                <w:numId w:val="4"/>
              </w:numPr>
              <w:jc w:val="both"/>
              <w:rPr>
                <w:rFonts w:ascii="Times New Roman" w:hAnsi="Times New Roman" w:cs="Times New Roman"/>
                <w:sz w:val="24"/>
                <w:szCs w:val="24"/>
              </w:rPr>
            </w:pPr>
            <w:r w:rsidRPr="003E31B0">
              <w:rPr>
                <w:rFonts w:ascii="Times New Roman" w:hAnsi="Times New Roman" w:cs="Times New Roman"/>
                <w:sz w:val="24"/>
                <w:szCs w:val="24"/>
              </w:rPr>
              <w:t>Recruiter Engagement: Insights into recruiter behavior, including job posting activity, response rates, and offer acceptance rates.</w:t>
            </w:r>
          </w:p>
          <w:p w14:paraId="59116BF6" w14:textId="07AF76AC" w:rsidR="004A2EFB" w:rsidRDefault="004A2EFB">
            <w:pPr>
              <w:pStyle w:val="TableParagraph"/>
            </w:pPr>
          </w:p>
        </w:tc>
      </w:tr>
    </w:tbl>
    <w:p w14:paraId="00D154B3" w14:textId="77777777" w:rsidR="0064652F" w:rsidRDefault="0064652F"/>
    <w:sectPr w:rsidR="0064652F">
      <w:type w:val="continuous"/>
      <w:pgSz w:w="12240" w:h="15840"/>
      <w:pgMar w:top="1420" w:right="1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2F7E"/>
    <w:multiLevelType w:val="multilevel"/>
    <w:tmpl w:val="4986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5D13"/>
    <w:multiLevelType w:val="multilevel"/>
    <w:tmpl w:val="FA12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80894"/>
    <w:multiLevelType w:val="multilevel"/>
    <w:tmpl w:val="86B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735FB"/>
    <w:multiLevelType w:val="multilevel"/>
    <w:tmpl w:val="4D30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032074">
    <w:abstractNumId w:val="2"/>
  </w:num>
  <w:num w:numId="2" w16cid:durableId="1369257661">
    <w:abstractNumId w:val="1"/>
  </w:num>
  <w:num w:numId="3" w16cid:durableId="1796481441">
    <w:abstractNumId w:val="0"/>
  </w:num>
  <w:num w:numId="4" w16cid:durableId="422143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2EFB"/>
    <w:rsid w:val="003E31B0"/>
    <w:rsid w:val="004A2EFB"/>
    <w:rsid w:val="0064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B7FC"/>
  <w15:docId w15:val="{160E8531-9354-4B43-8FAF-448851CC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3548" w:right="3061" w:hanging="14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408">
      <w:bodyDiv w:val="1"/>
      <w:marLeft w:val="0"/>
      <w:marRight w:val="0"/>
      <w:marTop w:val="0"/>
      <w:marBottom w:val="0"/>
      <w:divBdr>
        <w:top w:val="none" w:sz="0" w:space="0" w:color="auto"/>
        <w:left w:val="none" w:sz="0" w:space="0" w:color="auto"/>
        <w:bottom w:val="none" w:sz="0" w:space="0" w:color="auto"/>
        <w:right w:val="none" w:sz="0" w:space="0" w:color="auto"/>
      </w:divBdr>
    </w:div>
    <w:div w:id="207112672">
      <w:bodyDiv w:val="1"/>
      <w:marLeft w:val="0"/>
      <w:marRight w:val="0"/>
      <w:marTop w:val="0"/>
      <w:marBottom w:val="0"/>
      <w:divBdr>
        <w:top w:val="none" w:sz="0" w:space="0" w:color="auto"/>
        <w:left w:val="none" w:sz="0" w:space="0" w:color="auto"/>
        <w:bottom w:val="none" w:sz="0" w:space="0" w:color="auto"/>
        <w:right w:val="none" w:sz="0" w:space="0" w:color="auto"/>
      </w:divBdr>
    </w:div>
    <w:div w:id="343939882">
      <w:bodyDiv w:val="1"/>
      <w:marLeft w:val="0"/>
      <w:marRight w:val="0"/>
      <w:marTop w:val="0"/>
      <w:marBottom w:val="0"/>
      <w:divBdr>
        <w:top w:val="none" w:sz="0" w:space="0" w:color="auto"/>
        <w:left w:val="none" w:sz="0" w:space="0" w:color="auto"/>
        <w:bottom w:val="none" w:sz="0" w:space="0" w:color="auto"/>
        <w:right w:val="none" w:sz="0" w:space="0" w:color="auto"/>
      </w:divBdr>
    </w:div>
    <w:div w:id="606238823">
      <w:bodyDiv w:val="1"/>
      <w:marLeft w:val="0"/>
      <w:marRight w:val="0"/>
      <w:marTop w:val="0"/>
      <w:marBottom w:val="0"/>
      <w:divBdr>
        <w:top w:val="none" w:sz="0" w:space="0" w:color="auto"/>
        <w:left w:val="none" w:sz="0" w:space="0" w:color="auto"/>
        <w:bottom w:val="none" w:sz="0" w:space="0" w:color="auto"/>
        <w:right w:val="none" w:sz="0" w:space="0" w:color="auto"/>
      </w:divBdr>
    </w:div>
    <w:div w:id="621814378">
      <w:bodyDiv w:val="1"/>
      <w:marLeft w:val="0"/>
      <w:marRight w:val="0"/>
      <w:marTop w:val="0"/>
      <w:marBottom w:val="0"/>
      <w:divBdr>
        <w:top w:val="none" w:sz="0" w:space="0" w:color="auto"/>
        <w:left w:val="none" w:sz="0" w:space="0" w:color="auto"/>
        <w:bottom w:val="none" w:sz="0" w:space="0" w:color="auto"/>
        <w:right w:val="none" w:sz="0" w:space="0" w:color="auto"/>
      </w:divBdr>
      <w:divsChild>
        <w:div w:id="1280793238">
          <w:marLeft w:val="0"/>
          <w:marRight w:val="0"/>
          <w:marTop w:val="0"/>
          <w:marBottom w:val="0"/>
          <w:divBdr>
            <w:top w:val="single" w:sz="2" w:space="0" w:color="D9D9E3"/>
            <w:left w:val="single" w:sz="2" w:space="0" w:color="D9D9E3"/>
            <w:bottom w:val="single" w:sz="2" w:space="0" w:color="D9D9E3"/>
            <w:right w:val="single" w:sz="2" w:space="0" w:color="D9D9E3"/>
          </w:divBdr>
          <w:divsChild>
            <w:div w:id="1216428165">
              <w:marLeft w:val="0"/>
              <w:marRight w:val="0"/>
              <w:marTop w:val="0"/>
              <w:marBottom w:val="0"/>
              <w:divBdr>
                <w:top w:val="single" w:sz="2" w:space="0" w:color="D9D9E3"/>
                <w:left w:val="single" w:sz="2" w:space="0" w:color="D9D9E3"/>
                <w:bottom w:val="single" w:sz="2" w:space="0" w:color="D9D9E3"/>
                <w:right w:val="single" w:sz="2" w:space="0" w:color="D9D9E3"/>
              </w:divBdr>
              <w:divsChild>
                <w:div w:id="1610117894">
                  <w:marLeft w:val="0"/>
                  <w:marRight w:val="0"/>
                  <w:marTop w:val="0"/>
                  <w:marBottom w:val="0"/>
                  <w:divBdr>
                    <w:top w:val="single" w:sz="2" w:space="0" w:color="D9D9E3"/>
                    <w:left w:val="single" w:sz="2" w:space="0" w:color="D9D9E3"/>
                    <w:bottom w:val="single" w:sz="2" w:space="0" w:color="D9D9E3"/>
                    <w:right w:val="single" w:sz="2" w:space="0" w:color="D9D9E3"/>
                  </w:divBdr>
                  <w:divsChild>
                    <w:div w:id="1281498096">
                      <w:marLeft w:val="0"/>
                      <w:marRight w:val="0"/>
                      <w:marTop w:val="0"/>
                      <w:marBottom w:val="0"/>
                      <w:divBdr>
                        <w:top w:val="single" w:sz="2" w:space="0" w:color="D9D9E3"/>
                        <w:left w:val="single" w:sz="2" w:space="0" w:color="D9D9E3"/>
                        <w:bottom w:val="single" w:sz="2" w:space="0" w:color="D9D9E3"/>
                        <w:right w:val="single" w:sz="2" w:space="0" w:color="D9D9E3"/>
                      </w:divBdr>
                      <w:divsChild>
                        <w:div w:id="34547456">
                          <w:marLeft w:val="0"/>
                          <w:marRight w:val="0"/>
                          <w:marTop w:val="0"/>
                          <w:marBottom w:val="0"/>
                          <w:divBdr>
                            <w:top w:val="single" w:sz="2" w:space="0" w:color="auto"/>
                            <w:left w:val="single" w:sz="2" w:space="0" w:color="auto"/>
                            <w:bottom w:val="single" w:sz="6" w:space="0" w:color="auto"/>
                            <w:right w:val="single" w:sz="2" w:space="0" w:color="auto"/>
                          </w:divBdr>
                          <w:divsChild>
                            <w:div w:id="120293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592781">
                                  <w:marLeft w:val="0"/>
                                  <w:marRight w:val="0"/>
                                  <w:marTop w:val="0"/>
                                  <w:marBottom w:val="0"/>
                                  <w:divBdr>
                                    <w:top w:val="single" w:sz="2" w:space="0" w:color="D9D9E3"/>
                                    <w:left w:val="single" w:sz="2" w:space="0" w:color="D9D9E3"/>
                                    <w:bottom w:val="single" w:sz="2" w:space="0" w:color="D9D9E3"/>
                                    <w:right w:val="single" w:sz="2" w:space="0" w:color="D9D9E3"/>
                                  </w:divBdr>
                                  <w:divsChild>
                                    <w:div w:id="1977368914">
                                      <w:marLeft w:val="0"/>
                                      <w:marRight w:val="0"/>
                                      <w:marTop w:val="0"/>
                                      <w:marBottom w:val="0"/>
                                      <w:divBdr>
                                        <w:top w:val="single" w:sz="2" w:space="0" w:color="D9D9E3"/>
                                        <w:left w:val="single" w:sz="2" w:space="0" w:color="D9D9E3"/>
                                        <w:bottom w:val="single" w:sz="2" w:space="0" w:color="D9D9E3"/>
                                        <w:right w:val="single" w:sz="2" w:space="0" w:color="D9D9E3"/>
                                      </w:divBdr>
                                      <w:divsChild>
                                        <w:div w:id="994381985">
                                          <w:marLeft w:val="0"/>
                                          <w:marRight w:val="0"/>
                                          <w:marTop w:val="0"/>
                                          <w:marBottom w:val="0"/>
                                          <w:divBdr>
                                            <w:top w:val="single" w:sz="2" w:space="0" w:color="D9D9E3"/>
                                            <w:left w:val="single" w:sz="2" w:space="0" w:color="D9D9E3"/>
                                            <w:bottom w:val="single" w:sz="2" w:space="0" w:color="D9D9E3"/>
                                            <w:right w:val="single" w:sz="2" w:space="0" w:color="D9D9E3"/>
                                          </w:divBdr>
                                          <w:divsChild>
                                            <w:div w:id="423038071">
                                              <w:marLeft w:val="0"/>
                                              <w:marRight w:val="0"/>
                                              <w:marTop w:val="0"/>
                                              <w:marBottom w:val="0"/>
                                              <w:divBdr>
                                                <w:top w:val="single" w:sz="2" w:space="0" w:color="D9D9E3"/>
                                                <w:left w:val="single" w:sz="2" w:space="0" w:color="D9D9E3"/>
                                                <w:bottom w:val="single" w:sz="2" w:space="0" w:color="D9D9E3"/>
                                                <w:right w:val="single" w:sz="2" w:space="0" w:color="D9D9E3"/>
                                              </w:divBdr>
                                              <w:divsChild>
                                                <w:div w:id="654770907">
                                                  <w:marLeft w:val="0"/>
                                                  <w:marRight w:val="0"/>
                                                  <w:marTop w:val="0"/>
                                                  <w:marBottom w:val="0"/>
                                                  <w:divBdr>
                                                    <w:top w:val="single" w:sz="2" w:space="0" w:color="D9D9E3"/>
                                                    <w:left w:val="single" w:sz="2" w:space="0" w:color="D9D9E3"/>
                                                    <w:bottom w:val="single" w:sz="2" w:space="0" w:color="D9D9E3"/>
                                                    <w:right w:val="single" w:sz="2" w:space="0" w:color="D9D9E3"/>
                                                  </w:divBdr>
                                                  <w:divsChild>
                                                    <w:div w:id="48057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4286747">
          <w:marLeft w:val="0"/>
          <w:marRight w:val="0"/>
          <w:marTop w:val="0"/>
          <w:marBottom w:val="0"/>
          <w:divBdr>
            <w:top w:val="none" w:sz="0" w:space="0" w:color="auto"/>
            <w:left w:val="none" w:sz="0" w:space="0" w:color="auto"/>
            <w:bottom w:val="none" w:sz="0" w:space="0" w:color="auto"/>
            <w:right w:val="none" w:sz="0" w:space="0" w:color="auto"/>
          </w:divBdr>
        </w:div>
      </w:divsChild>
    </w:div>
    <w:div w:id="1176841104">
      <w:bodyDiv w:val="1"/>
      <w:marLeft w:val="0"/>
      <w:marRight w:val="0"/>
      <w:marTop w:val="0"/>
      <w:marBottom w:val="0"/>
      <w:divBdr>
        <w:top w:val="none" w:sz="0" w:space="0" w:color="auto"/>
        <w:left w:val="none" w:sz="0" w:space="0" w:color="auto"/>
        <w:bottom w:val="none" w:sz="0" w:space="0" w:color="auto"/>
        <w:right w:val="none" w:sz="0" w:space="0" w:color="auto"/>
      </w:divBdr>
      <w:divsChild>
        <w:div w:id="818766238">
          <w:marLeft w:val="0"/>
          <w:marRight w:val="0"/>
          <w:marTop w:val="0"/>
          <w:marBottom w:val="0"/>
          <w:divBdr>
            <w:top w:val="single" w:sz="2" w:space="0" w:color="D9D9E3"/>
            <w:left w:val="single" w:sz="2" w:space="0" w:color="D9D9E3"/>
            <w:bottom w:val="single" w:sz="2" w:space="0" w:color="D9D9E3"/>
            <w:right w:val="single" w:sz="2" w:space="0" w:color="D9D9E3"/>
          </w:divBdr>
          <w:divsChild>
            <w:div w:id="1515532603">
              <w:marLeft w:val="0"/>
              <w:marRight w:val="0"/>
              <w:marTop w:val="0"/>
              <w:marBottom w:val="0"/>
              <w:divBdr>
                <w:top w:val="single" w:sz="2" w:space="0" w:color="D9D9E3"/>
                <w:left w:val="single" w:sz="2" w:space="0" w:color="D9D9E3"/>
                <w:bottom w:val="single" w:sz="2" w:space="0" w:color="D9D9E3"/>
                <w:right w:val="single" w:sz="2" w:space="0" w:color="D9D9E3"/>
              </w:divBdr>
              <w:divsChild>
                <w:div w:id="1605065783">
                  <w:marLeft w:val="0"/>
                  <w:marRight w:val="0"/>
                  <w:marTop w:val="0"/>
                  <w:marBottom w:val="0"/>
                  <w:divBdr>
                    <w:top w:val="single" w:sz="2" w:space="0" w:color="D9D9E3"/>
                    <w:left w:val="single" w:sz="2" w:space="0" w:color="D9D9E3"/>
                    <w:bottom w:val="single" w:sz="2" w:space="0" w:color="D9D9E3"/>
                    <w:right w:val="single" w:sz="2" w:space="0" w:color="D9D9E3"/>
                  </w:divBdr>
                  <w:divsChild>
                    <w:div w:id="572358013">
                      <w:marLeft w:val="0"/>
                      <w:marRight w:val="0"/>
                      <w:marTop w:val="0"/>
                      <w:marBottom w:val="0"/>
                      <w:divBdr>
                        <w:top w:val="single" w:sz="2" w:space="0" w:color="D9D9E3"/>
                        <w:left w:val="single" w:sz="2" w:space="0" w:color="D9D9E3"/>
                        <w:bottom w:val="single" w:sz="2" w:space="0" w:color="D9D9E3"/>
                        <w:right w:val="single" w:sz="2" w:space="0" w:color="D9D9E3"/>
                      </w:divBdr>
                      <w:divsChild>
                        <w:div w:id="1944877132">
                          <w:marLeft w:val="0"/>
                          <w:marRight w:val="0"/>
                          <w:marTop w:val="0"/>
                          <w:marBottom w:val="0"/>
                          <w:divBdr>
                            <w:top w:val="single" w:sz="2" w:space="0" w:color="auto"/>
                            <w:left w:val="single" w:sz="2" w:space="0" w:color="auto"/>
                            <w:bottom w:val="single" w:sz="6" w:space="0" w:color="auto"/>
                            <w:right w:val="single" w:sz="2" w:space="0" w:color="auto"/>
                          </w:divBdr>
                          <w:divsChild>
                            <w:div w:id="159784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707422">
                                  <w:marLeft w:val="0"/>
                                  <w:marRight w:val="0"/>
                                  <w:marTop w:val="0"/>
                                  <w:marBottom w:val="0"/>
                                  <w:divBdr>
                                    <w:top w:val="single" w:sz="2" w:space="0" w:color="D9D9E3"/>
                                    <w:left w:val="single" w:sz="2" w:space="0" w:color="D9D9E3"/>
                                    <w:bottom w:val="single" w:sz="2" w:space="0" w:color="D9D9E3"/>
                                    <w:right w:val="single" w:sz="2" w:space="0" w:color="D9D9E3"/>
                                  </w:divBdr>
                                  <w:divsChild>
                                    <w:div w:id="2138451428">
                                      <w:marLeft w:val="0"/>
                                      <w:marRight w:val="0"/>
                                      <w:marTop w:val="0"/>
                                      <w:marBottom w:val="0"/>
                                      <w:divBdr>
                                        <w:top w:val="single" w:sz="2" w:space="0" w:color="D9D9E3"/>
                                        <w:left w:val="single" w:sz="2" w:space="0" w:color="D9D9E3"/>
                                        <w:bottom w:val="single" w:sz="2" w:space="0" w:color="D9D9E3"/>
                                        <w:right w:val="single" w:sz="2" w:space="0" w:color="D9D9E3"/>
                                      </w:divBdr>
                                      <w:divsChild>
                                        <w:div w:id="733967551">
                                          <w:marLeft w:val="0"/>
                                          <w:marRight w:val="0"/>
                                          <w:marTop w:val="0"/>
                                          <w:marBottom w:val="0"/>
                                          <w:divBdr>
                                            <w:top w:val="single" w:sz="2" w:space="0" w:color="D9D9E3"/>
                                            <w:left w:val="single" w:sz="2" w:space="0" w:color="D9D9E3"/>
                                            <w:bottom w:val="single" w:sz="2" w:space="0" w:color="D9D9E3"/>
                                            <w:right w:val="single" w:sz="2" w:space="0" w:color="D9D9E3"/>
                                          </w:divBdr>
                                          <w:divsChild>
                                            <w:div w:id="1336107179">
                                              <w:marLeft w:val="0"/>
                                              <w:marRight w:val="0"/>
                                              <w:marTop w:val="0"/>
                                              <w:marBottom w:val="0"/>
                                              <w:divBdr>
                                                <w:top w:val="single" w:sz="2" w:space="0" w:color="D9D9E3"/>
                                                <w:left w:val="single" w:sz="2" w:space="0" w:color="D9D9E3"/>
                                                <w:bottom w:val="single" w:sz="2" w:space="0" w:color="D9D9E3"/>
                                                <w:right w:val="single" w:sz="2" w:space="0" w:color="D9D9E3"/>
                                              </w:divBdr>
                                              <w:divsChild>
                                                <w:div w:id="628979716">
                                                  <w:marLeft w:val="0"/>
                                                  <w:marRight w:val="0"/>
                                                  <w:marTop w:val="0"/>
                                                  <w:marBottom w:val="0"/>
                                                  <w:divBdr>
                                                    <w:top w:val="single" w:sz="2" w:space="0" w:color="D9D9E3"/>
                                                    <w:left w:val="single" w:sz="2" w:space="0" w:color="D9D9E3"/>
                                                    <w:bottom w:val="single" w:sz="2" w:space="0" w:color="D9D9E3"/>
                                                    <w:right w:val="single" w:sz="2" w:space="0" w:color="D9D9E3"/>
                                                  </w:divBdr>
                                                  <w:divsChild>
                                                    <w:div w:id="207265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9583167">
          <w:marLeft w:val="0"/>
          <w:marRight w:val="0"/>
          <w:marTop w:val="0"/>
          <w:marBottom w:val="0"/>
          <w:divBdr>
            <w:top w:val="none" w:sz="0" w:space="0" w:color="auto"/>
            <w:left w:val="none" w:sz="0" w:space="0" w:color="auto"/>
            <w:bottom w:val="none" w:sz="0" w:space="0" w:color="auto"/>
            <w:right w:val="none" w:sz="0" w:space="0" w:color="auto"/>
          </w:divBdr>
        </w:div>
      </w:divsChild>
    </w:div>
    <w:div w:id="1280723952">
      <w:bodyDiv w:val="1"/>
      <w:marLeft w:val="0"/>
      <w:marRight w:val="0"/>
      <w:marTop w:val="0"/>
      <w:marBottom w:val="0"/>
      <w:divBdr>
        <w:top w:val="none" w:sz="0" w:space="0" w:color="auto"/>
        <w:left w:val="none" w:sz="0" w:space="0" w:color="auto"/>
        <w:bottom w:val="none" w:sz="0" w:space="0" w:color="auto"/>
        <w:right w:val="none" w:sz="0" w:space="0" w:color="auto"/>
      </w:divBdr>
    </w:div>
    <w:div w:id="1384449933">
      <w:bodyDiv w:val="1"/>
      <w:marLeft w:val="0"/>
      <w:marRight w:val="0"/>
      <w:marTop w:val="0"/>
      <w:marBottom w:val="0"/>
      <w:divBdr>
        <w:top w:val="none" w:sz="0" w:space="0" w:color="auto"/>
        <w:left w:val="none" w:sz="0" w:space="0" w:color="auto"/>
        <w:bottom w:val="none" w:sz="0" w:space="0" w:color="auto"/>
        <w:right w:val="none" w:sz="0" w:space="0" w:color="auto"/>
      </w:divBdr>
    </w:div>
    <w:div w:id="1655797048">
      <w:bodyDiv w:val="1"/>
      <w:marLeft w:val="0"/>
      <w:marRight w:val="0"/>
      <w:marTop w:val="0"/>
      <w:marBottom w:val="0"/>
      <w:divBdr>
        <w:top w:val="none" w:sz="0" w:space="0" w:color="auto"/>
        <w:left w:val="none" w:sz="0" w:space="0" w:color="auto"/>
        <w:bottom w:val="none" w:sz="0" w:space="0" w:color="auto"/>
        <w:right w:val="none" w:sz="0" w:space="0" w:color="auto"/>
      </w:divBdr>
      <w:divsChild>
        <w:div w:id="1870337425">
          <w:marLeft w:val="0"/>
          <w:marRight w:val="0"/>
          <w:marTop w:val="0"/>
          <w:marBottom w:val="0"/>
          <w:divBdr>
            <w:top w:val="single" w:sz="2" w:space="0" w:color="auto"/>
            <w:left w:val="single" w:sz="2" w:space="0" w:color="auto"/>
            <w:bottom w:val="single" w:sz="6" w:space="0" w:color="auto"/>
            <w:right w:val="single" w:sz="2" w:space="0" w:color="auto"/>
          </w:divBdr>
          <w:divsChild>
            <w:div w:id="130778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429091">
                  <w:marLeft w:val="0"/>
                  <w:marRight w:val="0"/>
                  <w:marTop w:val="0"/>
                  <w:marBottom w:val="0"/>
                  <w:divBdr>
                    <w:top w:val="single" w:sz="2" w:space="0" w:color="D9D9E3"/>
                    <w:left w:val="single" w:sz="2" w:space="0" w:color="D9D9E3"/>
                    <w:bottom w:val="single" w:sz="2" w:space="0" w:color="D9D9E3"/>
                    <w:right w:val="single" w:sz="2" w:space="0" w:color="D9D9E3"/>
                  </w:divBdr>
                  <w:divsChild>
                    <w:div w:id="1254435184">
                      <w:marLeft w:val="0"/>
                      <w:marRight w:val="0"/>
                      <w:marTop w:val="0"/>
                      <w:marBottom w:val="0"/>
                      <w:divBdr>
                        <w:top w:val="single" w:sz="2" w:space="0" w:color="D9D9E3"/>
                        <w:left w:val="single" w:sz="2" w:space="0" w:color="D9D9E3"/>
                        <w:bottom w:val="single" w:sz="2" w:space="0" w:color="D9D9E3"/>
                        <w:right w:val="single" w:sz="2" w:space="0" w:color="D9D9E3"/>
                      </w:divBdr>
                      <w:divsChild>
                        <w:div w:id="1086998111">
                          <w:marLeft w:val="0"/>
                          <w:marRight w:val="0"/>
                          <w:marTop w:val="0"/>
                          <w:marBottom w:val="0"/>
                          <w:divBdr>
                            <w:top w:val="single" w:sz="2" w:space="0" w:color="D9D9E3"/>
                            <w:left w:val="single" w:sz="2" w:space="0" w:color="D9D9E3"/>
                            <w:bottom w:val="single" w:sz="2" w:space="0" w:color="D9D9E3"/>
                            <w:right w:val="single" w:sz="2" w:space="0" w:color="D9D9E3"/>
                          </w:divBdr>
                          <w:divsChild>
                            <w:div w:id="2140108626">
                              <w:marLeft w:val="0"/>
                              <w:marRight w:val="0"/>
                              <w:marTop w:val="0"/>
                              <w:marBottom w:val="0"/>
                              <w:divBdr>
                                <w:top w:val="single" w:sz="2" w:space="0" w:color="D9D9E3"/>
                                <w:left w:val="single" w:sz="2" w:space="0" w:color="D9D9E3"/>
                                <w:bottom w:val="single" w:sz="2" w:space="0" w:color="D9D9E3"/>
                                <w:right w:val="single" w:sz="2" w:space="0" w:color="D9D9E3"/>
                              </w:divBdr>
                              <w:divsChild>
                                <w:div w:id="243495180">
                                  <w:marLeft w:val="0"/>
                                  <w:marRight w:val="0"/>
                                  <w:marTop w:val="0"/>
                                  <w:marBottom w:val="0"/>
                                  <w:divBdr>
                                    <w:top w:val="single" w:sz="2" w:space="0" w:color="D9D9E3"/>
                                    <w:left w:val="single" w:sz="2" w:space="0" w:color="D9D9E3"/>
                                    <w:bottom w:val="single" w:sz="2" w:space="0" w:color="D9D9E3"/>
                                    <w:right w:val="single" w:sz="2" w:space="0" w:color="D9D9E3"/>
                                  </w:divBdr>
                                  <w:divsChild>
                                    <w:div w:id="58499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5714721">
      <w:bodyDiv w:val="1"/>
      <w:marLeft w:val="0"/>
      <w:marRight w:val="0"/>
      <w:marTop w:val="0"/>
      <w:marBottom w:val="0"/>
      <w:divBdr>
        <w:top w:val="none" w:sz="0" w:space="0" w:color="auto"/>
        <w:left w:val="none" w:sz="0" w:space="0" w:color="auto"/>
        <w:bottom w:val="none" w:sz="0" w:space="0" w:color="auto"/>
        <w:right w:val="none" w:sz="0" w:space="0" w:color="auto"/>
      </w:divBdr>
    </w:div>
    <w:div w:id="1763407219">
      <w:bodyDiv w:val="1"/>
      <w:marLeft w:val="0"/>
      <w:marRight w:val="0"/>
      <w:marTop w:val="0"/>
      <w:marBottom w:val="0"/>
      <w:divBdr>
        <w:top w:val="none" w:sz="0" w:space="0" w:color="auto"/>
        <w:left w:val="none" w:sz="0" w:space="0" w:color="auto"/>
        <w:bottom w:val="none" w:sz="0" w:space="0" w:color="auto"/>
        <w:right w:val="none" w:sz="0" w:space="0" w:color="auto"/>
      </w:divBdr>
      <w:divsChild>
        <w:div w:id="801653143">
          <w:marLeft w:val="0"/>
          <w:marRight w:val="0"/>
          <w:marTop w:val="0"/>
          <w:marBottom w:val="0"/>
          <w:divBdr>
            <w:top w:val="single" w:sz="2" w:space="0" w:color="auto"/>
            <w:left w:val="single" w:sz="2" w:space="0" w:color="auto"/>
            <w:bottom w:val="single" w:sz="6" w:space="0" w:color="auto"/>
            <w:right w:val="single" w:sz="2" w:space="0" w:color="auto"/>
          </w:divBdr>
          <w:divsChild>
            <w:div w:id="66378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431533">
                  <w:marLeft w:val="0"/>
                  <w:marRight w:val="0"/>
                  <w:marTop w:val="0"/>
                  <w:marBottom w:val="0"/>
                  <w:divBdr>
                    <w:top w:val="single" w:sz="2" w:space="0" w:color="D9D9E3"/>
                    <w:left w:val="single" w:sz="2" w:space="0" w:color="D9D9E3"/>
                    <w:bottom w:val="single" w:sz="2" w:space="0" w:color="D9D9E3"/>
                    <w:right w:val="single" w:sz="2" w:space="0" w:color="D9D9E3"/>
                  </w:divBdr>
                  <w:divsChild>
                    <w:div w:id="962269487">
                      <w:marLeft w:val="0"/>
                      <w:marRight w:val="0"/>
                      <w:marTop w:val="0"/>
                      <w:marBottom w:val="0"/>
                      <w:divBdr>
                        <w:top w:val="single" w:sz="2" w:space="0" w:color="D9D9E3"/>
                        <w:left w:val="single" w:sz="2" w:space="0" w:color="D9D9E3"/>
                        <w:bottom w:val="single" w:sz="2" w:space="0" w:color="D9D9E3"/>
                        <w:right w:val="single" w:sz="2" w:space="0" w:color="D9D9E3"/>
                      </w:divBdr>
                      <w:divsChild>
                        <w:div w:id="742412959">
                          <w:marLeft w:val="0"/>
                          <w:marRight w:val="0"/>
                          <w:marTop w:val="0"/>
                          <w:marBottom w:val="0"/>
                          <w:divBdr>
                            <w:top w:val="single" w:sz="2" w:space="0" w:color="D9D9E3"/>
                            <w:left w:val="single" w:sz="2" w:space="0" w:color="D9D9E3"/>
                            <w:bottom w:val="single" w:sz="2" w:space="0" w:color="D9D9E3"/>
                            <w:right w:val="single" w:sz="2" w:space="0" w:color="D9D9E3"/>
                          </w:divBdr>
                          <w:divsChild>
                            <w:div w:id="1142234018">
                              <w:marLeft w:val="0"/>
                              <w:marRight w:val="0"/>
                              <w:marTop w:val="0"/>
                              <w:marBottom w:val="0"/>
                              <w:divBdr>
                                <w:top w:val="single" w:sz="2" w:space="0" w:color="D9D9E3"/>
                                <w:left w:val="single" w:sz="2" w:space="0" w:color="D9D9E3"/>
                                <w:bottom w:val="single" w:sz="2" w:space="0" w:color="D9D9E3"/>
                                <w:right w:val="single" w:sz="2" w:space="0" w:color="D9D9E3"/>
                              </w:divBdr>
                              <w:divsChild>
                                <w:div w:id="1309432203">
                                  <w:marLeft w:val="0"/>
                                  <w:marRight w:val="0"/>
                                  <w:marTop w:val="0"/>
                                  <w:marBottom w:val="0"/>
                                  <w:divBdr>
                                    <w:top w:val="single" w:sz="2" w:space="0" w:color="D9D9E3"/>
                                    <w:left w:val="single" w:sz="2" w:space="0" w:color="D9D9E3"/>
                                    <w:bottom w:val="single" w:sz="2" w:space="0" w:color="D9D9E3"/>
                                    <w:right w:val="single" w:sz="2" w:space="0" w:color="D9D9E3"/>
                                  </w:divBdr>
                                  <w:divsChild>
                                    <w:div w:id="1611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8727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Deepesh Reddy</cp:lastModifiedBy>
  <cp:revision>2</cp:revision>
  <dcterms:created xsi:type="dcterms:W3CDTF">2023-11-06T17:58:00Z</dcterms:created>
  <dcterms:modified xsi:type="dcterms:W3CDTF">2023-11-06T18:15:00Z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2023-11-06T00:00:00Z</vt:filetime>
  </property>
</Properties>
</file>