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6159" w:rsidRDefault="00F704BD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C2EED">
        <w:rPr>
          <w:rFonts w:ascii="Times New Roman" w:hAnsi="Times New Roman" w:cs="Times New Roman"/>
          <w:b/>
          <w:sz w:val="28"/>
          <w:szCs w:val="28"/>
        </w:rPr>
        <w:t>1 Назначение изделия</w:t>
      </w:r>
      <w:r w:rsidR="00C3212E" w:rsidRPr="007C2EE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C3212E" w:rsidRPr="007C2EED">
        <w:rPr>
          <w:rFonts w:ascii="Times New Roman" w:hAnsi="Times New Roman" w:cs="Times New Roman"/>
          <w:b/>
          <w:sz w:val="28"/>
          <w:szCs w:val="28"/>
        </w:rPr>
        <w:t>Скрин</w:t>
      </w:r>
      <w:proofErr w:type="spellEnd"/>
      <w:r w:rsidR="00C3212E" w:rsidRPr="007C2EED">
        <w:rPr>
          <w:rFonts w:ascii="Times New Roman" w:hAnsi="Times New Roman" w:cs="Times New Roman"/>
          <w:b/>
          <w:sz w:val="28"/>
          <w:szCs w:val="28"/>
        </w:rPr>
        <w:t xml:space="preserve"> задания)</w:t>
      </w:r>
    </w:p>
    <w:p w:rsidR="008724B3" w:rsidRPr="008724B3" w:rsidRDefault="008724B3" w:rsidP="008724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Концевое запорное устройство предназначено для соединения кон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цов 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рукавов при перепуске сжатого воздуха из 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 емкости в другую (см. схему). 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соединении концов рукавов накидной гайкой 7 шарики 10 отжимаются 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седла клапана и корпуса, тем самым открывая проход воздуху. При разъеме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концов рукавов шарики под действием пружины 6 и давления воздуха плотно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акрывают выходные отверстия обоих концов. На схеме показано положение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24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запорных шариков при разомкнутых концах рукавов.</w:t>
      </w:r>
    </w:p>
    <w:p w:rsidR="00F704BD" w:rsidRPr="006676F9" w:rsidRDefault="00F704BD" w:rsidP="006676F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C2EED">
        <w:rPr>
          <w:rFonts w:ascii="Times New Roman" w:hAnsi="Times New Roman" w:cs="Times New Roman"/>
          <w:b/>
          <w:sz w:val="28"/>
          <w:szCs w:val="28"/>
        </w:rPr>
        <w:t>2 Состав изделия</w:t>
      </w:r>
      <w:r w:rsidR="00C3212E" w:rsidRPr="007C2EED">
        <w:rPr>
          <w:rFonts w:ascii="Times New Roman" w:hAnsi="Times New Roman" w:cs="Times New Roman"/>
          <w:b/>
          <w:sz w:val="28"/>
          <w:szCs w:val="28"/>
        </w:rPr>
        <w:t xml:space="preserve"> Спецификация</w:t>
      </w:r>
    </w:p>
    <w:p w:rsidR="002565E0" w:rsidRDefault="00361A10" w:rsidP="007C2E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2751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CB2334E" wp14:editId="5B67281A">
            <wp:extent cx="2704738" cy="387596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759" cy="402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51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29597D4" wp14:editId="3FEE4FD2">
            <wp:extent cx="2784144" cy="3959898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2083" cy="40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F9" w:rsidRDefault="006676F9" w:rsidP="007C2E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 Сборка узлов</w:t>
      </w:r>
    </w:p>
    <w:p w:rsidR="00361A10" w:rsidRDefault="006676F9" w:rsidP="007C2E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76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A1D23E" wp14:editId="4304D5EC">
            <wp:extent cx="2866030" cy="409132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212" cy="415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F9" w:rsidRDefault="006676F9" w:rsidP="007C2E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 Сборка изделия</w:t>
      </w:r>
    </w:p>
    <w:p w:rsidR="00F704BD" w:rsidRPr="007C2EED" w:rsidRDefault="00F704BD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C2EED">
        <w:rPr>
          <w:rFonts w:ascii="Times New Roman" w:hAnsi="Times New Roman" w:cs="Times New Roman"/>
          <w:b/>
          <w:sz w:val="28"/>
          <w:szCs w:val="28"/>
        </w:rPr>
        <w:t>3 Принцип работы</w:t>
      </w:r>
    </w:p>
    <w:p w:rsidR="007C2EED" w:rsidRPr="007C2EED" w:rsidRDefault="007C2EED" w:rsidP="007C2EE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действия основан на автоматическом открытии и перекрытии прохода для воздуха при соедин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ении или разъединении рукавов:</w:t>
      </w:r>
    </w:p>
    <w:p w:rsidR="007C2EED" w:rsidRPr="007C2EED" w:rsidRDefault="007C2EED" w:rsidP="007C2EE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7C2EED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eastAsia="ru-RU"/>
        </w:rPr>
        <w:t>В разъединенном состоянии (закрыто):</w:t>
      </w:r>
    </w:p>
    <w:p w:rsidR="007C2EED" w:rsidRPr="007C2EED" w:rsidRDefault="007C2EED" w:rsidP="007C2EED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действием внутренних пружин и давления поступающего воздуха шарики плотно прижимаются к седлам клапанов.</w:t>
      </w:r>
    </w:p>
    <w:p w:rsidR="007C2EED" w:rsidRPr="007C2EED" w:rsidRDefault="007C2EED" w:rsidP="007C2EED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 отверстия обоих концов рукавов надежно заперты. Воздух не выходит наружу.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C2EED" w:rsidRPr="007C2EED" w:rsidRDefault="007C2EED" w:rsidP="007C2EE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7C2EED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  <w:lang w:eastAsia="ru-RU"/>
        </w:rPr>
        <w:t>В соединенном состоянии (открыто):</w:t>
      </w:r>
    </w:p>
    <w:p w:rsidR="007C2EED" w:rsidRPr="007C2EED" w:rsidRDefault="007C2EED" w:rsidP="007C2EED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концы рукавов стыкуют и затягивают </w:t>
      </w:r>
      <w:r w:rsidRPr="007C2EE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накидной гайкой</w:t>
      </w: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внутренние элементы (или сами шарики при встречном упоре) давят друг на друга и </w:t>
      </w:r>
      <w:r w:rsidRPr="007C2EE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отжимаются от седел</w:t>
      </w: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C2EED" w:rsidRPr="007C2EED" w:rsidRDefault="007C2EED" w:rsidP="007C2EED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Проход для движения сжатого воздуха открывается, позволяя перепускать его из одной емкости в другую.</w:t>
      </w:r>
    </w:p>
    <w:p w:rsidR="007C2EED" w:rsidRPr="007C2EED" w:rsidRDefault="007C2EED" w:rsidP="007C2EED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2EE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обратном разъеме рукавов пружины моментально возвращают шарики на место, перекрывая утечку воздуха.</w:t>
      </w:r>
    </w:p>
    <w:p w:rsidR="00F704BD" w:rsidRPr="00913561" w:rsidRDefault="00F704BD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13561">
        <w:rPr>
          <w:rFonts w:ascii="Times New Roman" w:hAnsi="Times New Roman" w:cs="Times New Roman"/>
          <w:b/>
          <w:sz w:val="28"/>
          <w:szCs w:val="28"/>
        </w:rPr>
        <w:t>4 Особенности сопряжения деталей (зазор, натяг, переходная посадка)</w:t>
      </w:r>
    </w:p>
    <w:p w:rsidR="008724B3" w:rsidRDefault="008724B3" w:rsidP="00872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сборке детали «Корпус в сборке», по окончанию выполнения помещения в изделие скобы, сборщик должен вкрутить в деталь «Корпус» деталь «Штуцер» при помощи инструмента «Гаечный ключ» с обозначением 7811-0026 (24х27). </w:t>
      </w:r>
    </w:p>
    <w:p w:rsidR="008724B3" w:rsidRDefault="008724B3" w:rsidP="00872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сборке детали «</w:t>
      </w:r>
      <w:r>
        <w:rPr>
          <w:rFonts w:ascii="Times New Roman" w:hAnsi="Times New Roman" w:cs="Times New Roman"/>
          <w:sz w:val="28"/>
          <w:szCs w:val="28"/>
        </w:rPr>
        <w:t>Седло в сборке</w:t>
      </w:r>
      <w:r>
        <w:rPr>
          <w:rFonts w:ascii="Times New Roman" w:hAnsi="Times New Roman" w:cs="Times New Roman"/>
          <w:sz w:val="28"/>
          <w:szCs w:val="28"/>
        </w:rPr>
        <w:t xml:space="preserve">», по окончанию выполнения помещения в изделие скобы, сборщик должен вкрутить в деталь «Седло» деталь «Штуцер» при помощи инструмента «Гаечный ключ» с обозначением 7811-0026 (24х27). </w:t>
      </w:r>
    </w:p>
    <w:p w:rsidR="00913561" w:rsidRDefault="008724B3" w:rsidP="00361A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окончанию сборки деталей «Корпус в сборке» и «Седло в сборке», при необходимости пользования устройством запорным для транспортировки газов между двух шлангов, или просто для скрепления шлангов, детали «Корпус в сборке» и «Седло в сборке» скрепляются между собой деталью «Гайка накидная» по резьбе и затягиваются вручную. </w:t>
      </w:r>
    </w:p>
    <w:p w:rsidR="007C2EED" w:rsidRDefault="00F704BD" w:rsidP="00913561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13561">
        <w:rPr>
          <w:rFonts w:ascii="Times New Roman" w:hAnsi="Times New Roman" w:cs="Times New Roman"/>
          <w:b/>
          <w:sz w:val="28"/>
          <w:szCs w:val="28"/>
        </w:rPr>
        <w:t>5 Выделение сборочных узлов</w:t>
      </w:r>
    </w:p>
    <w:p w:rsidR="00913561" w:rsidRPr="00913561" w:rsidRDefault="00913561" w:rsidP="009135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изготовления деталей, для дальнейшей работоспособности изделия необходимо провести поочередную сборку изделия. Первые два этапа делаются на производстве – сборка детали «Седло в сборке» и сборка детали «Корпус в сборке», в дальнейшем пользователь имеет возможность собрать две готовые детали в одну общую при помощи скрепления их деталью «Гайка накидная»</w:t>
      </w:r>
    </w:p>
    <w:p w:rsidR="006676F9" w:rsidRDefault="006676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704BD" w:rsidRPr="00913561" w:rsidRDefault="00F704BD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13561">
        <w:rPr>
          <w:rFonts w:ascii="Times New Roman" w:hAnsi="Times New Roman" w:cs="Times New Roman"/>
          <w:b/>
          <w:sz w:val="28"/>
          <w:szCs w:val="28"/>
        </w:rPr>
        <w:t>6 Составление схемы сборки (общей и узловой)</w:t>
      </w:r>
    </w:p>
    <w:p w:rsidR="007C2EED" w:rsidRDefault="006676F9" w:rsidP="002565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676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7DF49F" wp14:editId="39DC8F26">
            <wp:extent cx="4391025" cy="5546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523" cy="556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49" w:rsidRPr="007C2EED" w:rsidRDefault="008F4049" w:rsidP="002565E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3. Схема сборки</w:t>
      </w:r>
    </w:p>
    <w:p w:rsidR="00913561" w:rsidRDefault="009135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704BD" w:rsidRPr="00913561" w:rsidRDefault="00F704BD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13561">
        <w:rPr>
          <w:rFonts w:ascii="Times New Roman" w:hAnsi="Times New Roman" w:cs="Times New Roman"/>
          <w:b/>
          <w:sz w:val="28"/>
          <w:szCs w:val="28"/>
        </w:rPr>
        <w:t>7 Графическая последовательность соединения изделия</w:t>
      </w:r>
      <w:r w:rsidR="007F2DF5" w:rsidRPr="00913561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7F2DF5" w:rsidRPr="00913561">
        <w:rPr>
          <w:rFonts w:ascii="Times New Roman" w:hAnsi="Times New Roman" w:cs="Times New Roman"/>
          <w:b/>
          <w:sz w:val="28"/>
          <w:szCs w:val="28"/>
        </w:rPr>
        <w:t>скрины</w:t>
      </w:r>
      <w:proofErr w:type="spellEnd"/>
      <w:r w:rsidR="007F2DF5" w:rsidRPr="00913561">
        <w:rPr>
          <w:rFonts w:ascii="Times New Roman" w:hAnsi="Times New Roman" w:cs="Times New Roman"/>
          <w:b/>
          <w:sz w:val="28"/>
          <w:szCs w:val="28"/>
        </w:rPr>
        <w:t xml:space="preserve"> сборки в порядке схемы сборки)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71"/>
        <w:gridCol w:w="3100"/>
        <w:gridCol w:w="2874"/>
      </w:tblGrid>
      <w:tr w:rsidR="00EC2B22" w:rsidTr="00A12BC9">
        <w:tc>
          <w:tcPr>
            <w:tcW w:w="3115" w:type="dxa"/>
          </w:tcPr>
          <w:p w:rsidR="00A12BC9" w:rsidRDefault="00A12BC9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51407A" wp14:editId="58237B56">
                  <wp:extent cx="2047872" cy="2801021"/>
                  <wp:effectExtent l="0" t="0" r="0" b="0"/>
                  <wp:docPr id="5" name="Рисунок 5" descr="C:\Users\student\Downloads\1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\Downloads\1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238" cy="28493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703B0" w:rsidRDefault="000703B0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сборки детали «Седло в сборке»</w:t>
            </w:r>
          </w:p>
        </w:tc>
        <w:tc>
          <w:tcPr>
            <w:tcW w:w="3115" w:type="dxa"/>
          </w:tcPr>
          <w:p w:rsidR="00A12BC9" w:rsidRDefault="00A956AA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6AA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BF9C541" wp14:editId="39DE930A">
                  <wp:extent cx="1871330" cy="280129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879" cy="282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03B0" w:rsidRDefault="000703B0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сборки детали «Корпус в сборке»</w:t>
            </w:r>
          </w:p>
        </w:tc>
        <w:tc>
          <w:tcPr>
            <w:tcW w:w="3115" w:type="dxa"/>
          </w:tcPr>
          <w:p w:rsidR="00A12BC9" w:rsidRDefault="00EC2B22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C2B2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EBB09B4" wp14:editId="1216DB3E">
                  <wp:extent cx="1724025" cy="252402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008" cy="2541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703B0" w:rsidRDefault="000703B0" w:rsidP="007C2EE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сборки детали «Устройство запорное»</w:t>
            </w:r>
          </w:p>
        </w:tc>
        <w:bookmarkStart w:id="0" w:name="_GoBack"/>
        <w:bookmarkEnd w:id="0"/>
      </w:tr>
    </w:tbl>
    <w:p w:rsidR="00A12BC9" w:rsidRPr="00A12BC9" w:rsidRDefault="00A12BC9" w:rsidP="007C2EE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F2DF5" w:rsidRPr="00913561" w:rsidRDefault="007F2DF5" w:rsidP="007C2EE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913561">
        <w:rPr>
          <w:rFonts w:ascii="Times New Roman" w:hAnsi="Times New Roman" w:cs="Times New Roman"/>
          <w:b/>
          <w:sz w:val="28"/>
          <w:szCs w:val="28"/>
        </w:rPr>
        <w:t>8 Оборудование и инструменты для проведения сборки</w:t>
      </w:r>
      <w:r w:rsidR="006E7244" w:rsidRPr="0091356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13561" w:rsidRPr="00913561" w:rsidRDefault="00913561" w:rsidP="00913561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356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Верстак</w:t>
      </w:r>
      <w:r w:rsidR="0008663D" w:rsidRPr="009135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3212E" w:rsidRDefault="00913561" w:rsidP="00913561">
      <w:pPr>
        <w:pStyle w:val="a5"/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гаечный ГОСТ 2838-80, обозначение ключа 7811-0026</w:t>
      </w:r>
      <w:r w:rsidR="008F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F4049">
        <w:rPr>
          <w:rFonts w:ascii="Times New Roman" w:hAnsi="Times New Roman" w:cs="Times New Roman"/>
          <w:sz w:val="28"/>
          <w:szCs w:val="28"/>
        </w:rPr>
        <w:t>(24х27).</w:t>
      </w:r>
    </w:p>
    <w:p w:rsidR="0012751E" w:rsidRDefault="0012751E" w:rsidP="0012751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2751E" w:rsidRDefault="00260E25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0E2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43498EE" wp14:editId="42701C59">
            <wp:extent cx="3606394" cy="2584422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6540" cy="260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49" w:rsidRDefault="008F4049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 4. Чертеж изделия «Устройство запорное»</w:t>
      </w:r>
    </w:p>
    <w:p w:rsidR="008F4049" w:rsidRDefault="008F4049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04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16027E7" wp14:editId="7F3C1DA0">
            <wp:extent cx="3577133" cy="2531716"/>
            <wp:effectExtent l="0" t="0" r="444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1710" cy="25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49" w:rsidRDefault="008F4049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 5. Чертеж изделия «Корпус в сборке»</w:t>
      </w:r>
    </w:p>
    <w:p w:rsidR="008F4049" w:rsidRDefault="008F4049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404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ED0B8BE" wp14:editId="7F4A6B4C">
            <wp:extent cx="4433011" cy="3130829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383" cy="313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49" w:rsidRPr="0012751E" w:rsidRDefault="008F4049" w:rsidP="00260E2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 6. Чертеж изделия «Седло в сборке»</w:t>
      </w:r>
    </w:p>
    <w:sectPr w:rsidR="008F4049" w:rsidRPr="00127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547843"/>
    <w:multiLevelType w:val="hybridMultilevel"/>
    <w:tmpl w:val="0EEAA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5F600D7"/>
    <w:multiLevelType w:val="multilevel"/>
    <w:tmpl w:val="C1CA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4BD"/>
    <w:rsid w:val="000703B0"/>
    <w:rsid w:val="0008663D"/>
    <w:rsid w:val="0012751E"/>
    <w:rsid w:val="002565E0"/>
    <w:rsid w:val="00260E25"/>
    <w:rsid w:val="002C033A"/>
    <w:rsid w:val="00361A10"/>
    <w:rsid w:val="00374169"/>
    <w:rsid w:val="003B052B"/>
    <w:rsid w:val="006676F9"/>
    <w:rsid w:val="006E7244"/>
    <w:rsid w:val="007C2EED"/>
    <w:rsid w:val="007F2DF5"/>
    <w:rsid w:val="008724B3"/>
    <w:rsid w:val="00876159"/>
    <w:rsid w:val="008F4049"/>
    <w:rsid w:val="00913561"/>
    <w:rsid w:val="00A12BC9"/>
    <w:rsid w:val="00A956AA"/>
    <w:rsid w:val="00C3212E"/>
    <w:rsid w:val="00EC2B22"/>
    <w:rsid w:val="00F27282"/>
    <w:rsid w:val="00F7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C227B-4C1A-4EFE-8DB9-E86B79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2EED"/>
    <w:rPr>
      <w:color w:val="0000FF"/>
      <w:u w:val="single"/>
    </w:rPr>
  </w:style>
  <w:style w:type="character" w:customStyle="1" w:styleId="inqyif">
    <w:name w:val="inqyif"/>
    <w:basedOn w:val="a0"/>
    <w:rsid w:val="007C2EED"/>
  </w:style>
  <w:style w:type="character" w:styleId="a4">
    <w:name w:val="Strong"/>
    <w:basedOn w:val="a0"/>
    <w:uiPriority w:val="22"/>
    <w:qFormat/>
    <w:rsid w:val="007C2EED"/>
    <w:rPr>
      <w:b/>
      <w:bCs/>
    </w:rPr>
  </w:style>
  <w:style w:type="paragraph" w:styleId="a5">
    <w:name w:val="List Paragraph"/>
    <w:basedOn w:val="a"/>
    <w:uiPriority w:val="34"/>
    <w:qFormat/>
    <w:rsid w:val="007C2EE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256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A1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8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12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996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2026-09-25T09:58:00Z</dcterms:created>
  <dcterms:modified xsi:type="dcterms:W3CDTF">2026-09-25T09:58:00Z</dcterms:modified>
</cp:coreProperties>
</file>