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252E" w14:textId="6866538D" w:rsidR="00FD1158" w:rsidRPr="00FD1158" w:rsidRDefault="00FD1158" w:rsidP="00FD11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FD1158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t>กระบวนการคิดอย่างมีเหตุผล</w:t>
      </w:r>
    </w:p>
    <w:p w14:paraId="35B7BFDA" w14:textId="5D182DA5" w:rsidR="00FD1158" w:rsidRDefault="00FD1158" w:rsidP="00FD1158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FD1158">
        <w:rPr>
          <w:rFonts w:ascii="TH SarabunPSK" w:hAnsi="TH SarabunPSK" w:cs="TH SarabunPSK" w:hint="cs"/>
          <w:sz w:val="32"/>
          <w:szCs w:val="32"/>
          <w:cs/>
          <w:lang w:val="en-US"/>
        </w:rPr>
        <w:t>การตัดสินใจเป็นเครื่องมือที่มนุษย์ใช้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FD115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เพื่อกำหนด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แนวทางปฏิบัติหรือพฤติกรรม ตามเหตุผลที่ตน</w:t>
      </w:r>
      <w:r w:rsidRPr="00FD115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เชื่อว่า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สมเหตุสมผลและควรปฏิบัติตาม </w:t>
      </w:r>
      <w:r w:rsidRPr="00FD115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กระบวนการคิดอย่างมีเหตุผล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คือแนวทางทางความคิดที่ช่วยให้มนุษย์ </w:t>
      </w:r>
      <w:r w:rsidRPr="00FD115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สร้าง</w:t>
      </w:r>
      <w:r w:rsidRPr="00FD1158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FD115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ใช้</w:t>
      </w:r>
      <w:r w:rsidRPr="00FD1158">
        <w:rPr>
          <w:rFonts w:ascii="TH SarabunPSK" w:hAnsi="TH SarabunPSK" w:cs="TH SarabunPSK" w:hint="cs"/>
          <w:sz w:val="32"/>
          <w:szCs w:val="32"/>
          <w:cs/>
          <w:lang w:val="en-US"/>
        </w:rPr>
        <w:t>เห</w:t>
      </w:r>
      <w:r w:rsidR="00C63F11">
        <w:rPr>
          <w:rFonts w:ascii="TH SarabunPSK" w:hAnsi="TH SarabunPSK" w:cs="TH SarabunPSK" w:hint="cs"/>
          <w:sz w:val="32"/>
          <w:szCs w:val="32"/>
          <w:cs/>
          <w:lang w:val="en-US"/>
        </w:rPr>
        <w:t>ตุผลได้อย่างมีประสิทธิภาพและสมเหตุสมผล ทำให้มนุษย์ไม่ออกนอกลู่ หรือประพฤติการใดๆ ที่ไม่เหมาะสม</w:t>
      </w:r>
    </w:p>
    <w:p w14:paraId="11DFCEEC" w14:textId="3E6C3DBB" w:rsidR="00C63F11" w:rsidRPr="00122452" w:rsidRDefault="00C63F11" w:rsidP="001224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 w:rsidRPr="00C63F11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เหตุผล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เป็นกระบวนการทางความคิดที่มนุษย์ใช้สนับสนุนความคิด กระทำหรือพฤติกรรมของตนเอง หรือใช้ในการชักจูงผู้อื่นให้คล้อยตาม โดยอาศัย</w:t>
      </w:r>
      <w:r w:rsidRPr="00C63F11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ความเชื่อ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เป็นหลักว่าเหตุผลของตนมีความน่าเชื่อถือและผู้อื่นควรจะเชื่อตามเหตุผลนี้</w:t>
      </w:r>
      <w:r w:rsidR="0012245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คำว่า</w:t>
      </w:r>
      <w:r w:rsidR="00122452" w:rsidRPr="00FA6784">
        <w:rPr>
          <w:rFonts w:ascii="TH SarabunPSK" w:hAnsi="TH SarabunPSK" w:cs="TH SarabunPSK" w:hint="cs"/>
          <w:sz w:val="32"/>
          <w:szCs w:val="32"/>
          <w:cs/>
          <w:lang w:val="en-US"/>
        </w:rPr>
        <w:t>เหตุผล</w:t>
      </w:r>
      <w:r w:rsidR="00122452">
        <w:rPr>
          <w:rFonts w:ascii="TH SarabunPSK" w:hAnsi="TH SarabunPSK" w:cs="TH SarabunPSK" w:hint="cs"/>
          <w:sz w:val="32"/>
          <w:szCs w:val="32"/>
          <w:cs/>
          <w:lang w:val="en-US"/>
        </w:rPr>
        <w:t>แบ่งออกได้เป็นคำสองคำคือคำว่า เ</w:t>
      </w:r>
      <w:r w:rsidR="00122452" w:rsidRPr="0012245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หตุและผล</w:t>
      </w:r>
      <w:r w:rsidR="0012245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โดยเหตุคือปัจจัย และผลคือปรากฎการณ์สืบเนื่อง เนื่องด้วยมนุษย์รู้แค่ว่าเหตุนั้นเกิดผลแต่ไม่สามารถอธิบายได้ว่าทำไมเหตุถึงพาไปเกิดผล มนุษย์จึงสร้าง</w:t>
      </w:r>
      <w:r w:rsidR="00122452" w:rsidRPr="00FA6784">
        <w:rPr>
          <w:rFonts w:ascii="TH SarabunPSK" w:hAnsi="TH SarabunPSK" w:cs="TH SarabunPSK" w:hint="cs"/>
          <w:sz w:val="32"/>
          <w:szCs w:val="32"/>
          <w:cs/>
          <w:lang w:val="en-US"/>
        </w:rPr>
        <w:t>เหตุผล</w:t>
      </w:r>
      <w:r w:rsidR="00122452" w:rsidRPr="00122452">
        <w:rPr>
          <w:rFonts w:ascii="TH SarabunPSK" w:hAnsi="TH SarabunPSK" w:cs="TH SarabunPSK" w:hint="cs"/>
          <w:sz w:val="32"/>
          <w:szCs w:val="32"/>
          <w:cs/>
          <w:lang w:val="en-US"/>
        </w:rPr>
        <w:t>เพื่อ</w:t>
      </w:r>
      <w:r w:rsidR="00122452">
        <w:rPr>
          <w:rFonts w:ascii="TH SarabunPSK" w:hAnsi="TH SarabunPSK" w:cs="TH SarabunPSK" w:hint="cs"/>
          <w:sz w:val="32"/>
          <w:szCs w:val="32"/>
          <w:cs/>
          <w:lang w:val="en-US"/>
        </w:rPr>
        <w:t>เป็นเครื่องมือในการอธิบายว่า</w:t>
      </w:r>
      <w:r w:rsidR="00FA6784">
        <w:rPr>
          <w:rFonts w:ascii="TH SarabunPSK" w:hAnsi="TH SarabunPSK" w:cs="TH SarabunPSK"/>
          <w:sz w:val="32"/>
          <w:szCs w:val="32"/>
          <w:lang w:val="en-US"/>
        </w:rPr>
        <w:t xml:space="preserve"> “</w:t>
      </w:r>
      <w:r w:rsidR="00122452">
        <w:rPr>
          <w:rFonts w:ascii="TH SarabunPSK" w:hAnsi="TH SarabunPSK" w:cs="TH SarabunPSK" w:hint="cs"/>
          <w:sz w:val="32"/>
          <w:szCs w:val="32"/>
          <w:cs/>
          <w:lang w:val="en-US"/>
        </w:rPr>
        <w:t>เพราะเหตุผลใดเหตุจึงนำไปสู่ผล</w:t>
      </w:r>
      <w:r w:rsidR="00FA6784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79548C96" w14:textId="0157FD06" w:rsidR="00772027" w:rsidRDefault="00122452" w:rsidP="00C63F11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เนื่องจากเหตุผลเป็นเพียงแค่ความเชื่อหนึ่งที่เกิดจากความคิดของบุคคล จึงไม่สามารถรู้ได้ว่าเหตุผลที่ได้มานั้นถูกต้องหรือสมเหตุสมผลหรือไม่ จึงต้องมีการบวนการ</w:t>
      </w:r>
      <w:r w:rsidRPr="0012245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การใช้เหตุผล</w:t>
      </w:r>
      <w:r w:rsidRPr="00122452">
        <w:rPr>
          <w:rFonts w:ascii="TH SarabunPSK" w:hAnsi="TH SarabunPSK" w:cs="TH SarabunPSK" w:hint="cs"/>
          <w:sz w:val="32"/>
          <w:szCs w:val="32"/>
          <w:cs/>
          <w:lang w:val="en-US"/>
        </w:rPr>
        <w:t>โด</w:t>
      </w:r>
      <w:r w:rsidR="00772027">
        <w:rPr>
          <w:rFonts w:ascii="TH SarabunPSK" w:hAnsi="TH SarabunPSK" w:cs="TH SarabunPSK" w:hint="cs"/>
          <w:sz w:val="32"/>
          <w:szCs w:val="32"/>
          <w:cs/>
          <w:lang w:val="en-US"/>
        </w:rPr>
        <w:t>ยสามารถใช้เหตุผล หลักฐานหรือข้อมูลที่มีความน่าเชื่อถืออื่นๆในการอนุมานเพื่อนำไปสู่</w:t>
      </w:r>
      <w:r w:rsidR="00772027"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ข้อสรุป</w:t>
      </w:r>
      <w:r w:rsidR="00772027" w:rsidRPr="00772027">
        <w:rPr>
          <w:rFonts w:ascii="TH SarabunPSK" w:hAnsi="TH SarabunPSK" w:cs="TH SarabunPSK" w:hint="cs"/>
          <w:sz w:val="32"/>
          <w:szCs w:val="32"/>
          <w:cs/>
          <w:lang w:val="en-US"/>
        </w:rPr>
        <w:t>ผ่าน</w:t>
      </w:r>
      <w:r w:rsidR="0077202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การคิดพิจารณาเหตุผลที่เรียกว่า </w:t>
      </w:r>
      <w:r w:rsidR="00772027"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วิจารณญาณ</w:t>
      </w:r>
      <w:r w:rsid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 w:rsidR="00772027" w:rsidRPr="00772027">
        <w:rPr>
          <w:rFonts w:ascii="TH SarabunPSK" w:hAnsi="TH SarabunPSK" w:cs="TH SarabunPSK" w:hint="cs"/>
          <w:sz w:val="32"/>
          <w:szCs w:val="32"/>
          <w:cs/>
          <w:lang w:val="en-US"/>
        </w:rPr>
        <w:t>ซึ่ง</w:t>
      </w:r>
      <w:r w:rsidR="00772027">
        <w:rPr>
          <w:rFonts w:ascii="TH SarabunPSK" w:hAnsi="TH SarabunPSK" w:cs="TH SarabunPSK" w:hint="cs"/>
          <w:sz w:val="32"/>
          <w:szCs w:val="32"/>
          <w:cs/>
          <w:lang w:val="en-US"/>
        </w:rPr>
        <w:t>เป็นการตัดสิน วิเคราะห์หรือประเมินคุณค่าของสารที่ได้รับ</w:t>
      </w:r>
    </w:p>
    <w:p w14:paraId="7B48C964" w14:textId="6F76E880" w:rsidR="00772027" w:rsidRDefault="00772027" w:rsidP="00C63F11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ในการ</w:t>
      </w:r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อนุมา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</w:t>
      </w:r>
      <w:r w:rsidRPr="00772027">
        <w:rPr>
          <w:rFonts w:ascii="TH SarabunPSK" w:hAnsi="TH SarabunPSK" w:cs="TH SarabunPSK" w:hint="cs"/>
          <w:sz w:val="32"/>
          <w:szCs w:val="32"/>
          <w:cs/>
          <w:lang w:val="en-US"/>
        </w:rPr>
        <w:t>สร้าง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ข้อสรุปที่ถูกต้องสามารถแบ่งออกได้เป็นสองแนวทางคือ </w:t>
      </w:r>
      <w:proofErr w:type="spellStart"/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นิร</w:t>
      </w:r>
      <w:proofErr w:type="spellEnd"/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นัยและอุปนัย</w:t>
      </w:r>
    </w:p>
    <w:p w14:paraId="1F4B6BDA" w14:textId="6104BCBE" w:rsidR="00772027" w:rsidRPr="00772027" w:rsidRDefault="00772027" w:rsidP="00772027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นิร</w:t>
      </w:r>
      <w:proofErr w:type="spellEnd"/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นัย </w:t>
      </w:r>
      <w:r w:rsidRPr="00772027">
        <w:rPr>
          <w:rFonts w:ascii="TH SarabunPSK" w:hAnsi="TH SarabunPSK" w:cs="TH SarabunPSK" w:hint="cs"/>
          <w:sz w:val="32"/>
          <w:szCs w:val="32"/>
          <w:cs/>
          <w:lang w:val="en-US"/>
        </w:rPr>
        <w:t>คือการสร้างข้อสรุปจากข้อสนับสนุนที่แน่นอนและไม่มีข้อยกเว้น</w:t>
      </w:r>
    </w:p>
    <w:p w14:paraId="2DEEB567" w14:textId="34260AB5" w:rsidR="00772027" w:rsidRDefault="00772027" w:rsidP="00772027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77202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อุปนัย</w:t>
      </w:r>
      <w:r w:rsidRPr="0077202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คือการสร้างข้อสรุปที่เป็นเพียงสมมุติฐานจากข้อเท็จจริงหรือประสมการณ์ที่จำกัด</w:t>
      </w:r>
    </w:p>
    <w:p w14:paraId="6E128B35" w14:textId="5DC2804A" w:rsidR="00FA6784" w:rsidRDefault="00772027" w:rsidP="00FA6784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อย่างไรก็ดี ทั้งการอนุมานหาข้อสรุปแบบ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นิร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นัยและอุปนัยก็สามารถพาไปสู่ข้อสรุปที่ผิดพลาดได้ </w:t>
      </w:r>
      <w:r w:rsidR="00FA6784">
        <w:rPr>
          <w:rFonts w:ascii="TH SarabunPSK" w:hAnsi="TH SarabunPSK" w:cs="TH SarabunPSK" w:hint="cs"/>
          <w:sz w:val="32"/>
          <w:szCs w:val="32"/>
          <w:cs/>
          <w:lang w:val="en-US"/>
        </w:rPr>
        <w:t>โดย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อา</w:t>
      </w:r>
      <w:r w:rsidR="00FA6784">
        <w:rPr>
          <w:rFonts w:ascii="TH SarabunPSK" w:hAnsi="TH SarabunPSK" w:cs="TH SarabunPSK" w:hint="cs"/>
          <w:sz w:val="32"/>
          <w:szCs w:val="32"/>
          <w:cs/>
          <w:lang w:val="en-US"/>
        </w:rPr>
        <w:t>จเกิด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จากเหตุผลที่ไม่สมเหตุสมผลหรือ </w:t>
      </w:r>
      <w:r w:rsidR="00FA6784">
        <w:rPr>
          <w:rFonts w:ascii="TH SarabunPSK" w:hAnsi="TH SarabunPSK" w:cs="TH SarabunPSK" w:hint="cs"/>
          <w:sz w:val="32"/>
          <w:szCs w:val="32"/>
          <w:cs/>
          <w:lang w:val="en-US"/>
        </w:rPr>
        <w:t>เหตุผลวิบัติต่างๆ ที่มาจากการไม่ได้ใช้ข้อเท็จจริงเพื่อหาข้อสรุป ข้อมูลที่ไม่ได้มีความสัมพันธ์กับข้อสรุปจริงๆ การอ้างเหตุผลที่เป็นประโยชน์ต่อตนเอง การอ้างแบบขอความเห็นใจ หรือ</w:t>
      </w:r>
      <w:r w:rsidR="00FA6784" w:rsidRPr="00FA6784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อคติ</w:t>
      </w:r>
    </w:p>
    <w:p w14:paraId="38BF4337" w14:textId="707D0BE7" w:rsidR="00FA6784" w:rsidRDefault="00FA6784" w:rsidP="00FA6784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FA6784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อคติ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 w:rsidRPr="00FA6784">
        <w:rPr>
          <w:rFonts w:ascii="TH SarabunPSK" w:hAnsi="TH SarabunPSK" w:cs="TH SarabunPSK" w:hint="cs"/>
          <w:sz w:val="32"/>
          <w:szCs w:val="32"/>
          <w:cs/>
          <w:lang w:val="en-US"/>
        </w:rPr>
        <w:t>คือ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ความลำเอียงหรือความเอนเอียงในความคิด ที่มีต่อสิ่งใดๆ อันทำให้การตีความข้อมูลคลาดเคลื่อนไปจากความเป็นจริงจนนำมาสู่ความไม่สมเหตุสมผลในที่สุด</w:t>
      </w:r>
      <w:r w:rsidR="00494E4C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โดยส่วนใหญ่แล้ว อคติมักเกิดจากปัญหาทางจิตใจหรือความเชื่อที่มีต่อสิ่งๆหนึ่งที่มากเกินไปจนเชื่อว่าอคตินั้นเป็นสิ่งที่ถูกต้องและสมเหตุสมผล</w:t>
      </w:r>
    </w:p>
    <w:p w14:paraId="00D6C9B3" w14:textId="77777777" w:rsidR="00494E4C" w:rsidRDefault="00494E4C" w:rsidP="00FA6784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CEF301D" w14:textId="01A700DB" w:rsidR="00772027" w:rsidRDefault="00494E4C" w:rsidP="004054A0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494E4C"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>โดยสรุป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กระบวนการการคิดอย่างมีเหตุผลจะประกอบไปด้วยการสร้างเหตุผลและการใช้เหตุผล ในการสร้างเหตุผลควรสร้างจากการวิเคราะห์ว่าทำไมเหตุถึงพาไปสู่ผล และใช้เหตุผลที่สร้างขึ้นพาไปสู่ข้อสรุปผ่านการอนุมานตามข้อสนับสนุนที่มี เพื่อเป็นแนวทางในการปฏิบัติและตัดสินใจตามสถานการณ์ต่างๆ โดยปราศจากการอ้างเหตุผลที่บกพร่องและอคติ</w:t>
      </w:r>
    </w:p>
    <w:p w14:paraId="346570D7" w14:textId="77777777" w:rsidR="004054A0" w:rsidRDefault="004054A0" w:rsidP="004054A0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739CB5EE" w14:textId="32A6BDD3" w:rsidR="004054A0" w:rsidRDefault="004054A0" w:rsidP="004054A0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สรุปจาก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Pr="004054A0">
        <w:rPr>
          <w:rFonts w:ascii="TH SarabunPSK" w:hAnsi="TH SarabunPSK" w:cs="TH SarabunPSK"/>
          <w:sz w:val="32"/>
          <w:szCs w:val="32"/>
          <w:cs/>
          <w:lang w:val="en-US"/>
        </w:rPr>
        <w:t>บทที่ 4 กระบวนการคิดอย่างมีเหตุผล</w:t>
      </w:r>
      <w:r>
        <w:rPr>
          <w:rFonts w:ascii="TH SarabunPSK" w:hAnsi="TH SarabunPSK" w:cs="TH SarabunPSK"/>
          <w:sz w:val="32"/>
          <w:szCs w:val="32"/>
          <w:lang w:val="en-US"/>
        </w:rPr>
        <w:t>”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รายวิชา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4054A0">
        <w:rPr>
          <w:rFonts w:ascii="TH SarabunPSK" w:hAnsi="TH SarabunPSK" w:cs="TH SarabunPSK"/>
          <w:sz w:val="32"/>
          <w:szCs w:val="32"/>
          <w:lang w:val="en-US"/>
        </w:rPr>
        <w:t>LAS101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</w:p>
    <w:p w14:paraId="660F59D1" w14:textId="58F96B78" w:rsidR="004054A0" w:rsidRPr="004054A0" w:rsidRDefault="004054A0" w:rsidP="004054A0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  <w:r w:rsidRPr="004054A0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โดย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วิรากร ธนบัตร </w:t>
      </w:r>
      <w:r w:rsidRPr="004054A0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รหัสนักศึกษา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>6809617415</w:t>
      </w:r>
    </w:p>
    <w:sectPr w:rsidR="004054A0" w:rsidRPr="00405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697"/>
    <w:multiLevelType w:val="hybridMultilevel"/>
    <w:tmpl w:val="EF6EE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F024A"/>
    <w:multiLevelType w:val="hybridMultilevel"/>
    <w:tmpl w:val="FA120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2425">
    <w:abstractNumId w:val="1"/>
  </w:num>
  <w:num w:numId="2" w16cid:durableId="152150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58"/>
    <w:rsid w:val="00122452"/>
    <w:rsid w:val="004054A0"/>
    <w:rsid w:val="00494E4C"/>
    <w:rsid w:val="00772027"/>
    <w:rsid w:val="00C02D15"/>
    <w:rsid w:val="00C63F11"/>
    <w:rsid w:val="00FA6784"/>
    <w:rsid w:val="00FD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06811"/>
  <w15:chartTrackingRefBased/>
  <w15:docId w15:val="{FE144168-6C5B-FE42-BCD1-8D771213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11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11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5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5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2025-10-10T06:03:00Z</dcterms:created>
  <dcterms:modified xsi:type="dcterms:W3CDTF">2025-10-10T07:09:00Z</dcterms:modified>
</cp:coreProperties>
</file>