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Survey Report: AI in Daily Life (Thammasat University)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In 2026, Artificial Intelligence (AI) has transitioned from a specialized technology to a fundamental utility within academic and professional ecosystems. This report explores the adoption, usage patterns, and perceived impact of AI tools within the Thammasat University community, covering a diverse demographic from ages 13 to 60.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Methodology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study utilized a quantitative research approach with the following parameters: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Sample Size:</w:t>
      </w:r>
      <w:r w:rsidDel="00000000" w:rsidR="00000000" w:rsidRPr="00000000">
        <w:rPr>
          <w:rtl w:val="0"/>
        </w:rPr>
        <w:t xml:space="preserve"> 500 participants (N=500)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Thammasat University (Rangsit and Tha Prachan campuses) and surrounding areas.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Collection:</w:t>
      </w:r>
      <w:r w:rsidDel="00000000" w:rsidR="00000000" w:rsidRPr="00000000">
        <w:rPr>
          <w:rtl w:val="0"/>
        </w:rPr>
        <w:t xml:space="preserve"> Structured online survey via Google Forms.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Target Demographics:</w:t>
      </w:r>
      <w:r w:rsidDel="00000000" w:rsidR="00000000" w:rsidRPr="00000000">
        <w:rPr>
          <w:rtl w:val="0"/>
        </w:rPr>
        <w:t xml:space="preserve"> Students, faculty, administrative staff, and local community members.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Demographic Information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participant pool was segmented to ensure a representative cross-section of the university ecosystem: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Age Group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Count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Primary Role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 – 18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Secondary students (TUS/Thammasat Model School)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 – 24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310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Undergraduate students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 – 35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Postgraduate students and Junior staff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36 – 60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Professors, Administrative staff, and Local vendors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Findings / Results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Question 1: AI Usage History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96.4% (482)</w:t>
      </w:r>
      <w:r w:rsidDel="00000000" w:rsidR="00000000" w:rsidRPr="00000000">
        <w:rPr>
          <w:rtl w:val="0"/>
        </w:rPr>
        <w:t xml:space="preserve"> of participants reported having used AI before, while only </w:t>
      </w:r>
      <w:r w:rsidDel="00000000" w:rsidR="00000000" w:rsidRPr="00000000">
        <w:rPr>
          <w:b w:val="1"/>
          <w:bCs w:val="1"/>
          <w:rtl w:val="0"/>
        </w:rPr>
        <w:t xml:space="preserve">3.6% (18)</w:t>
      </w:r>
      <w:r w:rsidDel="00000000" w:rsidR="00000000" w:rsidRPr="00000000">
        <w:rPr>
          <w:rtl w:val="0"/>
        </w:rPr>
        <w:t xml:space="preserve"> had never used it. High adoption is driven primarily by the 19–24 student demographic.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 Question 2: Daily Usage Duration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Under 1 hour:</w:t>
      </w:r>
      <w:r w:rsidDel="00000000" w:rsidR="00000000" w:rsidRPr="00000000">
        <w:rPr>
          <w:rtl w:val="0"/>
        </w:rPr>
        <w:t xml:space="preserve"> 24% (120)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 – 3 hours:</w:t>
      </w:r>
      <w:r w:rsidDel="00000000" w:rsidR="00000000" w:rsidRPr="00000000">
        <w:rPr>
          <w:rtl w:val="0"/>
        </w:rPr>
        <w:t xml:space="preserve"> 53% (265)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Over 3 hours:</w:t>
      </w:r>
      <w:r w:rsidDel="00000000" w:rsidR="00000000" w:rsidRPr="00000000">
        <w:rPr>
          <w:rtl w:val="0"/>
        </w:rPr>
        <w:t xml:space="preserve"> 23% (115)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 Question 3: Preferred AI Models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most frequently used models include: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ChatGPT:</w:t>
      </w:r>
      <w:r w:rsidDel="00000000" w:rsidR="00000000" w:rsidRPr="00000000">
        <w:rPr>
          <w:rtl w:val="0"/>
        </w:rPr>
        <w:t xml:space="preserve"> 410 users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Claude:</w:t>
      </w:r>
      <w:r w:rsidDel="00000000" w:rsidR="00000000" w:rsidRPr="00000000">
        <w:rPr>
          <w:rtl w:val="0"/>
        </w:rPr>
        <w:t xml:space="preserve"> 185 users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Gemini:</w:t>
      </w:r>
      <w:r w:rsidDel="00000000" w:rsidR="00000000" w:rsidRPr="00000000">
        <w:rPr>
          <w:rtl w:val="0"/>
        </w:rPr>
        <w:t xml:space="preserve"> 140 users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4.4 Question 4: Types of AI Utilized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Participants primarily engage with </w:t>
      </w:r>
      <w:r w:rsidDel="00000000" w:rsidR="00000000" w:rsidRPr="00000000">
        <w:rPr>
          <w:b w:val="1"/>
          <w:bCs w:val="1"/>
          <w:rtl w:val="0"/>
        </w:rPr>
        <w:t xml:space="preserve">Generative AI (88%)</w:t>
      </w:r>
      <w:r w:rsidDel="00000000" w:rsidR="00000000" w:rsidRPr="00000000">
        <w:rPr>
          <w:rtl w:val="0"/>
        </w:rPr>
        <w:t xml:space="preserve">, followed by </w:t>
      </w:r>
      <w:r w:rsidDel="00000000" w:rsidR="00000000" w:rsidRPr="00000000">
        <w:rPr>
          <w:b w:val="1"/>
          <w:bCs w:val="1"/>
          <w:rtl w:val="0"/>
        </w:rPr>
        <w:t xml:space="preserve">Virtual Assistants (62%)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Specific Tools</w:t>
      </w:r>
      <w:r w:rsidDel="00000000" w:rsidR="00000000" w:rsidRPr="00000000">
        <w:rPr>
          <w:rtl w:val="0"/>
        </w:rPr>
        <w:t xml:space="preserve"> like Grammarly or DeepL (43%).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4.5 Question 5: Primary AI Activities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AI is most commonly used for </w:t>
      </w:r>
      <w:r w:rsidDel="00000000" w:rsidR="00000000" w:rsidRPr="00000000">
        <w:rPr>
          <w:b w:val="1"/>
          <w:bCs w:val="1"/>
          <w:rtl w:val="0"/>
        </w:rPr>
        <w:t xml:space="preserve">Education and Research (76%)</w:t>
      </w:r>
      <w:r w:rsidDel="00000000" w:rsidR="00000000" w:rsidRPr="00000000">
        <w:rPr>
          <w:rtl w:val="0"/>
        </w:rPr>
        <w:t xml:space="preserve">, followed by </w:t>
      </w:r>
      <w:r w:rsidDel="00000000" w:rsidR="00000000" w:rsidRPr="00000000">
        <w:rPr>
          <w:b w:val="1"/>
          <w:bCs w:val="1"/>
          <w:rtl w:val="0"/>
        </w:rPr>
        <w:t xml:space="preserve">Coding/Technical tasks (29%)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Daily Routines (24%)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4.6 Question 6: Monthly Spending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majority of users </w:t>
      </w:r>
      <w:r w:rsidDel="00000000" w:rsidR="00000000" w:rsidRPr="00000000">
        <w:rPr>
          <w:b w:val="1"/>
          <w:bCs w:val="1"/>
          <w:rtl w:val="0"/>
        </w:rPr>
        <w:t xml:space="preserve">(79%)</w:t>
      </w:r>
      <w:r w:rsidDel="00000000" w:rsidR="00000000" w:rsidRPr="00000000">
        <w:rPr>
          <w:rtl w:val="0"/>
        </w:rPr>
        <w:t xml:space="preserve"> utilize free tiers. Only </w:t>
      </w:r>
      <w:r w:rsidDel="00000000" w:rsidR="00000000" w:rsidRPr="00000000">
        <w:rPr>
          <w:b w:val="1"/>
          <w:bCs w:val="1"/>
          <w:rtl w:val="0"/>
        </w:rPr>
        <w:t xml:space="preserve">21%</w:t>
      </w:r>
      <w:r w:rsidDel="00000000" w:rsidR="00000000" w:rsidRPr="00000000">
        <w:rPr>
          <w:rtl w:val="0"/>
        </w:rPr>
        <w:t xml:space="preserve"> pay for premium subscriptions, mostly consisting of faculty and postgraduate students.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4.7 Question 7: Impact on Quality of Life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On a scale of 1 to 5, </w:t>
      </w:r>
      <w:r w:rsidDel="00000000" w:rsidR="00000000" w:rsidRPr="00000000">
        <w:rPr>
          <w:b w:val="1"/>
          <w:bCs w:val="1"/>
          <w:rtl w:val="0"/>
        </w:rPr>
        <w:t xml:space="preserve">87%</w:t>
      </w:r>
      <w:r w:rsidDel="00000000" w:rsidR="00000000" w:rsidRPr="00000000">
        <w:rPr>
          <w:rtl w:val="0"/>
        </w:rPr>
        <w:t xml:space="preserve"> of respondents rated the impact of AI as "Good" or "Excellent" (4 or 5), indicating a strong positive correlation between AI usage and perceived quality of life.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4.8 Question 8: Future Expectations and Concerns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Users express a high demand for </w:t>
      </w:r>
      <w:r w:rsidDel="00000000" w:rsidR="00000000" w:rsidRPr="00000000">
        <w:rPr>
          <w:b w:val="1"/>
          <w:bCs w:val="1"/>
          <w:rtl w:val="0"/>
        </w:rPr>
        <w:t xml:space="preserve">Personalization</w:t>
      </w:r>
      <w:r w:rsidDel="00000000" w:rsidR="00000000" w:rsidRPr="00000000">
        <w:rPr>
          <w:rtl w:val="0"/>
        </w:rPr>
        <w:t xml:space="preserve"> but maintain significant concerns regarding </w:t>
      </w:r>
      <w:r w:rsidDel="00000000" w:rsidR="00000000" w:rsidRPr="00000000">
        <w:rPr>
          <w:b w:val="1"/>
          <w:bCs w:val="1"/>
          <w:rtl w:val="0"/>
        </w:rPr>
        <w:t xml:space="preserve">Data Privacy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(AI hallucinations).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4.9 Question 9: Recommendation Likelihood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83%</w:t>
      </w:r>
      <w:r w:rsidDel="00000000" w:rsidR="00000000" w:rsidRPr="00000000">
        <w:rPr>
          <w:rtl w:val="0"/>
        </w:rPr>
        <w:t xml:space="preserve"> of participants would definitely recommend AI tools to others, reflecting high trust and utility within the community.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Conclusion &amp; Recommendations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survey confirms that Thammasat University is a high-adoption environment for AI. To maximize this potential, we recommend: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Providing AI literacy training for staff and older demographics.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Establishing clear university-wide guidelines on AI ethics and data privacy.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Exploring enterprise licensing for premium AI tools to bridge the economic gap for students.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Appendix &amp; Q&amp;A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Raw data and detailed sentiment analysis are available upon request from the research team.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