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4A5359"/>
          <w:sz w:val="22"/>
        </w:rPr>
        <w:t>DR. YANGA'S COLLEGES, INC.</w:t>
        <w:br/>
        <w:t>COLLEGE OF COMPUTER STUDIES</w:t>
      </w:r>
    </w:p>
    <w:p>
      <w:pPr>
        <w:spacing w:after="40"/>
        <w:jc w:val="center"/>
      </w:pPr>
      <w:r>
        <w:rPr>
          <w:rFonts w:ascii="Arial" w:hAnsi="Arial"/>
          <w:b/>
          <w:color w:val="1E5C8C"/>
          <w:sz w:val="27"/>
        </w:rPr>
        <w:t>FREE ELECTIVE 4 (FRE413) — DATA ANALYTICS WITH FLUTTER</w:t>
        <w:br/>
        <w:t>PRELIMINARY PARALLEL ACTIVITY</w:t>
      </w:r>
    </w:p>
    <w:p>
      <w:pPr>
        <w:spacing w:after="240"/>
        <w:jc w:val="center"/>
      </w:pPr>
      <w:r>
        <w:rPr>
          <w:rFonts w:ascii="Arial" w:hAnsi="Arial"/>
          <w:i/>
          <w:color w:val="646464"/>
          <w:sz w:val="21"/>
        </w:rPr>
        <w:t>Design Your Data Analytics Application  |  Total Score: 100 Points</w:t>
      </w:r>
    </w:p>
    <w:tbl>
      <w:tblPr>
        <w:tblW w:type="auto" w:w="0"/>
        <w:jc w:val="center"/>
        <w:tblLook w:firstColumn="1" w:firstRow="1" w:lastColumn="0" w:lastRow="0" w:noHBand="0" w:noVBand="1" w:val="04A0"/>
        <w:tblBorders>
          <w:top w:val="single" w:sz="6" w:space="0" w:color="BEE3F8"/>
          <w:left w:val="single" w:sz="6" w:space="0" w:color="BEE3F8"/>
          <w:bottom w:val="single" w:sz="6" w:space="0" w:color="BEE3F8"/>
          <w:right w:val="single" w:sz="6" w:space="0" w:color="BEE3F8"/>
          <w:insideH w:val="single" w:sz="4" w:space="0" w:color="BEE3F8"/>
          <w:insideV w:val="single" w:sz="4" w:space="0" w:color="BEE3F8"/>
        </w:tblBorders>
      </w:tblPr>
      <w:tblGrid>
        <w:gridCol w:w="2340"/>
        <w:gridCol w:w="2340"/>
        <w:gridCol w:w="2340"/>
        <w:gridCol w:w="2340"/>
      </w:tblGrid>
      <w:tr>
        <w:tc>
          <w:tcPr>
            <w:tcW w:type="dxa" w:w="2160"/>
            <w:tcMar>
              <w:top w:w="50" w:type="dxa"/>
              <w:bottom w:w="50" w:type="dxa"/>
              <w:left w:w="80" w:type="dxa"/>
              <w:right w:w="80" w:type="dxa"/>
            </w:tcMar>
            <w:shd w:fill="EDF2F7"/>
          </w:tcPr>
          <w:p>
            <w:r>
              <w:rPr>
                <w:rFonts w:ascii="Arial" w:hAnsi="Arial"/>
                <w:b/>
                <w:sz w:val="18"/>
              </w:rPr>
              <w:t>Student Name:</w:t>
            </w:r>
          </w:p>
        </w:tc>
        <w:tc>
          <w:tcPr>
            <w:tcW w:type="dxa" w:w="2880"/>
            <w:tcMar>
              <w:top w:w="50" w:type="dxa"/>
              <w:bottom w:w="50" w:type="dxa"/>
              <w:left w:w="80" w:type="dxa"/>
              <w:right w:w="80" w:type="dxa"/>
            </w:tcMar>
            <w:shd w:fill="FFFFFF"/>
          </w:tcPr>
          <w:p>
            <w:r>
              <w:rPr>
                <w:rFonts w:ascii="Arial" w:hAnsi="Arial"/>
                <w:b/>
                <w:color w:val="1E5C8C"/>
                <w:sz w:val="18"/>
              </w:rPr>
              <w:t>Clarence Sadiaza</w:t>
            </w:r>
          </w:p>
        </w:tc>
        <w:tc>
          <w:tcPr>
            <w:tcW w:type="dxa" w:w="2016"/>
            <w:tcMar>
              <w:top w:w="50" w:type="dxa"/>
              <w:bottom w:w="50" w:type="dxa"/>
              <w:left w:w="80" w:type="dxa"/>
              <w:right w:w="80" w:type="dxa"/>
            </w:tcMar>
            <w:shd w:fill="EDF2F7"/>
          </w:tcPr>
          <w:p>
            <w:r>
              <w:rPr>
                <w:rFonts w:ascii="Arial" w:hAnsi="Arial"/>
                <w:b/>
                <w:sz w:val="18"/>
              </w:rPr>
              <w:t>Year &amp; Section:</w:t>
            </w:r>
          </w:p>
        </w:tc>
        <w:tc>
          <w:tcPr>
            <w:tcW w:type="dxa" w:w="2304"/>
            <w:tcMar>
              <w:top w:w="50" w:type="dxa"/>
              <w:bottom w:w="50" w:type="dxa"/>
              <w:left w:w="80" w:type="dxa"/>
              <w:right w:w="80" w:type="dxa"/>
            </w:tcMar>
            <w:shd w:fill="FFFFFF"/>
          </w:tcPr>
          <w:p>
            <w:r>
              <w:rPr>
                <w:rFonts w:ascii="Arial" w:hAnsi="Arial"/>
                <w:sz w:val="18"/>
              </w:rPr>
              <w:t>BSIT 4th Year</w:t>
            </w:r>
          </w:p>
        </w:tc>
      </w:tr>
      <w:tr>
        <w:tc>
          <w:tcPr>
            <w:tcW w:type="dxa" w:w="2160"/>
            <w:tcMar>
              <w:top w:w="50" w:type="dxa"/>
              <w:bottom w:w="50" w:type="dxa"/>
              <w:left w:w="80" w:type="dxa"/>
              <w:right w:w="80" w:type="dxa"/>
            </w:tcMar>
            <w:shd w:fill="EDF2F7"/>
          </w:tcPr>
          <w:p>
            <w:r>
              <w:rPr>
                <w:rFonts w:ascii="Arial" w:hAnsi="Arial"/>
                <w:b/>
                <w:sz w:val="18"/>
              </w:rPr>
              <w:t>Course &amp; Code:</w:t>
            </w:r>
          </w:p>
        </w:tc>
        <w:tc>
          <w:tcPr>
            <w:tcW w:type="dxa" w:w="2880"/>
            <w:tcMar>
              <w:top w:w="50" w:type="dxa"/>
              <w:bottom w:w="50" w:type="dxa"/>
              <w:left w:w="80" w:type="dxa"/>
              <w:right w:w="80" w:type="dxa"/>
            </w:tcMar>
            <w:shd w:fill="FFFFFF"/>
          </w:tcPr>
          <w:p>
            <w:r>
              <w:rPr>
                <w:rFonts w:ascii="Arial" w:hAnsi="Arial"/>
                <w:sz w:val="18"/>
              </w:rPr>
              <w:t>FREE ELECTIVE 4 (FRE413)</w:t>
            </w:r>
          </w:p>
        </w:tc>
        <w:tc>
          <w:tcPr>
            <w:tcW w:type="dxa" w:w="2016"/>
            <w:tcMar>
              <w:top w:w="50" w:type="dxa"/>
              <w:bottom w:w="50" w:type="dxa"/>
              <w:left w:w="80" w:type="dxa"/>
              <w:right w:w="80" w:type="dxa"/>
            </w:tcMar>
            <w:shd w:fill="EDF2F7"/>
          </w:tcPr>
          <w:p>
            <w:r>
              <w:rPr>
                <w:rFonts w:ascii="Arial" w:hAnsi="Arial"/>
                <w:b/>
                <w:sz w:val="18"/>
              </w:rPr>
              <w:t>Faculty:</w:t>
            </w:r>
          </w:p>
        </w:tc>
        <w:tc>
          <w:tcPr>
            <w:tcW w:type="dxa" w:w="2304"/>
            <w:tcMar>
              <w:top w:w="50" w:type="dxa"/>
              <w:bottom w:w="50" w:type="dxa"/>
              <w:left w:w="80" w:type="dxa"/>
              <w:right w:w="80" w:type="dxa"/>
            </w:tcMar>
            <w:shd w:fill="FFFFFF"/>
          </w:tcPr>
          <w:p>
            <w:r>
              <w:rPr>
                <w:rFonts w:ascii="Arial" w:hAnsi="Arial"/>
                <w:sz w:val="18"/>
              </w:rPr>
              <w:t>Bryan Jay H. Mallare</w:t>
            </w:r>
          </w:p>
        </w:tc>
      </w:tr>
      <w:tr>
        <w:tc>
          <w:tcPr>
            <w:tcW w:type="dxa" w:w="2160"/>
            <w:tcMar>
              <w:top w:w="50" w:type="dxa"/>
              <w:bottom w:w="50" w:type="dxa"/>
              <w:left w:w="80" w:type="dxa"/>
              <w:right w:w="80" w:type="dxa"/>
            </w:tcMar>
            <w:shd w:fill="EDF2F7"/>
          </w:tcPr>
          <w:p>
            <w:r>
              <w:rPr>
                <w:rFonts w:ascii="Arial" w:hAnsi="Arial"/>
                <w:b/>
                <w:sz w:val="18"/>
              </w:rPr>
              <w:t>Project Title:</w:t>
            </w:r>
          </w:p>
        </w:tc>
        <w:tc>
          <w:tcPr>
            <w:tcW w:type="dxa" w:w="2880"/>
            <w:tcMar>
              <w:top w:w="50" w:type="dxa"/>
              <w:bottom w:w="50" w:type="dxa"/>
              <w:left w:w="80" w:type="dxa"/>
              <w:right w:w="80" w:type="dxa"/>
            </w:tcMar>
            <w:shd w:fill="FFFFFF"/>
          </w:tcPr>
          <w:p>
            <w:r>
              <w:rPr>
                <w:rFonts w:ascii="Arial" w:hAnsi="Arial"/>
                <w:b/>
                <w:color w:val="1E5C8C"/>
                <w:sz w:val="18"/>
              </w:rPr>
              <w:t>Diagrid: Technical Blueprint Diagramming &amp; Drafting Platform</w:t>
            </w:r>
          </w:p>
        </w:tc>
        <w:tc>
          <w:tcPr>
            <w:tcW w:type="dxa" w:w="2016"/>
            <w:tcMar>
              <w:top w:w="50" w:type="dxa"/>
              <w:bottom w:w="50" w:type="dxa"/>
              <w:left w:w="80" w:type="dxa"/>
              <w:right w:w="80" w:type="dxa"/>
            </w:tcMar>
            <w:shd w:fill="EDF2F7"/>
          </w:tcPr>
          <w:p>
            <w:r>
              <w:rPr>
                <w:rFonts w:ascii="Arial" w:hAnsi="Arial"/>
                <w:b/>
                <w:sz w:val="18"/>
              </w:rPr>
              <w:t>Submission Date:</w:t>
            </w:r>
          </w:p>
        </w:tc>
        <w:tc>
          <w:tcPr>
            <w:tcW w:type="dxa" w:w="2304"/>
            <w:tcMar>
              <w:top w:w="50" w:type="dxa"/>
              <w:bottom w:w="50" w:type="dxa"/>
              <w:left w:w="80" w:type="dxa"/>
              <w:right w:w="80" w:type="dxa"/>
            </w:tcMar>
            <w:shd w:fill="FFFFFF"/>
          </w:tcPr>
          <w:p>
            <w:r>
              <w:rPr>
                <w:rFonts w:ascii="Arial" w:hAnsi="Arial"/>
                <w:sz w:val="18"/>
              </w:rPr>
              <w:t>September 26, 2026</w:t>
            </w:r>
          </w:p>
        </w:tc>
      </w:tr>
      <w:tr>
        <w:tc>
          <w:tcPr>
            <w:tcW w:type="dxa" w:w="2160"/>
            <w:tcMar>
              <w:top w:w="50" w:type="dxa"/>
              <w:bottom w:w="50" w:type="dxa"/>
              <w:left w:w="80" w:type="dxa"/>
              <w:right w:w="80" w:type="dxa"/>
            </w:tcMar>
            <w:shd w:fill="EDF2F7"/>
          </w:tcPr>
          <w:p>
            <w:r>
              <w:rPr>
                <w:rFonts w:ascii="Arial" w:hAnsi="Arial"/>
                <w:b/>
                <w:sz w:val="18"/>
              </w:rPr>
              <w:t>Coverage:</w:t>
            </w:r>
          </w:p>
        </w:tc>
        <w:tc>
          <w:tcPr>
            <w:tcW w:type="dxa" w:w="2880"/>
            <w:tcMar>
              <w:top w:w="50" w:type="dxa"/>
              <w:bottom w:w="50" w:type="dxa"/>
              <w:left w:w="80" w:type="dxa"/>
              <w:right w:w="80" w:type="dxa"/>
            </w:tcMar>
            <w:shd w:fill="FFFFFF"/>
          </w:tcPr>
          <w:p>
            <w:r>
              <w:rPr>
                <w:rFonts w:ascii="Arial" w:hAnsi="Arial"/>
                <w:sz w:val="18"/>
              </w:rPr>
              <w:t>Weeks 2–4 (Preliminary Period)</w:t>
            </w:r>
          </w:p>
        </w:tc>
        <w:tc>
          <w:tcPr>
            <w:tcW w:type="dxa" w:w="2016"/>
            <w:tcMar>
              <w:top w:w="50" w:type="dxa"/>
              <w:bottom w:w="50" w:type="dxa"/>
              <w:left w:w="80" w:type="dxa"/>
              <w:right w:w="80" w:type="dxa"/>
            </w:tcMar>
            <w:shd w:fill="EDF2F7"/>
          </w:tcPr>
          <w:p>
            <w:r>
              <w:rPr>
                <w:rFonts w:ascii="Arial" w:hAnsi="Arial"/>
                <w:b/>
                <w:sz w:val="18"/>
              </w:rPr>
              <w:t>Total Score:</w:t>
            </w:r>
          </w:p>
        </w:tc>
        <w:tc>
          <w:tcPr>
            <w:tcW w:type="dxa" w:w="2304"/>
            <w:tcMar>
              <w:top w:w="50" w:type="dxa"/>
              <w:bottom w:w="50" w:type="dxa"/>
              <w:left w:w="80" w:type="dxa"/>
              <w:right w:w="80" w:type="dxa"/>
            </w:tcMar>
            <w:shd w:fill="FFFFFF"/>
          </w:tcPr>
          <w:p>
            <w:r>
              <w:rPr>
                <w:rFonts w:ascii="Arial" w:hAnsi="Arial"/>
                <w:sz w:val="18"/>
              </w:rPr>
              <w:t>100 Points Maximum</w:t>
            </w:r>
          </w:p>
        </w:tc>
      </w:tr>
    </w:tbl>
    <w:p>
      <w:pPr>
        <w:spacing w:after="160"/>
      </w:pPr>
    </w:p>
    <w:p>
      <w:pPr>
        <w:keepNext/>
        <w:spacing w:before="280" w:after="80"/>
      </w:pPr>
      <w:r>
        <w:rPr>
          <w:rFonts w:ascii="Arial" w:hAnsi="Arial"/>
          <w:b/>
          <w:color w:val="1E5C8C"/>
          <w:sz w:val="23"/>
        </w:rPr>
        <w:t>PART 1 – PROJECT AND DATA IDENTIFICATION</w:t>
      </w:r>
      <w:r>
        <w:rPr>
          <w:rFonts w:ascii="Arial" w:hAnsi="Arial"/>
          <w:b/>
          <w:color w:val="D45B33"/>
          <w:sz w:val="20"/>
        </w:rPr>
        <w:t xml:space="preserve">  [15 Points]</w:t>
      </w:r>
    </w:p>
    <w:p>
      <w:pPr>
        <w:spacing w:after="60"/>
      </w:pPr>
      <w:r>
        <w:rPr>
          <w:b/>
        </w:rPr>
        <w:t xml:space="preserve">Project Title: </w:t>
      </w:r>
      <w:r>
        <w:t>Diagrid: Technical Blueprint Diagramming &amp; Drafting Platform</w:t>
      </w:r>
    </w:p>
    <w:p>
      <w:pPr>
        <w:keepNext/>
        <w:spacing w:after="40"/>
      </w:pPr>
      <w:r>
        <w:rPr>
          <w:b/>
        </w:rPr>
        <w:t>Purpose of the Project (Problem Solved):</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24" w:space="0" w:color="1E5C8C"/>
              <w:bottom w:val="none"/>
              <w:right w:val="none"/>
            </w:tcBorders>
          </w:tcPr>
          <w:p>
            <w:pPr>
              <w:spacing w:before="40" w:after="40" w:line="276" w:lineRule="auto"/>
            </w:pPr>
            <w:r>
              <w:rPr>
                <w:rFonts w:ascii="Arial" w:hAnsi="Arial"/>
                <w:b/>
                <w:color w:val="1E5C8C"/>
                <w:sz w:val="20"/>
              </w:rPr>
              <w:t>Project Problem &amp; Solution Statement</w:t>
              <w:br/>
            </w:r>
            <w:r>
              <w:rPr>
                <w:rFonts w:ascii="Arial" w:hAnsi="Arial"/>
                <w:color w:val="15191C"/>
                <w:sz w:val="19"/>
              </w:rPr>
              <w:t>Mainstream software architecture and diagramming tools (such as Lucidchart, Draw.io, or Eraser) frequently generate chaotic, overlapping connector lines ('diagram spaghetti'), lack first-class native support for standard academic and software engineering notation (such as Crow's Foot ERD cardinality, Data Flow Diagrams, UML Use Cases, and Activity Diagrams), and impose steep learning curves or costly subscriptions.</w:t>
              <w:br/>
              <w:br/>
              <w:t>Diagrid solves this by providing a blueprint-styled visual canvas with 20px grid snapping and automated 90° right-angled orthogonal edge routing, combined with an instant code/notes-to-diagram compilation engine. It empowers software engineering students, system architects, and developers to draft clean, standardized diagrams from scratch or compile them directly from text notes, DBML, or Mermaid code with zero connector entanglement.</w:t>
            </w:r>
          </w:p>
        </w:tc>
      </w:tr>
    </w:tbl>
    <w:p>
      <w:pPr>
        <w:spacing w:after="80"/>
      </w:pPr>
    </w:p>
    <w:p>
      <w:pPr>
        <w:keepNext/>
        <w:spacing w:after="80"/>
      </w:pPr>
      <w:r>
        <w:rPr>
          <w:b/>
        </w:rPr>
        <w:t>Five (5) Pieces of Data Used by the Project:</w:t>
      </w:r>
    </w:p>
    <w:tbl>
      <w:tblPr>
        <w:tblW w:type="auto" w:w="0"/>
        <w:jc w:val="center"/>
        <w:tblLook w:firstColumn="1" w:firstRow="1" w:lastColumn="0" w:lastRow="0" w:noHBand="0" w:noVBand="1" w:val="04A0"/>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Pr>
      <w:tblGrid>
        <w:gridCol w:w="3120"/>
        <w:gridCol w:w="3120"/>
        <w:gridCol w:w="3120"/>
      </w:tblGrid>
      <w:tr>
        <w:tc>
          <w:tcPr>
            <w:tcW w:type="dxa" w:w="720"/>
            <w:shd w:fill="1E5C8C"/>
            <w:tcMar>
              <w:top w:w="70" w:type="dxa"/>
              <w:bottom w:w="70" w:type="dxa"/>
              <w:left w:w="90" w:type="dxa"/>
              <w:right w:w="90" w:type="dxa"/>
            </w:tcMar>
          </w:tcPr>
          <w:p>
            <w:pPr>
              <w:jc w:val="center"/>
            </w:pPr>
            <w:r>
              <w:rPr>
                <w:b/>
                <w:color w:val="FFFFFF"/>
                <w:sz w:val="19"/>
              </w:rPr>
              <w:t>No.</w:t>
            </w:r>
          </w:p>
        </w:tc>
        <w:tc>
          <w:tcPr>
            <w:tcW w:type="dxa" w:w="3168"/>
            <w:shd w:fill="1E5C8C"/>
            <w:tcMar>
              <w:top w:w="70" w:type="dxa"/>
              <w:bottom w:w="70" w:type="dxa"/>
              <w:left w:w="90" w:type="dxa"/>
              <w:right w:w="90" w:type="dxa"/>
            </w:tcMar>
          </w:tcPr>
          <w:p>
            <w:pPr>
              <w:jc w:val="left"/>
            </w:pPr>
            <w:r>
              <w:rPr>
                <w:b/>
                <w:color w:val="FFFFFF"/>
                <w:sz w:val="19"/>
              </w:rPr>
              <w:t>Data</w:t>
            </w:r>
          </w:p>
        </w:tc>
        <w:tc>
          <w:tcPr>
            <w:tcW w:type="dxa" w:w="5472"/>
            <w:shd w:fill="1E5C8C"/>
            <w:tcMar>
              <w:top w:w="70" w:type="dxa"/>
              <w:bottom w:w="70" w:type="dxa"/>
              <w:left w:w="90" w:type="dxa"/>
              <w:right w:w="90" w:type="dxa"/>
            </w:tcMar>
          </w:tcPr>
          <w:p>
            <w:pPr>
              <w:jc w:val="left"/>
            </w:pPr>
            <w:r>
              <w:rPr>
                <w:b/>
                <w:color w:val="FFFFFF"/>
                <w:sz w:val="19"/>
              </w:rPr>
              <w:t>Description</w:t>
            </w:r>
          </w:p>
        </w:tc>
      </w:tr>
      <w:tr>
        <w:tc>
          <w:tcPr>
            <w:tcW w:type="dxa" w:w="720"/>
            <w:shd w:fill="FFFFFF"/>
            <w:tcMar>
              <w:top w:w="60" w:type="dxa"/>
              <w:bottom w:w="60" w:type="dxa"/>
              <w:left w:w="90" w:type="dxa"/>
              <w:right w:w="90" w:type="dxa"/>
            </w:tcMar>
          </w:tcPr>
          <w:p>
            <w:pPr>
              <w:jc w:val="center"/>
            </w:pPr>
            <w:r>
              <w:rPr>
                <w:rFonts w:ascii="Arial" w:hAnsi="Arial"/>
                <w:sz w:val="18"/>
              </w:rPr>
              <w:t>1</w:t>
            </w:r>
          </w:p>
        </w:tc>
        <w:tc>
          <w:tcPr>
            <w:tcW w:type="dxa" w:w="3168"/>
            <w:shd w:fill="FFFFFF"/>
            <w:tcMar>
              <w:top w:w="60" w:type="dxa"/>
              <w:bottom w:w="60" w:type="dxa"/>
              <w:left w:w="90" w:type="dxa"/>
              <w:right w:w="90" w:type="dxa"/>
            </w:tcMar>
          </w:tcPr>
          <w:p>
            <w:r>
              <w:rPr>
                <w:rFonts w:ascii="Arial" w:hAnsi="Arial"/>
                <w:b/>
                <w:sz w:val="18"/>
              </w:rPr>
              <w:t>Diagram Canvas Nodes &amp; Entities</w:t>
            </w:r>
          </w:p>
        </w:tc>
        <w:tc>
          <w:tcPr>
            <w:tcW w:type="dxa" w:w="5472"/>
            <w:shd w:fill="FFFFFF"/>
            <w:tcMar>
              <w:top w:w="60" w:type="dxa"/>
              <w:bottom w:w="60" w:type="dxa"/>
              <w:left w:w="90" w:type="dxa"/>
              <w:right w:w="90" w:type="dxa"/>
            </w:tcMar>
          </w:tcPr>
          <w:p>
            <w:r>
              <w:rPr>
                <w:rFonts w:ascii="Arial" w:hAnsi="Arial"/>
                <w:sz w:val="18"/>
              </w:rPr>
              <w:t>Geometric coordinates (X, Y), dimensions (width, height), shape stencil type (e.g., ERD entity table, flowchart process block, decision diamond, sequence actor), label text, and column/attribute list (e.g., Starter ERD Schema, basta).</w:t>
            </w:r>
          </w:p>
        </w:tc>
      </w:tr>
      <w:tr>
        <w:tc>
          <w:tcPr>
            <w:tcW w:type="dxa" w:w="720"/>
            <w:shd w:fill="F7FAFC"/>
            <w:tcMar>
              <w:top w:w="60" w:type="dxa"/>
              <w:bottom w:w="60" w:type="dxa"/>
              <w:left w:w="90" w:type="dxa"/>
              <w:right w:w="90" w:type="dxa"/>
            </w:tcMar>
          </w:tcPr>
          <w:p>
            <w:pPr>
              <w:jc w:val="center"/>
            </w:pPr>
            <w:r>
              <w:rPr>
                <w:rFonts w:ascii="Arial" w:hAnsi="Arial"/>
                <w:sz w:val="18"/>
              </w:rPr>
              <w:t>2</w:t>
            </w:r>
          </w:p>
        </w:tc>
        <w:tc>
          <w:tcPr>
            <w:tcW w:type="dxa" w:w="3168"/>
            <w:shd w:fill="F7FAFC"/>
            <w:tcMar>
              <w:top w:w="60" w:type="dxa"/>
              <w:bottom w:w="60" w:type="dxa"/>
              <w:left w:w="90" w:type="dxa"/>
              <w:right w:w="90" w:type="dxa"/>
            </w:tcMar>
          </w:tcPr>
          <w:p>
            <w:r>
              <w:rPr>
                <w:rFonts w:ascii="Arial" w:hAnsi="Arial"/>
                <w:b/>
                <w:sz w:val="18"/>
              </w:rPr>
              <w:t>Orthogonal Connection Edges</w:t>
            </w:r>
          </w:p>
        </w:tc>
        <w:tc>
          <w:tcPr>
            <w:tcW w:type="dxa" w:w="5472"/>
            <w:shd w:fill="F7FAFC"/>
            <w:tcMar>
              <w:top w:w="60" w:type="dxa"/>
              <w:bottom w:w="60" w:type="dxa"/>
              <w:left w:w="90" w:type="dxa"/>
              <w:right w:w="90" w:type="dxa"/>
            </w:tcMar>
          </w:tcPr>
          <w:p>
            <w:r>
              <w:rPr>
                <w:rFonts w:ascii="Arial" w:hAnsi="Arial"/>
                <w:sz w:val="18"/>
              </w:rPr>
              <w:t>Geometric routing paths, source node ID, target node ID, port anchor attachments (top, bottom, left, right), and relationship cardinality notation (e.g., Crow's Foot 1:N, 1:1, ||--|{).</w:t>
            </w:r>
          </w:p>
        </w:tc>
      </w:tr>
      <w:tr>
        <w:tc>
          <w:tcPr>
            <w:tcW w:type="dxa" w:w="720"/>
            <w:shd w:fill="FFFFFF"/>
            <w:tcMar>
              <w:top w:w="60" w:type="dxa"/>
              <w:bottom w:w="60" w:type="dxa"/>
              <w:left w:w="90" w:type="dxa"/>
              <w:right w:w="90" w:type="dxa"/>
            </w:tcMar>
          </w:tcPr>
          <w:p>
            <w:pPr>
              <w:jc w:val="center"/>
            </w:pPr>
            <w:r>
              <w:rPr>
                <w:rFonts w:ascii="Arial" w:hAnsi="Arial"/>
                <w:sz w:val="18"/>
              </w:rPr>
              <w:t>3</w:t>
            </w:r>
          </w:p>
        </w:tc>
        <w:tc>
          <w:tcPr>
            <w:tcW w:type="dxa" w:w="3168"/>
            <w:shd w:fill="FFFFFF"/>
            <w:tcMar>
              <w:top w:w="60" w:type="dxa"/>
              <w:bottom w:w="60" w:type="dxa"/>
              <w:left w:w="90" w:type="dxa"/>
              <w:right w:w="90" w:type="dxa"/>
            </w:tcMar>
          </w:tcPr>
          <w:p>
            <w:r>
              <w:rPr>
                <w:rFonts w:ascii="Arial" w:hAnsi="Arial"/>
                <w:b/>
                <w:sz w:val="18"/>
              </w:rPr>
              <w:t>Project Workspace Metadata</w:t>
            </w:r>
          </w:p>
        </w:tc>
        <w:tc>
          <w:tcPr>
            <w:tcW w:type="dxa" w:w="5472"/>
            <w:shd w:fill="FFFFFF"/>
            <w:tcMar>
              <w:top w:w="60" w:type="dxa"/>
              <w:bottom w:w="60" w:type="dxa"/>
              <w:left w:w="90" w:type="dxa"/>
              <w:right w:w="90" w:type="dxa"/>
            </w:tcMar>
          </w:tcPr>
          <w:p>
            <w:r>
              <w:rPr>
                <w:rFonts w:ascii="Arial" w:hAnsi="Arial"/>
                <w:sz w:val="18"/>
              </w:rPr>
              <w:t>High-level project attributes including project title, unique project UUID, category tag, owner user ID, public sharing status (is_public), and modification timestamps (reflected as TOTAL_PROJECTS = 8 in telemetry).</w:t>
            </w:r>
          </w:p>
        </w:tc>
      </w:tr>
      <w:tr>
        <w:tc>
          <w:tcPr>
            <w:tcW w:type="dxa" w:w="720"/>
            <w:shd w:fill="F7FAFC"/>
            <w:tcMar>
              <w:top w:w="60" w:type="dxa"/>
              <w:bottom w:w="60" w:type="dxa"/>
              <w:left w:w="90" w:type="dxa"/>
              <w:right w:w="90" w:type="dxa"/>
            </w:tcMar>
          </w:tcPr>
          <w:p>
            <w:pPr>
              <w:jc w:val="center"/>
            </w:pPr>
            <w:r>
              <w:rPr>
                <w:rFonts w:ascii="Arial" w:hAnsi="Arial"/>
                <w:sz w:val="18"/>
              </w:rPr>
              <w:t>4</w:t>
            </w:r>
          </w:p>
        </w:tc>
        <w:tc>
          <w:tcPr>
            <w:tcW w:type="dxa" w:w="3168"/>
            <w:shd w:fill="F7FAFC"/>
            <w:tcMar>
              <w:top w:w="60" w:type="dxa"/>
              <w:bottom w:w="60" w:type="dxa"/>
              <w:left w:w="90" w:type="dxa"/>
              <w:right w:w="90" w:type="dxa"/>
            </w:tcMar>
          </w:tcPr>
          <w:p>
            <w:r>
              <w:rPr>
                <w:rFonts w:ascii="Arial" w:hAnsi="Arial"/>
                <w:b/>
                <w:sz w:val="18"/>
              </w:rPr>
              <w:t>User Account Profile &amp; Telemetry</w:t>
            </w:r>
          </w:p>
        </w:tc>
        <w:tc>
          <w:tcPr>
            <w:tcW w:type="dxa" w:w="5472"/>
            <w:shd w:fill="F7FAFC"/>
            <w:tcMar>
              <w:top w:w="60" w:type="dxa"/>
              <w:bottom w:w="60" w:type="dxa"/>
              <w:left w:w="90" w:type="dxa"/>
              <w:right w:w="90" w:type="dxa"/>
            </w:tcMar>
          </w:tcPr>
          <w:p>
            <w:r>
              <w:rPr>
                <w:rFonts w:ascii="Arial" w:hAnsi="Arial"/>
                <w:sz w:val="18"/>
              </w:rPr>
              <w:t>Authenticated user credentials and session telemetry, including unique user UUID, email address (e.g., sadiazaclarence@gmail.com, superadmin@diagrid.com), account role (admin/user), and auth timestamps (TOTAL_USERS = 6).</w:t>
            </w:r>
          </w:p>
        </w:tc>
      </w:tr>
      <w:tr>
        <w:tc>
          <w:tcPr>
            <w:tcW w:type="dxa" w:w="720"/>
            <w:shd w:fill="FFFFFF"/>
            <w:tcMar>
              <w:top w:w="60" w:type="dxa"/>
              <w:bottom w:w="60" w:type="dxa"/>
              <w:left w:w="90" w:type="dxa"/>
              <w:right w:w="90" w:type="dxa"/>
            </w:tcMar>
          </w:tcPr>
          <w:p>
            <w:pPr>
              <w:jc w:val="center"/>
            </w:pPr>
            <w:r>
              <w:rPr>
                <w:rFonts w:ascii="Arial" w:hAnsi="Arial"/>
                <w:sz w:val="18"/>
              </w:rPr>
              <w:t>5</w:t>
            </w:r>
          </w:p>
        </w:tc>
        <w:tc>
          <w:tcPr>
            <w:tcW w:type="dxa" w:w="3168"/>
            <w:shd w:fill="FFFFFF"/>
            <w:tcMar>
              <w:top w:w="60" w:type="dxa"/>
              <w:bottom w:w="60" w:type="dxa"/>
              <w:left w:w="90" w:type="dxa"/>
              <w:right w:w="90" w:type="dxa"/>
            </w:tcMar>
          </w:tcPr>
          <w:p>
            <w:r>
              <w:rPr>
                <w:rFonts w:ascii="Arial" w:hAnsi="Arial"/>
                <w:b/>
                <w:sz w:val="18"/>
              </w:rPr>
              <w:t>Exported Diagram Assets &amp; Telemetry</w:t>
            </w:r>
          </w:p>
        </w:tc>
        <w:tc>
          <w:tcPr>
            <w:tcW w:type="dxa" w:w="5472"/>
            <w:shd w:fill="FFFFFF"/>
            <w:tcMar>
              <w:top w:w="60" w:type="dxa"/>
              <w:bottom w:w="60" w:type="dxa"/>
              <w:left w:w="90" w:type="dxa"/>
              <w:right w:w="90" w:type="dxa"/>
            </w:tcMar>
          </w:tcPr>
          <w:p>
            <w:r>
              <w:rPr>
                <w:rFonts w:ascii="Arial" w:hAnsi="Arial"/>
                <w:sz w:val="18"/>
              </w:rPr>
              <w:t>Rendered raster and vector output files and export telemetry records generated by the canvas rendering pipeline, including format (PNG, SVG, JSON, Mermaid), image dimensions, storage footprint (1.17 MB / 500 MB), and export history.</w:t>
            </w:r>
          </w:p>
        </w:tc>
      </w:tr>
    </w:tbl>
    <w:p>
      <w:pPr>
        <w:spacing w:after="160"/>
      </w:pPr>
    </w:p>
    <w:p>
      <w:pPr>
        <w:keepNext/>
        <w:spacing w:before="280" w:after="80"/>
      </w:pPr>
      <w:r>
        <w:rPr>
          <w:rFonts w:ascii="Arial" w:hAnsi="Arial"/>
          <w:b/>
          <w:color w:val="1E5C8C"/>
          <w:sz w:val="23"/>
        </w:rPr>
        <w:t>PART 2 – DATA TYPE CLASSIFICATION</w:t>
      </w:r>
      <w:r>
        <w:rPr>
          <w:rFonts w:ascii="Arial" w:hAnsi="Arial"/>
          <w:b/>
          <w:color w:val="D45B33"/>
          <w:sz w:val="20"/>
        </w:rPr>
        <w:t xml:space="preserve">  [15 Points]</w:t>
      </w:r>
    </w:p>
    <w:p>
      <w:pPr>
        <w:keepNext/>
        <w:spacing w:after="80"/>
      </w:pPr>
      <w:r>
        <w:t>Classify the five pieces of data identified in Part 1 into Structured Data, Semi-Structured Data, or Unstructured Data, with a clear explanation for each:</w:t>
      </w:r>
    </w:p>
    <w:tbl>
      <w:tblPr>
        <w:tblW w:type="auto" w:w="0"/>
        <w:jc w:val="center"/>
        <w:tblLook w:firstColumn="1" w:firstRow="1" w:lastColumn="0" w:lastRow="0" w:noHBand="0" w:noVBand="1" w:val="04A0"/>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Pr>
      <w:tblGrid>
        <w:gridCol w:w="3120"/>
        <w:gridCol w:w="3120"/>
        <w:gridCol w:w="3120"/>
      </w:tblGrid>
      <w:tr>
        <w:tc>
          <w:tcPr>
            <w:tcW w:type="dxa" w:w="2592"/>
            <w:shd w:fill="1E5C8C"/>
            <w:tcMar>
              <w:top w:w="70" w:type="dxa"/>
              <w:bottom w:w="70" w:type="dxa"/>
              <w:left w:w="90" w:type="dxa"/>
              <w:right w:w="90" w:type="dxa"/>
            </w:tcMar>
          </w:tcPr>
          <w:p>
            <w:r>
              <w:rPr>
                <w:b/>
                <w:color w:val="FFFFFF"/>
                <w:sz w:val="19"/>
              </w:rPr>
              <w:t>Data</w:t>
            </w:r>
          </w:p>
        </w:tc>
        <w:tc>
          <w:tcPr>
            <w:tcW w:type="dxa" w:w="2304"/>
            <w:shd w:fill="1E5C8C"/>
            <w:tcMar>
              <w:top w:w="70" w:type="dxa"/>
              <w:bottom w:w="70" w:type="dxa"/>
              <w:left w:w="90" w:type="dxa"/>
              <w:right w:w="90" w:type="dxa"/>
            </w:tcMar>
          </w:tcPr>
          <w:p>
            <w:r>
              <w:rPr>
                <w:b/>
                <w:color w:val="FFFFFF"/>
                <w:sz w:val="19"/>
              </w:rPr>
              <w:t>Data Type</w:t>
            </w:r>
          </w:p>
        </w:tc>
        <w:tc>
          <w:tcPr>
            <w:tcW w:type="dxa" w:w="4464"/>
            <w:shd w:fill="1E5C8C"/>
            <w:tcMar>
              <w:top w:w="70" w:type="dxa"/>
              <w:bottom w:w="70" w:type="dxa"/>
              <w:left w:w="90" w:type="dxa"/>
              <w:right w:w="90" w:type="dxa"/>
            </w:tcMar>
          </w:tcPr>
          <w:p>
            <w:r>
              <w:rPr>
                <w:b/>
                <w:color w:val="FFFFFF"/>
                <w:sz w:val="19"/>
              </w:rPr>
              <w:t>Explanation</w:t>
            </w:r>
          </w:p>
        </w:tc>
      </w:tr>
      <w:tr>
        <w:tc>
          <w:tcPr>
            <w:tcW w:type="dxa" w:w="2592"/>
            <w:shd w:fill="FFFFFF"/>
            <w:tcMar>
              <w:top w:w="60" w:type="dxa"/>
              <w:bottom w:w="60" w:type="dxa"/>
              <w:left w:w="90" w:type="dxa"/>
              <w:right w:w="90" w:type="dxa"/>
            </w:tcMar>
          </w:tcPr>
          <w:p>
            <w:r>
              <w:rPr>
                <w:rFonts w:ascii="Arial" w:hAnsi="Arial"/>
                <w:b/>
                <w:sz w:val="18"/>
              </w:rPr>
              <w:t>User Account Profile &amp; Telemetry</w:t>
            </w:r>
          </w:p>
        </w:tc>
        <w:tc>
          <w:tcPr>
            <w:tcW w:type="dxa" w:w="2304"/>
            <w:shd w:fill="FFFFFF"/>
            <w:tcMar>
              <w:top w:w="60" w:type="dxa"/>
              <w:bottom w:w="60" w:type="dxa"/>
              <w:left w:w="90" w:type="dxa"/>
              <w:right w:w="90" w:type="dxa"/>
            </w:tcMar>
          </w:tcPr>
          <w:p>
            <w:r>
              <w:rPr>
                <w:rFonts w:ascii="Arial" w:hAnsi="Arial"/>
                <w:b/>
                <w:color w:val="276749"/>
                <w:sz w:val="18"/>
              </w:rPr>
              <w:t>Structured Data</w:t>
            </w:r>
          </w:p>
        </w:tc>
        <w:tc>
          <w:tcPr>
            <w:tcW w:type="dxa" w:w="4464"/>
            <w:shd w:fill="FFFFFF"/>
            <w:tcMar>
              <w:top w:w="60" w:type="dxa"/>
              <w:bottom w:w="60" w:type="dxa"/>
              <w:left w:w="90" w:type="dxa"/>
              <w:right w:w="90" w:type="dxa"/>
            </w:tcMar>
          </w:tcPr>
          <w:p>
            <w:r>
              <w:rPr>
                <w:rFonts w:ascii="Arial" w:hAnsi="Arial"/>
                <w:sz w:val="18"/>
              </w:rPr>
              <w:t>Fits strictly into a predefined relational database schema (public.profiles) with fixed columns, standardized data types (UUID, VARCHAR, TIMESTAMP, ENUM), and rigid tabular constraints.</w:t>
            </w:r>
          </w:p>
        </w:tc>
      </w:tr>
      <w:tr>
        <w:tc>
          <w:tcPr>
            <w:tcW w:type="dxa" w:w="2592"/>
            <w:shd w:fill="F7FAFC"/>
            <w:tcMar>
              <w:top w:w="60" w:type="dxa"/>
              <w:bottom w:w="60" w:type="dxa"/>
              <w:left w:w="90" w:type="dxa"/>
              <w:right w:w="90" w:type="dxa"/>
            </w:tcMar>
          </w:tcPr>
          <w:p>
            <w:r>
              <w:rPr>
                <w:rFonts w:ascii="Arial" w:hAnsi="Arial"/>
                <w:b/>
                <w:sz w:val="18"/>
              </w:rPr>
              <w:t>Project Workspace Metadata</w:t>
            </w:r>
          </w:p>
        </w:tc>
        <w:tc>
          <w:tcPr>
            <w:tcW w:type="dxa" w:w="2304"/>
            <w:shd w:fill="F7FAFC"/>
            <w:tcMar>
              <w:top w:w="60" w:type="dxa"/>
              <w:bottom w:w="60" w:type="dxa"/>
              <w:left w:w="90" w:type="dxa"/>
              <w:right w:w="90" w:type="dxa"/>
            </w:tcMar>
          </w:tcPr>
          <w:p>
            <w:r>
              <w:rPr>
                <w:rFonts w:ascii="Arial" w:hAnsi="Arial"/>
                <w:b/>
                <w:color w:val="276749"/>
                <w:sz w:val="18"/>
              </w:rPr>
              <w:t>Structured Data</w:t>
            </w:r>
          </w:p>
        </w:tc>
        <w:tc>
          <w:tcPr>
            <w:tcW w:type="dxa" w:w="4464"/>
            <w:shd w:fill="F7FAFC"/>
            <w:tcMar>
              <w:top w:w="60" w:type="dxa"/>
              <w:bottom w:w="60" w:type="dxa"/>
              <w:left w:w="90" w:type="dxa"/>
              <w:right w:w="90" w:type="dxa"/>
            </w:tcMar>
          </w:tcPr>
          <w:p>
            <w:r>
              <w:rPr>
                <w:rFonts w:ascii="Arial" w:hAnsi="Arial"/>
                <w:sz w:val="18"/>
              </w:rPr>
              <w:t>Organized in rows and columns within a relational database table (public.projects), where each field follows strict schemas, foreign keys, and predefined lengths.</w:t>
            </w:r>
          </w:p>
        </w:tc>
      </w:tr>
      <w:tr>
        <w:tc>
          <w:tcPr>
            <w:tcW w:type="dxa" w:w="2592"/>
            <w:shd w:fill="FFFFFF"/>
            <w:tcMar>
              <w:top w:w="60" w:type="dxa"/>
              <w:bottom w:w="60" w:type="dxa"/>
              <w:left w:w="90" w:type="dxa"/>
              <w:right w:w="90" w:type="dxa"/>
            </w:tcMar>
          </w:tcPr>
          <w:p>
            <w:r>
              <w:rPr>
                <w:rFonts w:ascii="Arial" w:hAnsi="Arial"/>
                <w:b/>
                <w:sz w:val="18"/>
              </w:rPr>
              <w:t>Diagram Canvas Nodes &amp; Entities</w:t>
            </w:r>
          </w:p>
        </w:tc>
        <w:tc>
          <w:tcPr>
            <w:tcW w:type="dxa" w:w="2304"/>
            <w:shd w:fill="FFFFFF"/>
            <w:tcMar>
              <w:top w:w="60" w:type="dxa"/>
              <w:bottom w:w="60" w:type="dxa"/>
              <w:left w:w="90" w:type="dxa"/>
              <w:right w:w="90" w:type="dxa"/>
            </w:tcMar>
          </w:tcPr>
          <w:p>
            <w:r>
              <w:rPr>
                <w:rFonts w:ascii="Arial" w:hAnsi="Arial"/>
                <w:b/>
                <w:color w:val="2B6CB0"/>
                <w:sz w:val="18"/>
              </w:rPr>
              <w:t>Semi-Structured Data</w:t>
            </w:r>
          </w:p>
        </w:tc>
        <w:tc>
          <w:tcPr>
            <w:tcW w:type="dxa" w:w="4464"/>
            <w:shd w:fill="FFFFFF"/>
            <w:tcMar>
              <w:top w:w="60" w:type="dxa"/>
              <w:bottom w:w="60" w:type="dxa"/>
              <w:left w:w="90" w:type="dxa"/>
              <w:right w:w="90" w:type="dxa"/>
            </w:tcMar>
          </w:tcPr>
          <w:p>
            <w:r>
              <w:rPr>
                <w:rFonts w:ascii="Arial" w:hAnsi="Arial"/>
                <w:sz w:val="18"/>
              </w:rPr>
              <w:t>Stored as a hierarchical JSON/JSONB document structure (public.diagrams.canvas_data). Each node contains flexible, nested key-value pairs (custom styling, schema column arrays, coordinate objects) with key-value markup rather than rigid relational columns.</w:t>
            </w:r>
          </w:p>
        </w:tc>
      </w:tr>
      <w:tr>
        <w:tc>
          <w:tcPr>
            <w:tcW w:type="dxa" w:w="2592"/>
            <w:shd w:fill="F7FAFC"/>
            <w:tcMar>
              <w:top w:w="60" w:type="dxa"/>
              <w:bottom w:w="60" w:type="dxa"/>
              <w:left w:w="90" w:type="dxa"/>
              <w:right w:w="90" w:type="dxa"/>
            </w:tcMar>
          </w:tcPr>
          <w:p>
            <w:r>
              <w:rPr>
                <w:rFonts w:ascii="Arial" w:hAnsi="Arial"/>
                <w:b/>
                <w:sz w:val="18"/>
              </w:rPr>
              <w:t>Orthogonal Connection Edges</w:t>
            </w:r>
          </w:p>
        </w:tc>
        <w:tc>
          <w:tcPr>
            <w:tcW w:type="dxa" w:w="2304"/>
            <w:shd w:fill="F7FAFC"/>
            <w:tcMar>
              <w:top w:w="60" w:type="dxa"/>
              <w:bottom w:w="60" w:type="dxa"/>
              <w:left w:w="90" w:type="dxa"/>
              <w:right w:w="90" w:type="dxa"/>
            </w:tcMar>
          </w:tcPr>
          <w:p>
            <w:r>
              <w:rPr>
                <w:rFonts w:ascii="Arial" w:hAnsi="Arial"/>
                <w:b/>
                <w:color w:val="2B6CB0"/>
                <w:sz w:val="18"/>
              </w:rPr>
              <w:t>Semi-Structured Data</w:t>
            </w:r>
          </w:p>
        </w:tc>
        <w:tc>
          <w:tcPr>
            <w:tcW w:type="dxa" w:w="4464"/>
            <w:shd w:fill="F7FAFC"/>
            <w:tcMar>
              <w:top w:w="60" w:type="dxa"/>
              <w:bottom w:w="60" w:type="dxa"/>
              <w:left w:w="90" w:type="dxa"/>
              <w:right w:w="90" w:type="dxa"/>
            </w:tcMar>
          </w:tcPr>
          <w:p>
            <w:r>
              <w:rPr>
                <w:rFonts w:ascii="Arial" w:hAnsi="Arial"/>
                <w:sz w:val="18"/>
              </w:rPr>
              <w:t>Stored as dynamic JSON objects or structured text DSL (Mermaid syntax / DBML strings) containing nested key-value pairs (sourceId, targetId, waypoints array, cardinality rules).</w:t>
            </w:r>
          </w:p>
        </w:tc>
      </w:tr>
      <w:tr>
        <w:tc>
          <w:tcPr>
            <w:tcW w:type="dxa" w:w="2592"/>
            <w:shd w:fill="FFFFFF"/>
            <w:tcMar>
              <w:top w:w="60" w:type="dxa"/>
              <w:bottom w:w="60" w:type="dxa"/>
              <w:left w:w="90" w:type="dxa"/>
              <w:right w:w="90" w:type="dxa"/>
            </w:tcMar>
          </w:tcPr>
          <w:p>
            <w:r>
              <w:rPr>
                <w:rFonts w:ascii="Arial" w:hAnsi="Arial"/>
                <w:b/>
                <w:sz w:val="18"/>
              </w:rPr>
              <w:t>Exported Diagram Assets</w:t>
            </w:r>
          </w:p>
        </w:tc>
        <w:tc>
          <w:tcPr>
            <w:tcW w:type="dxa" w:w="2304"/>
            <w:shd w:fill="FFFFFF"/>
            <w:tcMar>
              <w:top w:w="60" w:type="dxa"/>
              <w:bottom w:w="60" w:type="dxa"/>
              <w:left w:w="90" w:type="dxa"/>
              <w:right w:w="90" w:type="dxa"/>
            </w:tcMar>
          </w:tcPr>
          <w:p>
            <w:r>
              <w:rPr>
                <w:rFonts w:ascii="Arial" w:hAnsi="Arial"/>
                <w:b/>
                <w:color w:val="C53030"/>
                <w:sz w:val="18"/>
              </w:rPr>
              <w:t>Unstructured Data</w:t>
            </w:r>
          </w:p>
        </w:tc>
        <w:tc>
          <w:tcPr>
            <w:tcW w:type="dxa" w:w="4464"/>
            <w:shd w:fill="FFFFFF"/>
            <w:tcMar>
              <w:top w:w="60" w:type="dxa"/>
              <w:bottom w:w="60" w:type="dxa"/>
              <w:left w:w="90" w:type="dxa"/>
              <w:right w:w="90" w:type="dxa"/>
            </w:tcMar>
          </w:tcPr>
          <w:p>
            <w:r>
              <w:rPr>
                <w:rFonts w:ascii="Arial" w:hAnsi="Arial"/>
                <w:sz w:val="18"/>
              </w:rPr>
              <w:t>Composed of binary raster image pixels (PNG blobs stored in Supabase Storage or downloaded) that lack relational row-and-column formatting or internal database queryable fields.</w:t>
            </w:r>
          </w:p>
        </w:tc>
      </w:tr>
    </w:tbl>
    <w:p>
      <w:pPr>
        <w:spacing w:after="160"/>
      </w:pPr>
    </w:p>
    <w:p>
      <w:pPr>
        <w:keepNext/>
        <w:spacing w:before="280" w:after="80"/>
      </w:pPr>
      <w:r>
        <w:rPr>
          <w:rFonts w:ascii="Arial" w:hAnsi="Arial"/>
          <w:b/>
          <w:color w:val="1E5C8C"/>
          <w:sz w:val="23"/>
        </w:rPr>
        <w:t>PART 3 – DATA SOURCES</w:t>
      </w:r>
      <w:r>
        <w:rPr>
          <w:rFonts w:ascii="Arial" w:hAnsi="Arial"/>
          <w:b/>
          <w:color w:val="D45B33"/>
          <w:sz w:val="20"/>
        </w:rPr>
        <w:t xml:space="preserve">  [15 Points]</w:t>
      </w:r>
    </w:p>
    <w:p>
      <w:pPr>
        <w:keepNext/>
        <w:spacing w:after="80"/>
      </w:pPr>
      <w:r>
        <w:t>Identify the source of each piece of data, specifying whether it is Internal or External, and Primary or Secondary:</w:t>
      </w:r>
    </w:p>
    <w:tbl>
      <w:tblPr>
        <w:tblW w:type="auto" w:w="0"/>
        <w:jc w:val="center"/>
        <w:tblLook w:firstColumn="1" w:firstRow="1" w:lastColumn="0" w:lastRow="0" w:noHBand="0" w:noVBand="1" w:val="04A0"/>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Pr>
      <w:tblGrid>
        <w:gridCol w:w="2340"/>
        <w:gridCol w:w="2340"/>
        <w:gridCol w:w="2340"/>
        <w:gridCol w:w="2340"/>
      </w:tblGrid>
      <w:tr>
        <w:tc>
          <w:tcPr>
            <w:tcW w:type="dxa" w:w="2304"/>
            <w:shd w:fill="1E5C8C"/>
            <w:tcMar>
              <w:top w:w="70" w:type="dxa"/>
              <w:bottom w:w="70" w:type="dxa"/>
              <w:left w:w="90" w:type="dxa"/>
              <w:right w:w="90" w:type="dxa"/>
            </w:tcMar>
          </w:tcPr>
          <w:p>
            <w:r>
              <w:rPr>
                <w:b/>
                <w:color w:val="FFFFFF"/>
                <w:sz w:val="19"/>
              </w:rPr>
              <w:t>Data</w:t>
            </w:r>
          </w:p>
        </w:tc>
        <w:tc>
          <w:tcPr>
            <w:tcW w:type="dxa" w:w="1728"/>
            <w:shd w:fill="1E5C8C"/>
            <w:tcMar>
              <w:top w:w="70" w:type="dxa"/>
              <w:bottom w:w="70" w:type="dxa"/>
              <w:left w:w="90" w:type="dxa"/>
              <w:right w:w="90" w:type="dxa"/>
            </w:tcMar>
          </w:tcPr>
          <w:p>
            <w:r>
              <w:rPr>
                <w:b/>
                <w:color w:val="FFFFFF"/>
                <w:sz w:val="19"/>
              </w:rPr>
              <w:t>Internal / External</w:t>
            </w:r>
          </w:p>
        </w:tc>
        <w:tc>
          <w:tcPr>
            <w:tcW w:type="dxa" w:w="1728"/>
            <w:shd w:fill="1E5C8C"/>
            <w:tcMar>
              <w:top w:w="70" w:type="dxa"/>
              <w:bottom w:w="70" w:type="dxa"/>
              <w:left w:w="90" w:type="dxa"/>
              <w:right w:w="90" w:type="dxa"/>
            </w:tcMar>
          </w:tcPr>
          <w:p>
            <w:r>
              <w:rPr>
                <w:b/>
                <w:color w:val="FFFFFF"/>
                <w:sz w:val="19"/>
              </w:rPr>
              <w:t>Primary / Secondary</w:t>
            </w:r>
          </w:p>
        </w:tc>
        <w:tc>
          <w:tcPr>
            <w:tcW w:type="dxa" w:w="3600"/>
            <w:shd w:fill="1E5C8C"/>
            <w:tcMar>
              <w:top w:w="70" w:type="dxa"/>
              <w:bottom w:w="70" w:type="dxa"/>
              <w:left w:w="90" w:type="dxa"/>
              <w:right w:w="90" w:type="dxa"/>
            </w:tcMar>
          </w:tcPr>
          <w:p>
            <w:r>
              <w:rPr>
                <w:b/>
                <w:color w:val="FFFFFF"/>
                <w:sz w:val="19"/>
              </w:rPr>
              <w:t>Source</w:t>
            </w:r>
          </w:p>
        </w:tc>
      </w:tr>
      <w:tr>
        <w:tc>
          <w:tcPr>
            <w:tcW w:type="dxa" w:w="2304"/>
            <w:shd w:fill="FFFFFF"/>
            <w:tcMar>
              <w:top w:w="60" w:type="dxa"/>
              <w:bottom w:w="60" w:type="dxa"/>
              <w:left w:w="90" w:type="dxa"/>
              <w:right w:w="90" w:type="dxa"/>
            </w:tcMar>
          </w:tcPr>
          <w:p>
            <w:r>
              <w:rPr>
                <w:rFonts w:ascii="Arial" w:hAnsi="Arial"/>
                <w:b/>
                <w:sz w:val="18"/>
              </w:rPr>
              <w:t>User Account Profile &amp; Telemetry</w:t>
            </w:r>
          </w:p>
        </w:tc>
        <w:tc>
          <w:tcPr>
            <w:tcW w:type="dxa" w:w="1728"/>
            <w:shd w:fill="FFFFFF"/>
            <w:tcMar>
              <w:top w:w="60" w:type="dxa"/>
              <w:bottom w:w="60" w:type="dxa"/>
              <w:left w:w="90" w:type="dxa"/>
              <w:right w:w="90" w:type="dxa"/>
            </w:tcMar>
          </w:tcPr>
          <w:p>
            <w:pPr>
              <w:jc w:val="center"/>
            </w:pPr>
            <w:r>
              <w:rPr>
                <w:rFonts w:ascii="Arial" w:hAnsi="Arial"/>
                <w:b/>
                <w:sz w:val="18"/>
              </w:rPr>
              <w:t>Internal</w:t>
            </w:r>
          </w:p>
        </w:tc>
        <w:tc>
          <w:tcPr>
            <w:tcW w:type="dxa" w:w="1728"/>
            <w:shd w:fill="FFFFFF"/>
            <w:tcMar>
              <w:top w:w="60" w:type="dxa"/>
              <w:bottom w:w="60" w:type="dxa"/>
              <w:left w:w="90" w:type="dxa"/>
              <w:right w:w="90" w:type="dxa"/>
            </w:tcMar>
          </w:tcPr>
          <w:p>
            <w:pPr>
              <w:jc w:val="center"/>
            </w:pPr>
            <w:r>
              <w:rPr>
                <w:rFonts w:ascii="Arial" w:hAnsi="Arial"/>
                <w:b/>
                <w:sz w:val="18"/>
              </w:rPr>
              <w:t>Primary</w:t>
            </w:r>
          </w:p>
        </w:tc>
        <w:tc>
          <w:tcPr>
            <w:tcW w:type="dxa" w:w="3600"/>
            <w:shd w:fill="FFFFFF"/>
            <w:tcMar>
              <w:top w:w="60" w:type="dxa"/>
              <w:bottom w:w="60" w:type="dxa"/>
              <w:left w:w="90" w:type="dxa"/>
              <w:right w:w="90" w:type="dxa"/>
            </w:tcMar>
          </w:tcPr>
          <w:p>
            <w:r>
              <w:rPr>
                <w:rFonts w:ascii="Arial" w:hAnsi="Arial"/>
                <w:sz w:val="18"/>
              </w:rPr>
              <w:t>User Registration &amp; Auth Session Gateway (Captured directly from user input during onboarding and session establishment).</w:t>
            </w:r>
          </w:p>
        </w:tc>
      </w:tr>
      <w:tr>
        <w:tc>
          <w:tcPr>
            <w:tcW w:type="dxa" w:w="2304"/>
            <w:shd w:fill="F7FAFC"/>
            <w:tcMar>
              <w:top w:w="60" w:type="dxa"/>
              <w:bottom w:w="60" w:type="dxa"/>
              <w:left w:w="90" w:type="dxa"/>
              <w:right w:w="90" w:type="dxa"/>
            </w:tcMar>
          </w:tcPr>
          <w:p>
            <w:r>
              <w:rPr>
                <w:rFonts w:ascii="Arial" w:hAnsi="Arial"/>
                <w:b/>
                <w:sz w:val="18"/>
              </w:rPr>
              <w:t>Project Workspace Metadata</w:t>
            </w:r>
          </w:p>
        </w:tc>
        <w:tc>
          <w:tcPr>
            <w:tcW w:type="dxa" w:w="1728"/>
            <w:shd w:fill="F7FAFC"/>
            <w:tcMar>
              <w:top w:w="60" w:type="dxa"/>
              <w:bottom w:w="60" w:type="dxa"/>
              <w:left w:w="90" w:type="dxa"/>
              <w:right w:w="90" w:type="dxa"/>
            </w:tcMar>
          </w:tcPr>
          <w:p>
            <w:pPr>
              <w:jc w:val="center"/>
            </w:pPr>
            <w:r>
              <w:rPr>
                <w:rFonts w:ascii="Arial" w:hAnsi="Arial"/>
                <w:b/>
                <w:sz w:val="18"/>
              </w:rPr>
              <w:t>Internal</w:t>
            </w:r>
          </w:p>
        </w:tc>
        <w:tc>
          <w:tcPr>
            <w:tcW w:type="dxa" w:w="1728"/>
            <w:shd w:fill="F7FAFC"/>
            <w:tcMar>
              <w:top w:w="60" w:type="dxa"/>
              <w:bottom w:w="60" w:type="dxa"/>
              <w:left w:w="90" w:type="dxa"/>
              <w:right w:w="90" w:type="dxa"/>
            </w:tcMar>
          </w:tcPr>
          <w:p>
            <w:pPr>
              <w:jc w:val="center"/>
            </w:pPr>
            <w:r>
              <w:rPr>
                <w:rFonts w:ascii="Arial" w:hAnsi="Arial"/>
                <w:b/>
                <w:sz w:val="18"/>
              </w:rPr>
              <w:t>Primary</w:t>
            </w:r>
          </w:p>
        </w:tc>
        <w:tc>
          <w:tcPr>
            <w:tcW w:type="dxa" w:w="3600"/>
            <w:shd w:fill="F7FAFC"/>
            <w:tcMar>
              <w:top w:w="60" w:type="dxa"/>
              <w:bottom w:w="60" w:type="dxa"/>
              <w:left w:w="90" w:type="dxa"/>
              <w:right w:w="90" w:type="dxa"/>
            </w:tcMar>
          </w:tcPr>
          <w:p>
            <w:r>
              <w:rPr>
                <w:rFonts w:ascii="Arial" w:hAnsi="Arial"/>
                <w:sz w:val="18"/>
              </w:rPr>
              <w:t>"Create New Project" Modal Dialog &amp; Workspace Settings (Inputted directly by the user upon project initialization).</w:t>
            </w:r>
          </w:p>
        </w:tc>
      </w:tr>
      <w:tr>
        <w:tc>
          <w:tcPr>
            <w:tcW w:type="dxa" w:w="2304"/>
            <w:shd w:fill="FFFFFF"/>
            <w:tcMar>
              <w:top w:w="60" w:type="dxa"/>
              <w:bottom w:w="60" w:type="dxa"/>
              <w:left w:w="90" w:type="dxa"/>
              <w:right w:w="90" w:type="dxa"/>
            </w:tcMar>
          </w:tcPr>
          <w:p>
            <w:r>
              <w:rPr>
                <w:rFonts w:ascii="Arial" w:hAnsi="Arial"/>
                <w:b/>
                <w:sz w:val="18"/>
              </w:rPr>
              <w:t>Diagram Canvas Nodes &amp; Entities</w:t>
            </w:r>
          </w:p>
        </w:tc>
        <w:tc>
          <w:tcPr>
            <w:tcW w:type="dxa" w:w="1728"/>
            <w:shd w:fill="FFFFFF"/>
            <w:tcMar>
              <w:top w:w="60" w:type="dxa"/>
              <w:bottom w:w="60" w:type="dxa"/>
              <w:left w:w="90" w:type="dxa"/>
              <w:right w:w="90" w:type="dxa"/>
            </w:tcMar>
          </w:tcPr>
          <w:p>
            <w:pPr>
              <w:jc w:val="center"/>
            </w:pPr>
            <w:r>
              <w:rPr>
                <w:rFonts w:ascii="Arial" w:hAnsi="Arial"/>
                <w:b/>
                <w:sz w:val="18"/>
              </w:rPr>
              <w:t>Internal</w:t>
            </w:r>
          </w:p>
        </w:tc>
        <w:tc>
          <w:tcPr>
            <w:tcW w:type="dxa" w:w="1728"/>
            <w:shd w:fill="FFFFFF"/>
            <w:tcMar>
              <w:top w:w="60" w:type="dxa"/>
              <w:bottom w:w="60" w:type="dxa"/>
              <w:left w:w="90" w:type="dxa"/>
              <w:right w:w="90" w:type="dxa"/>
            </w:tcMar>
          </w:tcPr>
          <w:p>
            <w:pPr>
              <w:jc w:val="center"/>
            </w:pPr>
            <w:r>
              <w:rPr>
                <w:rFonts w:ascii="Arial" w:hAnsi="Arial"/>
                <w:b/>
                <w:sz w:val="18"/>
              </w:rPr>
              <w:t>Primary</w:t>
            </w:r>
          </w:p>
        </w:tc>
        <w:tc>
          <w:tcPr>
            <w:tcW w:type="dxa" w:w="3600"/>
            <w:shd w:fill="FFFFFF"/>
            <w:tcMar>
              <w:top w:w="60" w:type="dxa"/>
              <w:bottom w:w="60" w:type="dxa"/>
              <w:left w:w="90" w:type="dxa"/>
              <w:right w:w="90" w:type="dxa"/>
            </w:tcMar>
          </w:tcPr>
          <w:p>
            <w:r>
              <w:rPr>
                <w:rFonts w:ascii="Arial" w:hAnsi="Arial"/>
                <w:sz w:val="18"/>
              </w:rPr>
              <w:t>Canvas Drag-and-Drop Studio &amp; Node Inspector (Captured in real time from direct user interactions, drag gestures, and property edits on the canvas).</w:t>
            </w:r>
          </w:p>
        </w:tc>
      </w:tr>
      <w:tr>
        <w:tc>
          <w:tcPr>
            <w:tcW w:type="dxa" w:w="2304"/>
            <w:shd w:fill="F7FAFC"/>
            <w:tcMar>
              <w:top w:w="60" w:type="dxa"/>
              <w:bottom w:w="60" w:type="dxa"/>
              <w:left w:w="90" w:type="dxa"/>
              <w:right w:w="90" w:type="dxa"/>
            </w:tcMar>
          </w:tcPr>
          <w:p>
            <w:r>
              <w:rPr>
                <w:rFonts w:ascii="Arial" w:hAnsi="Arial"/>
                <w:b/>
                <w:sz w:val="18"/>
              </w:rPr>
              <w:t>Orthogonal Connection Edges</w:t>
            </w:r>
          </w:p>
        </w:tc>
        <w:tc>
          <w:tcPr>
            <w:tcW w:type="dxa" w:w="1728"/>
            <w:shd w:fill="F7FAFC"/>
            <w:tcMar>
              <w:top w:w="60" w:type="dxa"/>
              <w:bottom w:w="60" w:type="dxa"/>
              <w:left w:w="90" w:type="dxa"/>
              <w:right w:w="90" w:type="dxa"/>
            </w:tcMar>
          </w:tcPr>
          <w:p>
            <w:pPr>
              <w:jc w:val="center"/>
            </w:pPr>
            <w:r>
              <w:rPr>
                <w:rFonts w:ascii="Arial" w:hAnsi="Arial"/>
                <w:b/>
                <w:sz w:val="18"/>
              </w:rPr>
              <w:t>Internal</w:t>
            </w:r>
          </w:p>
        </w:tc>
        <w:tc>
          <w:tcPr>
            <w:tcW w:type="dxa" w:w="1728"/>
            <w:shd w:fill="F7FAFC"/>
            <w:tcMar>
              <w:top w:w="60" w:type="dxa"/>
              <w:bottom w:w="60" w:type="dxa"/>
              <w:left w:w="90" w:type="dxa"/>
              <w:right w:w="90" w:type="dxa"/>
            </w:tcMar>
          </w:tcPr>
          <w:p>
            <w:pPr>
              <w:jc w:val="center"/>
            </w:pPr>
            <w:r>
              <w:rPr>
                <w:rFonts w:ascii="Arial" w:hAnsi="Arial"/>
                <w:b/>
                <w:sz w:val="18"/>
              </w:rPr>
              <w:t>Primary</w:t>
            </w:r>
          </w:p>
        </w:tc>
        <w:tc>
          <w:tcPr>
            <w:tcW w:type="dxa" w:w="3600"/>
            <w:shd w:fill="F7FAFC"/>
            <w:tcMar>
              <w:top w:w="60" w:type="dxa"/>
              <w:bottom w:w="60" w:type="dxa"/>
              <w:left w:w="90" w:type="dxa"/>
              <w:right w:w="90" w:type="dxa"/>
            </w:tcMar>
          </w:tcPr>
          <w:p>
            <w:r>
              <w:rPr>
                <w:rFonts w:ascii="Arial" w:hAnsi="Arial"/>
                <w:sz w:val="18"/>
              </w:rPr>
              <w:t>Interactive Connector Port Linking Tool (Created directly by the user connecting port handles between canvas nodes).</w:t>
            </w:r>
          </w:p>
        </w:tc>
      </w:tr>
      <w:tr>
        <w:tc>
          <w:tcPr>
            <w:tcW w:type="dxa" w:w="2304"/>
            <w:shd w:fill="FFFFFF"/>
            <w:tcMar>
              <w:top w:w="60" w:type="dxa"/>
              <w:bottom w:w="60" w:type="dxa"/>
              <w:left w:w="90" w:type="dxa"/>
              <w:right w:w="90" w:type="dxa"/>
            </w:tcMar>
          </w:tcPr>
          <w:p>
            <w:r>
              <w:rPr>
                <w:rFonts w:ascii="Arial" w:hAnsi="Arial"/>
                <w:b/>
                <w:sz w:val="18"/>
              </w:rPr>
              <w:t>Exported Diagram Assets</w:t>
            </w:r>
          </w:p>
        </w:tc>
        <w:tc>
          <w:tcPr>
            <w:tcW w:type="dxa" w:w="1728"/>
            <w:shd w:fill="FFFFFF"/>
            <w:tcMar>
              <w:top w:w="60" w:type="dxa"/>
              <w:bottom w:w="60" w:type="dxa"/>
              <w:left w:w="90" w:type="dxa"/>
              <w:right w:w="90" w:type="dxa"/>
            </w:tcMar>
          </w:tcPr>
          <w:p>
            <w:pPr>
              <w:jc w:val="center"/>
            </w:pPr>
            <w:r>
              <w:rPr>
                <w:rFonts w:ascii="Arial" w:hAnsi="Arial"/>
                <w:b/>
                <w:sz w:val="18"/>
              </w:rPr>
              <w:t>Internal</w:t>
            </w:r>
          </w:p>
        </w:tc>
        <w:tc>
          <w:tcPr>
            <w:tcW w:type="dxa" w:w="1728"/>
            <w:shd w:fill="FFFFFF"/>
            <w:tcMar>
              <w:top w:w="60" w:type="dxa"/>
              <w:bottom w:w="60" w:type="dxa"/>
              <w:left w:w="90" w:type="dxa"/>
              <w:right w:w="90" w:type="dxa"/>
            </w:tcMar>
          </w:tcPr>
          <w:p>
            <w:pPr>
              <w:jc w:val="center"/>
            </w:pPr>
            <w:r>
              <w:rPr>
                <w:rFonts w:ascii="Arial" w:hAnsi="Arial"/>
                <w:b/>
                <w:sz w:val="18"/>
              </w:rPr>
              <w:t>Secondary</w:t>
            </w:r>
          </w:p>
        </w:tc>
        <w:tc>
          <w:tcPr>
            <w:tcW w:type="dxa" w:w="3600"/>
            <w:shd w:fill="FFFFFF"/>
            <w:tcMar>
              <w:top w:w="60" w:type="dxa"/>
              <w:bottom w:w="60" w:type="dxa"/>
              <w:left w:w="90" w:type="dxa"/>
              <w:right w:w="90" w:type="dxa"/>
            </w:tcMar>
          </w:tcPr>
          <w:p>
            <w:r>
              <w:rPr>
                <w:rFonts w:ascii="Arial" w:hAnsi="Arial"/>
                <w:sz w:val="18"/>
              </w:rPr>
              <w:t>Client-Side Canvas Rendering &amp; Export Pipeline (Derived/processed from raw canvas nodes and edges via SVG rasterizer and HTML5 canvas).</w:t>
            </w:r>
          </w:p>
        </w:tc>
      </w:tr>
    </w:tbl>
    <w:p>
      <w:pPr>
        <w:spacing w:after="160"/>
      </w:pPr>
    </w:p>
    <w:p>
      <w:pPr>
        <w:keepNext/>
        <w:spacing w:before="280" w:after="80"/>
      </w:pPr>
      <w:r>
        <w:rPr>
          <w:rFonts w:ascii="Arial" w:hAnsi="Arial"/>
          <w:b/>
          <w:color w:val="1E5C8C"/>
          <w:sz w:val="23"/>
        </w:rPr>
        <w:t>PART 4 – DATA QUALITY</w:t>
      </w:r>
      <w:r>
        <w:rPr>
          <w:rFonts w:ascii="Arial" w:hAnsi="Arial"/>
          <w:b/>
          <w:color w:val="D45B33"/>
          <w:sz w:val="20"/>
        </w:rPr>
        <w:t xml:space="preserve">  [15 Points]</w:t>
      </w:r>
    </w:p>
    <w:p>
      <w:pPr>
        <w:keepNext/>
        <w:spacing w:after="80"/>
      </w:pPr>
      <w:r>
        <w:t>Identify three (3) possible data-quality problems that could occur in the project, providing a concrete example and prevention/solution for each:</w:t>
      </w:r>
    </w:p>
    <w:tbl>
      <w:tblPr>
        <w:tblW w:type="auto" w:w="0"/>
        <w:jc w:val="center"/>
        <w:tblLook w:firstColumn="1" w:firstRow="1" w:lastColumn="0" w:lastRow="0" w:noHBand="0" w:noVBand="1" w:val="04A0"/>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Pr>
      <w:tblGrid>
        <w:gridCol w:w="3120"/>
        <w:gridCol w:w="3120"/>
        <w:gridCol w:w="3120"/>
      </w:tblGrid>
      <w:tr>
        <w:tc>
          <w:tcPr>
            <w:tcW w:type="dxa" w:w="2592"/>
            <w:shd w:fill="1E5C8C"/>
            <w:tcMar>
              <w:top w:w="70" w:type="dxa"/>
              <w:bottom w:w="70" w:type="dxa"/>
              <w:left w:w="90" w:type="dxa"/>
              <w:right w:w="90" w:type="dxa"/>
            </w:tcMar>
          </w:tcPr>
          <w:p>
            <w:r>
              <w:rPr>
                <w:b/>
                <w:color w:val="FFFFFF"/>
                <w:sz w:val="19"/>
              </w:rPr>
              <w:t>Data Quality Problem</w:t>
            </w:r>
          </w:p>
        </w:tc>
        <w:tc>
          <w:tcPr>
            <w:tcW w:type="dxa" w:w="3168"/>
            <w:shd w:fill="1E5C8C"/>
            <w:tcMar>
              <w:top w:w="70" w:type="dxa"/>
              <w:bottom w:w="70" w:type="dxa"/>
              <w:left w:w="90" w:type="dxa"/>
              <w:right w:w="90" w:type="dxa"/>
            </w:tcMar>
          </w:tcPr>
          <w:p>
            <w:r>
              <w:rPr>
                <w:b/>
                <w:color w:val="FFFFFF"/>
                <w:sz w:val="19"/>
              </w:rPr>
              <w:t>Example</w:t>
            </w:r>
          </w:p>
        </w:tc>
        <w:tc>
          <w:tcPr>
            <w:tcW w:type="dxa" w:w="3600"/>
            <w:shd w:fill="1E5C8C"/>
            <w:tcMar>
              <w:top w:w="70" w:type="dxa"/>
              <w:bottom w:w="70" w:type="dxa"/>
              <w:left w:w="90" w:type="dxa"/>
              <w:right w:w="90" w:type="dxa"/>
            </w:tcMar>
          </w:tcPr>
          <w:p>
            <w:r>
              <w:rPr>
                <w:b/>
                <w:color w:val="FFFFFF"/>
                <w:sz w:val="19"/>
              </w:rPr>
              <w:t>Prevention / Solution</w:t>
            </w:r>
          </w:p>
        </w:tc>
      </w:tr>
      <w:tr>
        <w:tc>
          <w:tcPr>
            <w:tcW w:type="dxa" w:w="2592"/>
            <w:shd w:fill="FFFFFF"/>
            <w:tcMar>
              <w:top w:w="60" w:type="dxa"/>
              <w:bottom w:w="60" w:type="dxa"/>
              <w:left w:w="90" w:type="dxa"/>
              <w:right w:w="90" w:type="dxa"/>
            </w:tcMar>
          </w:tcPr>
          <w:p>
            <w:r>
              <w:rPr>
                <w:rFonts w:ascii="Arial" w:hAnsi="Arial"/>
                <w:b/>
                <w:sz w:val="18"/>
              </w:rPr>
              <w:t>1. Dangling / Orphaned Edge References</w:t>
              <w:br/>
              <w:t>(Consistency &amp; Referential Integrity)</w:t>
            </w:r>
          </w:p>
        </w:tc>
        <w:tc>
          <w:tcPr>
            <w:tcW w:type="dxa" w:w="3168"/>
            <w:shd w:fill="FFFFFF"/>
            <w:tcMar>
              <w:top w:w="60" w:type="dxa"/>
              <w:bottom w:w="60" w:type="dxa"/>
              <w:left w:w="90" w:type="dxa"/>
              <w:right w:w="90" w:type="dxa"/>
            </w:tcMar>
          </w:tcPr>
          <w:p>
            <w:r>
              <w:rPr>
                <w:rFonts w:ascii="Arial" w:hAnsi="Arial"/>
                <w:sz w:val="18"/>
              </w:rPr>
              <w:t>A user deletes a canvas table node (e.g., 'Users' table in Starter ERD Schema), but the connection edge ('Users -&gt; Orders') remains saved in the database with a non-existent sourceNodeId: 'node_101', causing rendering errors or canvas crash.</w:t>
            </w:r>
          </w:p>
        </w:tc>
        <w:tc>
          <w:tcPr>
            <w:tcW w:type="dxa" w:w="3600"/>
            <w:shd w:fill="FFFFFF"/>
            <w:tcMar>
              <w:top w:w="60" w:type="dxa"/>
              <w:bottom w:w="60" w:type="dxa"/>
              <w:left w:w="90" w:type="dxa"/>
              <w:right w:w="90" w:type="dxa"/>
            </w:tcMar>
          </w:tcPr>
          <w:p>
            <w:r>
              <w:rPr>
                <w:rFonts w:ascii="Arial" w:hAnsi="Arial"/>
                <w:sz w:val="18"/>
              </w:rPr>
              <w:t>Implement cascading deletion logic in state management and relational constraints (ON DELETE CASCADE in database, or state sanitization in Redux/React hook that filters out edges referencing deleted node IDs before persistence).</w:t>
            </w:r>
          </w:p>
        </w:tc>
      </w:tr>
      <w:tr>
        <w:tc>
          <w:tcPr>
            <w:tcW w:type="dxa" w:w="2592"/>
            <w:shd w:fill="F7FAFC"/>
            <w:tcMar>
              <w:top w:w="60" w:type="dxa"/>
              <w:bottom w:w="60" w:type="dxa"/>
              <w:left w:w="90" w:type="dxa"/>
              <w:right w:w="90" w:type="dxa"/>
            </w:tcMar>
          </w:tcPr>
          <w:p>
            <w:r>
              <w:rPr>
                <w:rFonts w:ascii="Arial" w:hAnsi="Arial"/>
                <w:b/>
                <w:sz w:val="18"/>
              </w:rPr>
              <w:t>2. Missing Diagram Titles / Blank Sheet Classification</w:t>
              <w:br/>
              <w:t>(Completeness)</w:t>
            </w:r>
          </w:p>
        </w:tc>
        <w:tc>
          <w:tcPr>
            <w:tcW w:type="dxa" w:w="3168"/>
            <w:shd w:fill="F7FAFC"/>
            <w:tcMar>
              <w:top w:w="60" w:type="dxa"/>
              <w:bottom w:w="60" w:type="dxa"/>
              <w:left w:w="90" w:type="dxa"/>
              <w:right w:w="90" w:type="dxa"/>
            </w:tcMar>
          </w:tcPr>
          <w:p>
            <w:r>
              <w:rPr>
                <w:rFonts w:ascii="Arial" w:hAnsi="Arial"/>
                <w:sz w:val="18"/>
              </w:rPr>
              <w:t>As shown in the telemetry overview, 2 units (4%) of diagrams are classified as 'BLANK' because users initiate diagram sheets without specifying a title or notation type, making indexing and searching difficult.</w:t>
            </w:r>
          </w:p>
        </w:tc>
        <w:tc>
          <w:tcPr>
            <w:tcW w:type="dxa" w:w="3600"/>
            <w:shd w:fill="F7FAFC"/>
            <w:tcMar>
              <w:top w:w="60" w:type="dxa"/>
              <w:bottom w:w="60" w:type="dxa"/>
              <w:left w:w="90" w:type="dxa"/>
              <w:right w:w="90" w:type="dxa"/>
            </w:tcMar>
          </w:tcPr>
          <w:p>
            <w:r>
              <w:rPr>
                <w:rFonts w:ascii="Arial" w:hAnsi="Arial"/>
                <w:sz w:val="18"/>
              </w:rPr>
              <w:t>Implement client-side form validation requiring a non-empty name with an auto-fallback default (e.g., 'Untitled Diagram - 2026-09-26') and prompt an onboarding stencil modal requiring the user to pick an initial notation before saving.</w:t>
            </w:r>
          </w:p>
        </w:tc>
      </w:tr>
      <w:tr>
        <w:tc>
          <w:tcPr>
            <w:tcW w:type="dxa" w:w="2592"/>
            <w:shd w:fill="FFFFFF"/>
            <w:tcMar>
              <w:top w:w="60" w:type="dxa"/>
              <w:bottom w:w="60" w:type="dxa"/>
              <w:left w:w="90" w:type="dxa"/>
              <w:right w:w="90" w:type="dxa"/>
            </w:tcMar>
          </w:tcPr>
          <w:p>
            <w:r>
              <w:rPr>
                <w:rFonts w:ascii="Arial" w:hAnsi="Arial"/>
                <w:b/>
                <w:sz w:val="18"/>
              </w:rPr>
              <w:t>3. Storage Quota Exceedance / Corrupted Export Blobs</w:t>
              <w:br/>
              <w:t>(Accuracy &amp; Timeliness)</w:t>
            </w:r>
          </w:p>
        </w:tc>
        <w:tc>
          <w:tcPr>
            <w:tcW w:type="dxa" w:w="3168"/>
            <w:shd w:fill="FFFFFF"/>
            <w:tcMar>
              <w:top w:w="60" w:type="dxa"/>
              <w:bottom w:w="60" w:type="dxa"/>
              <w:left w:w="90" w:type="dxa"/>
              <w:right w:w="90" w:type="dxa"/>
            </w:tcMar>
          </w:tcPr>
          <w:p>
            <w:r>
              <w:rPr>
                <w:rFonts w:ascii="Arial" w:hAnsi="Arial"/>
                <w:sz w:val="18"/>
              </w:rPr>
              <w:t>Users exporting multi-megabyte 3x retina diagrams or malformed base64 image data could exceed the infrastructure storage allocation (currently 1.17 MB / 500.00 MB) or fail to render.</w:t>
            </w:r>
          </w:p>
        </w:tc>
        <w:tc>
          <w:tcPr>
            <w:tcW w:type="dxa" w:w="3600"/>
            <w:shd w:fill="FFFFFF"/>
            <w:tcMar>
              <w:top w:w="60" w:type="dxa"/>
              <w:bottom w:w="60" w:type="dxa"/>
              <w:left w:w="90" w:type="dxa"/>
              <w:right w:w="90" w:type="dxa"/>
            </w:tcMar>
          </w:tcPr>
          <w:p>
            <w:r>
              <w:rPr>
                <w:rFonts w:ascii="Arial" w:hAnsi="Arial"/>
                <w:sz w:val="18"/>
              </w:rPr>
              <w:t>Enforce client-side canvas payload size checks, optimize raster image compression prior to storage upload, and display a proactive storage health toast when approaching tier limits.</w:t>
            </w:r>
          </w:p>
        </w:tc>
      </w:tr>
    </w:tbl>
    <w:p>
      <w:pPr>
        <w:spacing w:after="160"/>
      </w:pPr>
    </w:p>
    <w:p>
      <w:r>
        <w:br w:type="page"/>
      </w:r>
    </w:p>
    <w:p>
      <w:pPr>
        <w:keepNext/>
        <w:spacing w:before="280" w:after="80"/>
      </w:pPr>
      <w:r>
        <w:rPr>
          <w:rFonts w:ascii="Arial" w:hAnsi="Arial"/>
          <w:b/>
          <w:color w:val="1E5C8C"/>
          <w:sz w:val="23"/>
        </w:rPr>
        <w:t>PART 5 – ANALYTICS DASHBOARD UI SKETCH</w:t>
      </w:r>
      <w:r>
        <w:rPr>
          <w:rFonts w:ascii="Arial" w:hAnsi="Arial"/>
          <w:b/>
          <w:color w:val="D45B33"/>
          <w:sz w:val="20"/>
        </w:rPr>
        <w:t xml:space="preserve">  [15 Points]</w:t>
      </w:r>
    </w:p>
    <w:p>
      <w:pPr>
        <w:spacing w:after="120"/>
      </w:pPr>
      <w:r>
        <w:t xml:space="preserve">The following analytics dashboard presents real-time telemetry and usage analytics from the live </w:t>
      </w:r>
      <w:r>
        <w:rPr>
          <w:b/>
        </w:rPr>
        <w:t>Diagrid Administrative Console</w:t>
      </w:r>
      <w:r>
        <w:t xml:space="preserve">. It features </w:t>
      </w:r>
      <w:r>
        <w:rPr>
          <w:b/>
        </w:rPr>
        <w:t>four (4) summary metrics cards</w:t>
      </w:r>
      <w:r>
        <w:t xml:space="preserve">, an </w:t>
      </w:r>
      <w:r>
        <w:rPr>
          <w:b/>
        </w:rPr>
        <w:t>interactive activity trend line chart</w:t>
      </w:r>
      <w:r>
        <w:t xml:space="preserve">, a </w:t>
      </w:r>
      <w:r>
        <w:rPr>
          <w:b/>
        </w:rPr>
        <w:t>diagram notation distribution breakdown (48 total diagrams)</w:t>
      </w:r>
      <w:r>
        <w:t xml:space="preserve">, and a </w:t>
      </w:r>
      <w:r>
        <w:rPr>
          <w:b/>
        </w:rPr>
        <w:t>real-time live stream records display area</w:t>
      </w:r>
      <w:r>
        <w:t xml:space="preserve"> showing developer actions by user accounts.</w:t>
      </w:r>
    </w:p>
    <w:p>
      <w:pPr>
        <w:jc w:val="center"/>
      </w:pPr>
    </w:p>
    <w:p>
      <w:r>
        <w:drawing>
          <wp:inline xmlns:a="http://schemas.openxmlformats.org/drawingml/2006/main" xmlns:pic="http://schemas.openxmlformats.org/drawingml/2006/picture">
            <wp:extent cx="5760720" cy="5901738"/>
            <wp:docPr id="1" name="Picture 1"/>
            <wp:cNvGraphicFramePr>
              <a:graphicFrameLocks noChangeAspect="1"/>
            </wp:cNvGraphicFramePr>
            <a:graphic>
              <a:graphicData uri="http://schemas.openxmlformats.org/drawingml/2006/picture">
                <pic:pic>
                  <pic:nvPicPr>
                    <pic:cNvPr id="0" name="dashboard.png"/>
                    <pic:cNvPicPr/>
                  </pic:nvPicPr>
                  <pic:blipFill>
                    <a:blip r:embed="rId10"/>
                    <a:stretch>
                      <a:fillRect/>
                    </a:stretch>
                  </pic:blipFill>
                  <pic:spPr>
                    <a:xfrm>
                      <a:off x="0" y="0"/>
                      <a:ext cx="5760720" cy="5901738"/>
                    </a:xfrm>
                    <a:prstGeom prst="rect"/>
                  </pic:spPr>
                </pic:pic>
              </a:graphicData>
            </a:graphic>
          </wp:inline>
        </w:drawing>
      </w:r>
    </w:p>
    <w:p>
      <w:pPr>
        <w:spacing w:after="160"/>
        <w:jc w:val="center"/>
      </w:pPr>
      <w:r>
        <w:rPr>
          <w:b/>
          <w:color w:val="1E5C8C"/>
          <w:sz w:val="17"/>
        </w:rPr>
        <w:t>Figure 5.1: Live Diagrid Admin Overview &amp; Analytics Dashboard (Platform Metrics &amp; Telemetry)</w:t>
      </w:r>
    </w:p>
    <w:p>
      <w:pPr>
        <w:keepNext/>
        <w:spacing w:after="60"/>
      </w:pPr>
      <w:r>
        <w:rPr>
          <w:b/>
        </w:rPr>
        <w:t>Dashboard Structural Components Breakdown:</w:t>
      </w:r>
    </w:p>
    <w:tbl>
      <w:tblPr>
        <w:tblW w:type="auto" w:w="0"/>
        <w:jc w:val="center"/>
        <w:tblLook w:firstColumn="1" w:firstRow="1" w:lastColumn="0" w:lastRow="0" w:noHBand="0" w:noVBand="1" w:val="04A0"/>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Pr>
      <w:tblGrid>
        <w:gridCol w:w="4680"/>
        <w:gridCol w:w="4680"/>
      </w:tblGrid>
      <w:tr>
        <w:tc>
          <w:tcPr>
            <w:tcW w:type="dxa" w:w="3168"/>
            <w:shd w:fill="EDF2F7"/>
            <w:tcMar>
              <w:top w:w="50" w:type="dxa"/>
              <w:bottom w:w="50" w:type="dxa"/>
              <w:left w:w="80" w:type="dxa"/>
              <w:right w:w="80" w:type="dxa"/>
            </w:tcMar>
          </w:tcPr>
          <w:p>
            <w:r>
              <w:rPr>
                <w:b/>
                <w:color w:val="1E5C8C"/>
                <w:sz w:val="17"/>
              </w:rPr>
              <w:t>1. Application / Project Header:</w:t>
            </w:r>
          </w:p>
        </w:tc>
        <w:tc>
          <w:tcPr>
            <w:tcW w:type="dxa" w:w="6192"/>
            <w:shd w:fill="FFFFFF"/>
            <w:tcMar>
              <w:top w:w="50" w:type="dxa"/>
              <w:bottom w:w="50" w:type="dxa"/>
              <w:left w:w="80" w:type="dxa"/>
              <w:right w:w="80" w:type="dxa"/>
            </w:tcMar>
          </w:tcPr>
          <w:p>
            <w:r>
              <w:rPr>
                <w:sz w:val="17"/>
              </w:rPr>
              <w:t>Displays '[+] diagrid [ADMIN_CONSOLE]' with active user 'Superadmin (ADMIN)' and operational action buttons ('broadcast_notice()', 'export_audit_csv()', 'pull()', and live status pill).</w:t>
            </w:r>
          </w:p>
        </w:tc>
      </w:tr>
      <w:tr>
        <w:tc>
          <w:tcPr>
            <w:tcW w:type="dxa" w:w="3168"/>
            <w:shd w:fill="EDF2F7"/>
            <w:tcMar>
              <w:top w:w="50" w:type="dxa"/>
              <w:bottom w:w="50" w:type="dxa"/>
              <w:left w:w="80" w:type="dxa"/>
              <w:right w:w="80" w:type="dxa"/>
            </w:tcMar>
          </w:tcPr>
          <w:p>
            <w:r>
              <w:rPr>
                <w:b/>
                <w:color w:val="1E5C8C"/>
                <w:sz w:val="17"/>
              </w:rPr>
              <w:t>2. Four (4) Summary Cards:</w:t>
            </w:r>
          </w:p>
        </w:tc>
        <w:tc>
          <w:tcPr>
            <w:tcW w:type="dxa" w:w="6192"/>
            <w:shd w:fill="F7FAFC"/>
            <w:tcMar>
              <w:top w:w="50" w:type="dxa"/>
              <w:bottom w:w="50" w:type="dxa"/>
              <w:left w:w="80" w:type="dxa"/>
              <w:right w:w="80" w:type="dxa"/>
            </w:tcMar>
          </w:tcPr>
          <w:p>
            <w:r>
              <w:rPr>
                <w:sz w:val="17"/>
              </w:rPr>
              <w:t>• TOTAL_USERS: 6 (+12.4% vs last period)</w:t>
              <w:br/>
              <w:t>• ACTIVE_24H: 0 (concurrency)</w:t>
              <w:br/>
              <w:t>• TOTAL_PROJECTS: 8 (+9.2% vs last period)</w:t>
              <w:br/>
              <w:t>• TOTAL_DIAGRAMS: 48 (+18.7% vs last period)</w:t>
            </w:r>
          </w:p>
        </w:tc>
      </w:tr>
      <w:tr>
        <w:tc>
          <w:tcPr>
            <w:tcW w:type="dxa" w:w="3168"/>
            <w:shd w:fill="EDF2F7"/>
            <w:tcMar>
              <w:top w:w="50" w:type="dxa"/>
              <w:bottom w:w="50" w:type="dxa"/>
              <w:left w:w="80" w:type="dxa"/>
              <w:right w:w="80" w:type="dxa"/>
            </w:tcMar>
          </w:tcPr>
          <w:p>
            <w:r>
              <w:rPr>
                <w:b/>
                <w:color w:val="1E5C8C"/>
                <w:sz w:val="17"/>
              </w:rPr>
              <w:t>3. Visual Telemetry Areas:</w:t>
            </w:r>
          </w:p>
        </w:tc>
        <w:tc>
          <w:tcPr>
            <w:tcW w:type="dxa" w:w="6192"/>
            <w:shd w:fill="FFFFFF"/>
            <w:tcMar>
              <w:top w:w="50" w:type="dxa"/>
              <w:bottom w:w="50" w:type="dxa"/>
              <w:left w:w="80" w:type="dxa"/>
              <w:right w:w="80" w:type="dxa"/>
            </w:tcMar>
          </w:tcPr>
          <w:p>
            <w:r>
              <w:rPr>
                <w:sz w:val="17"/>
              </w:rPr>
              <w:t>• platform_activity_trend: Interactive volume analysis showing developer signups and active user concurrency over the past 7 days (D-6 to Today).</w:t>
              <w:br/>
              <w:t>• diagrams_by_type: Distribution of created visual sheets (ERD: 21 [44%], Flowchart: 8 [17%], Sequence: 4 [8%], Activity: 4 [8%], Gantt: 3 [6%], Use Case: 2 [4%], DFD: 2 [4%], Class: 2 [4%], Blank: 2 [4%]).</w:t>
              <w:br/>
              <w:t>• system_diagnostics: Infrastructure health with storage allocation (1.17 MB / 500 MB) and service latency metrics (Supabase 38ms, Auth Gateway 12ms, Offline Sync 5ms, JSON Storage 8ms).</w:t>
            </w:r>
          </w:p>
        </w:tc>
      </w:tr>
      <w:tr>
        <w:tc>
          <w:tcPr>
            <w:tcW w:type="dxa" w:w="3168"/>
            <w:shd w:fill="EDF2F7"/>
            <w:tcMar>
              <w:top w:w="50" w:type="dxa"/>
              <w:bottom w:w="50" w:type="dxa"/>
              <w:left w:w="80" w:type="dxa"/>
              <w:right w:w="80" w:type="dxa"/>
            </w:tcMar>
          </w:tcPr>
          <w:p>
            <w:r>
              <w:rPr>
                <w:b/>
                <w:color w:val="1E5C8C"/>
                <w:sz w:val="17"/>
              </w:rPr>
              <w:t>4. Records Display Area (recent_events):</w:t>
            </w:r>
          </w:p>
        </w:tc>
        <w:tc>
          <w:tcPr>
            <w:tcW w:type="dxa" w:w="6192"/>
            <w:shd w:fill="F7FAFC"/>
            <w:tcMar>
              <w:top w:w="50" w:type="dxa"/>
              <w:bottom w:w="50" w:type="dxa"/>
              <w:left w:w="80" w:type="dxa"/>
              <w:right w:w="80" w:type="dxa"/>
            </w:tcMar>
          </w:tcPr>
          <w:p>
            <w:r>
              <w:rPr>
                <w:sz w:val="17"/>
              </w:rPr>
              <w:t>A real-time audit stream displaying developer activity records with exact timestamps, user emails (sadiazaclarence@gmail.com, superadmin@diagrid.com), and performed operations ('exported: starter_erd_schema__draft_ (PNG)', 'created diagram: Starter ERD Schema (Draft) (ERD)', 'exported: basta (PNG)', 'created diagram: basta (FLOWCHART)').</w:t>
            </w:r>
          </w:p>
        </w:tc>
      </w:tr>
    </w:tbl>
    <w:p>
      <w:pPr>
        <w:spacing w:after="120"/>
      </w:pPr>
    </w:p>
    <w:p>
      <w:pPr>
        <w:keepNext/>
        <w:spacing w:after="40"/>
      </w:pPr>
      <w:r>
        <w:rPr>
          <w:b/>
        </w:rPr>
        <w:t>ASCII Structural Wireframe Representation:</w:t>
      </w:r>
    </w:p>
    <w:tbl>
      <w:tblPr>
        <w:tblW w:type="auto" w:w="0"/>
        <w:jc w:val="center"/>
        <w:tblLook w:firstColumn="1" w:firstRow="1" w:lastColumn="0" w:lastRow="0" w:noHBand="0" w:noVBand="1" w:val="04A0"/>
      </w:tblPr>
      <w:tblGrid>
        <w:gridCol w:w="9360"/>
      </w:tblGrid>
      <w:tr>
        <w:tc>
          <w:tcPr>
            <w:tcW w:type="dxa" w:w="9360"/>
            <w:shd w:fill="1A202C"/>
            <w:tcMar>
              <w:top w:w="80" w:type="dxa"/>
              <w:bottom w:w="80" w:type="dxa"/>
              <w:left w:w="100" w:type="dxa"/>
              <w:right w:w="100" w:type="dxa"/>
            </w:tcMar>
          </w:tcPr>
          <w:p>
            <w:r>
              <w:rPr>
                <w:rFonts w:ascii="Consolas" w:hAnsi="Consolas"/>
                <w:color w:val="E2E8F0"/>
                <w:sz w:val="14"/>
              </w:rPr>
              <w:t>+------------------------------------------------------------------------------------------------------+</w:t>
              <w:br/>
              <w:t>|  [+] diagrid [ADMIN_CONSOLE]       Superadmin [ADMIN]            [broadcast_notice] [export_audit]   |</w:t>
              <w:br/>
              <w:t>+------------------------------------------------------------------------------------------------------+</w:t>
              <w:br/>
              <w:t>|  overview // platform metrics and system telemetry                               [ 7 Days ] [ LIVE ] |</w:t>
              <w:br/>
              <w:t>|                                                                                                      |</w:t>
              <w:br/>
              <w:t>|  +--------------------+  +--------------------+  +--------------------+  +--------------------+      |</w:t>
              <w:br/>
              <w:t>|  | // TOTAL_USERS     |  | // ACTIVE_24H      |  | // TOTAL_PROJECTS  |  | // TOTAL_DIAGRAMS  |      |</w:t>
              <w:br/>
              <w:t>|  | 6                  |  | 0                  |  | 8                  |  | 48                 |      |</w:t>
              <w:br/>
              <w:t>|  | ^+12.4% vs last    |  | -0% concurrency    |  | ^+9.2% vs last     |  | ^+18.7% vs last    |      |</w:t>
              <w:br/>
              <w:t>|  +--------------------+  +--------------------+  +--------------------+  +--------------------+      |</w:t>
              <w:br/>
              <w:t>|                                                                                                      |</w:t>
              <w:br/>
              <w:t>|  +---------------------------------------------+  +-----------------------------------------------+  |</w:t>
              <w:br/>
              <w:t>|  | platform_activity_trend                     |  | diagrams_by_type (48 total)                   |  |</w:t>
              <w:br/>
              <w:t>|  | // Signups vs Active Users (Concurrency)    |  | ERD: 21 (44%) | FLOWCHART: 8 (17%)             |  |</w:t>
              <w:br/>
              <w:t>|  | [Line Chart: D-6 to Today Volume Analysis]  |  | SEQUENCE: 4 (8%) | ACTIVITY: 4 (8%)           |  |</w:t>
              <w:br/>
              <w:t>|  +---------------------------------------------+  +-----------------------------------------------+  |</w:t>
              <w:br/>
              <w:t>|                                                                                                      |</w:t>
              <w:br/>
              <w:t>|  +---------------------------------------------+  +-----------------------------------------------+  |</w:t>
              <w:br/>
              <w:t>|  | system_diagnostics                          |  | recent_events (Live stream of activity)       |  |</w:t>
              <w:br/>
              <w:t>|  | Storage: 1.17 MB / 500 MB (0.23%)           |  | • superadmin: signed in (09:06:48 PM)         |  |</w:t>
              <w:br/>
              <w:t>|  | • Supabase Postgres: 38ms HEALTHY           |  | • sadiazaclarence: exported Starter ERD (PNG) |  |</w:t>
              <w:br/>
              <w:t>|  | • Auth Session Gateway: 12ms HEALTHY        |  | • sadiazaclarence: created Starter ERD (ERD)  |  |</w:t>
              <w:br/>
              <w:t>|  | • Offline Sync Engine: 5ms HEALTHY          |  | • sadiazaclarence: created basta (FLOWCHART)  |  |</w:t>
              <w:br/>
              <w:t>|  +---------------------------------------------+  +-----------------------------------------------+  |</w:t>
              <w:br/>
              <w:t>+------------------------------------------------------------------------------------------------------+</w:t>
            </w:r>
          </w:p>
        </w:tc>
      </w:tr>
    </w:tbl>
    <w:p>
      <w:pPr>
        <w:spacing w:after="160"/>
      </w:pPr>
    </w:p>
    <w:p>
      <w:r>
        <w:br w:type="page"/>
      </w:r>
    </w:p>
    <w:p>
      <w:pPr>
        <w:keepNext/>
        <w:spacing w:before="280" w:after="80"/>
      </w:pPr>
      <w:r>
        <w:rPr>
          <w:rFonts w:ascii="Arial" w:hAnsi="Arial"/>
          <w:b/>
          <w:color w:val="1E5C8C"/>
          <w:sz w:val="23"/>
        </w:rPr>
        <w:t>PART 6 – DATABASE PLAN</w:t>
      </w:r>
      <w:r>
        <w:rPr>
          <w:rFonts w:ascii="Arial" w:hAnsi="Arial"/>
          <w:b/>
          <w:color w:val="D45B33"/>
          <w:sz w:val="20"/>
        </w:rPr>
        <w:t xml:space="preserve">  [15 Points]</w:t>
      </w:r>
    </w:p>
    <w:p>
      <w:pPr>
        <w:keepNext/>
        <w:spacing w:after="80"/>
      </w:pPr>
      <w:r>
        <w:rPr>
          <w:b/>
        </w:rPr>
        <w:t xml:space="preserve">Collection / Table Name: </w:t>
      </w:r>
      <w:r>
        <w:rPr>
          <w:b/>
          <w:color w:val="1E5C8C"/>
        </w:rPr>
        <w:t>diagrams</w:t>
      </w:r>
    </w:p>
    <w:tbl>
      <w:tblPr>
        <w:tblW w:type="auto" w:w="0"/>
        <w:jc w:val="center"/>
        <w:tblLook w:firstColumn="1" w:firstRow="1" w:lastColumn="0" w:lastRow="0" w:noHBand="0" w:noVBand="1" w:val="04A0"/>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Pr>
      <w:tblGrid>
        <w:gridCol w:w="3120"/>
        <w:gridCol w:w="3120"/>
        <w:gridCol w:w="3120"/>
      </w:tblGrid>
      <w:tr>
        <w:tc>
          <w:tcPr>
            <w:tcW w:type="dxa" w:w="2160"/>
            <w:shd w:fill="1E5C8C"/>
            <w:tcMar>
              <w:top w:w="70" w:type="dxa"/>
              <w:bottom w:w="70" w:type="dxa"/>
              <w:left w:w="90" w:type="dxa"/>
              <w:right w:w="90" w:type="dxa"/>
            </w:tcMar>
          </w:tcPr>
          <w:p>
            <w:r>
              <w:rPr>
                <w:b/>
                <w:color w:val="FFFFFF"/>
                <w:sz w:val="19"/>
              </w:rPr>
              <w:t>Field</w:t>
            </w:r>
          </w:p>
        </w:tc>
        <w:tc>
          <w:tcPr>
            <w:tcW w:type="dxa" w:w="4032"/>
            <w:shd w:fill="1E5C8C"/>
            <w:tcMar>
              <w:top w:w="70" w:type="dxa"/>
              <w:bottom w:w="70" w:type="dxa"/>
              <w:left w:w="90" w:type="dxa"/>
              <w:right w:w="90" w:type="dxa"/>
            </w:tcMar>
          </w:tcPr>
          <w:p>
            <w:r>
              <w:rPr>
                <w:b/>
                <w:color w:val="FFFFFF"/>
                <w:sz w:val="19"/>
              </w:rPr>
              <w:t>Purpose</w:t>
            </w:r>
          </w:p>
        </w:tc>
        <w:tc>
          <w:tcPr>
            <w:tcW w:type="dxa" w:w="3168"/>
            <w:shd w:fill="1E5C8C"/>
            <w:tcMar>
              <w:top w:w="70" w:type="dxa"/>
              <w:bottom w:w="70" w:type="dxa"/>
              <w:left w:w="90" w:type="dxa"/>
              <w:right w:w="90" w:type="dxa"/>
            </w:tcMar>
          </w:tcPr>
          <w:p>
            <w:r>
              <w:rPr>
                <w:b/>
                <w:color w:val="FFFFFF"/>
                <w:sz w:val="19"/>
              </w:rPr>
              <w:t>Example Value</w:t>
            </w:r>
          </w:p>
        </w:tc>
      </w:tr>
      <w:tr>
        <w:tc>
          <w:tcPr>
            <w:tcW w:type="dxa" w:w="2160"/>
            <w:shd w:fill="FFFFFF"/>
            <w:tcMar>
              <w:top w:w="60" w:type="dxa"/>
              <w:bottom w:w="60" w:type="dxa"/>
              <w:left w:w="90" w:type="dxa"/>
              <w:right w:w="90" w:type="dxa"/>
            </w:tcMar>
          </w:tcPr>
          <w:p>
            <w:r>
              <w:rPr>
                <w:rFonts w:ascii="Consolas" w:hAnsi="Consolas"/>
                <w:b/>
                <w:sz w:val="18"/>
              </w:rPr>
              <w:t>diagram_id</w:t>
            </w:r>
          </w:p>
        </w:tc>
        <w:tc>
          <w:tcPr>
            <w:tcW w:type="dxa" w:w="4032"/>
            <w:shd w:fill="FFFFFF"/>
            <w:tcMar>
              <w:top w:w="60" w:type="dxa"/>
              <w:bottom w:w="60" w:type="dxa"/>
              <w:left w:w="90" w:type="dxa"/>
              <w:right w:w="90" w:type="dxa"/>
            </w:tcMar>
          </w:tcPr>
          <w:p>
            <w:r>
              <w:rPr>
                <w:rFonts w:ascii="Arial" w:hAnsi="Arial"/>
                <w:sz w:val="18"/>
              </w:rPr>
              <w:t>Stores the primary unique identifier for each diagram record (UUID format).</w:t>
            </w:r>
          </w:p>
        </w:tc>
        <w:tc>
          <w:tcPr>
            <w:tcW w:type="dxa" w:w="3168"/>
            <w:shd w:fill="FFFFFF"/>
            <w:tcMar>
              <w:top w:w="60" w:type="dxa"/>
              <w:bottom w:w="60" w:type="dxa"/>
              <w:left w:w="90" w:type="dxa"/>
              <w:right w:w="90" w:type="dxa"/>
            </w:tcMar>
          </w:tcPr>
          <w:p>
            <w:r>
              <w:rPr>
                <w:rFonts w:ascii="Consolas" w:hAnsi="Consolas"/>
                <w:color w:val="2B6CB0"/>
                <w:sz w:val="18"/>
              </w:rPr>
              <w:t>"dgm_8f7b2c1a-92d3-4f9e"</w:t>
            </w:r>
          </w:p>
        </w:tc>
      </w:tr>
      <w:tr>
        <w:tc>
          <w:tcPr>
            <w:tcW w:type="dxa" w:w="2160"/>
            <w:shd w:fill="F7FAFC"/>
            <w:tcMar>
              <w:top w:w="60" w:type="dxa"/>
              <w:bottom w:w="60" w:type="dxa"/>
              <w:left w:w="90" w:type="dxa"/>
              <w:right w:w="90" w:type="dxa"/>
            </w:tcMar>
          </w:tcPr>
          <w:p>
            <w:r>
              <w:rPr>
                <w:rFonts w:ascii="Consolas" w:hAnsi="Consolas"/>
                <w:b/>
                <w:sz w:val="18"/>
              </w:rPr>
              <w:t>user_id</w:t>
            </w:r>
          </w:p>
        </w:tc>
        <w:tc>
          <w:tcPr>
            <w:tcW w:type="dxa" w:w="4032"/>
            <w:shd w:fill="F7FAFC"/>
            <w:tcMar>
              <w:top w:w="60" w:type="dxa"/>
              <w:bottom w:w="60" w:type="dxa"/>
              <w:left w:w="90" w:type="dxa"/>
              <w:right w:w="90" w:type="dxa"/>
            </w:tcMar>
          </w:tcPr>
          <w:p>
            <w:r>
              <w:rPr>
                <w:rFonts w:ascii="Arial" w:hAnsi="Arial"/>
                <w:sz w:val="18"/>
              </w:rPr>
              <w:t>Foreign key linking the diagram to the owning user in the profiles table.</w:t>
            </w:r>
          </w:p>
        </w:tc>
        <w:tc>
          <w:tcPr>
            <w:tcW w:type="dxa" w:w="3168"/>
            <w:shd w:fill="F7FAFC"/>
            <w:tcMar>
              <w:top w:w="60" w:type="dxa"/>
              <w:bottom w:w="60" w:type="dxa"/>
              <w:left w:w="90" w:type="dxa"/>
              <w:right w:w="90" w:type="dxa"/>
            </w:tcMar>
          </w:tcPr>
          <w:p>
            <w:r>
              <w:rPr>
                <w:rFonts w:ascii="Consolas" w:hAnsi="Consolas"/>
                <w:color w:val="2B6CB0"/>
                <w:sz w:val="18"/>
              </w:rPr>
              <w:t>"usr_99182374-bb12-4c55"</w:t>
            </w:r>
          </w:p>
        </w:tc>
      </w:tr>
      <w:tr>
        <w:tc>
          <w:tcPr>
            <w:tcW w:type="dxa" w:w="2160"/>
            <w:shd w:fill="FFFFFF"/>
            <w:tcMar>
              <w:top w:w="60" w:type="dxa"/>
              <w:bottom w:w="60" w:type="dxa"/>
              <w:left w:w="90" w:type="dxa"/>
              <w:right w:w="90" w:type="dxa"/>
            </w:tcMar>
          </w:tcPr>
          <w:p>
            <w:r>
              <w:rPr>
                <w:rFonts w:ascii="Consolas" w:hAnsi="Consolas"/>
                <w:b/>
                <w:sz w:val="18"/>
              </w:rPr>
              <w:t>title</w:t>
            </w:r>
          </w:p>
        </w:tc>
        <w:tc>
          <w:tcPr>
            <w:tcW w:type="dxa" w:w="4032"/>
            <w:shd w:fill="FFFFFF"/>
            <w:tcMar>
              <w:top w:w="60" w:type="dxa"/>
              <w:bottom w:w="60" w:type="dxa"/>
              <w:left w:w="90" w:type="dxa"/>
              <w:right w:w="90" w:type="dxa"/>
            </w:tcMar>
          </w:tcPr>
          <w:p>
            <w:r>
              <w:rPr>
                <w:rFonts w:ascii="Arial" w:hAnsi="Arial"/>
                <w:sz w:val="18"/>
              </w:rPr>
              <w:t>Stores the descriptive display name of the diagram given by the user.</w:t>
            </w:r>
          </w:p>
        </w:tc>
        <w:tc>
          <w:tcPr>
            <w:tcW w:type="dxa" w:w="3168"/>
            <w:shd w:fill="FFFFFF"/>
            <w:tcMar>
              <w:top w:w="60" w:type="dxa"/>
              <w:bottom w:w="60" w:type="dxa"/>
              <w:left w:w="90" w:type="dxa"/>
              <w:right w:w="90" w:type="dxa"/>
            </w:tcMar>
          </w:tcPr>
          <w:p>
            <w:r>
              <w:rPr>
                <w:rFonts w:ascii="Consolas" w:hAnsi="Consolas"/>
                <w:color w:val="2B6CB0"/>
                <w:sz w:val="18"/>
              </w:rPr>
              <w:t>"Starter ERD Schema (Draft)"</w:t>
            </w:r>
          </w:p>
        </w:tc>
      </w:tr>
      <w:tr>
        <w:tc>
          <w:tcPr>
            <w:tcW w:type="dxa" w:w="2160"/>
            <w:shd w:fill="F7FAFC"/>
            <w:tcMar>
              <w:top w:w="60" w:type="dxa"/>
              <w:bottom w:w="60" w:type="dxa"/>
              <w:left w:w="90" w:type="dxa"/>
              <w:right w:w="90" w:type="dxa"/>
            </w:tcMar>
          </w:tcPr>
          <w:p>
            <w:r>
              <w:rPr>
                <w:rFonts w:ascii="Consolas" w:hAnsi="Consolas"/>
                <w:b/>
                <w:sz w:val="18"/>
              </w:rPr>
              <w:t>diagram_type</w:t>
            </w:r>
          </w:p>
        </w:tc>
        <w:tc>
          <w:tcPr>
            <w:tcW w:type="dxa" w:w="4032"/>
            <w:shd w:fill="F7FAFC"/>
            <w:tcMar>
              <w:top w:w="60" w:type="dxa"/>
              <w:bottom w:w="60" w:type="dxa"/>
              <w:left w:w="90" w:type="dxa"/>
              <w:right w:w="90" w:type="dxa"/>
            </w:tcMar>
          </w:tcPr>
          <w:p>
            <w:r>
              <w:rPr>
                <w:rFonts w:ascii="Arial" w:hAnsi="Arial"/>
                <w:sz w:val="18"/>
              </w:rPr>
              <w:t>Categorizes the notation and visual stencil type (erd, flowchart, sequence, activity).</w:t>
            </w:r>
          </w:p>
        </w:tc>
        <w:tc>
          <w:tcPr>
            <w:tcW w:type="dxa" w:w="3168"/>
            <w:shd w:fill="F7FAFC"/>
            <w:tcMar>
              <w:top w:w="60" w:type="dxa"/>
              <w:bottom w:w="60" w:type="dxa"/>
              <w:left w:w="90" w:type="dxa"/>
              <w:right w:w="90" w:type="dxa"/>
            </w:tcMar>
          </w:tcPr>
          <w:p>
            <w:r>
              <w:rPr>
                <w:rFonts w:ascii="Consolas" w:hAnsi="Consolas"/>
                <w:color w:val="2B6CB0"/>
                <w:sz w:val="18"/>
              </w:rPr>
              <w:t>"erd"</w:t>
            </w:r>
          </w:p>
        </w:tc>
      </w:tr>
      <w:tr>
        <w:tc>
          <w:tcPr>
            <w:tcW w:type="dxa" w:w="2160"/>
            <w:shd w:fill="FFFFFF"/>
            <w:tcMar>
              <w:top w:w="60" w:type="dxa"/>
              <w:bottom w:w="60" w:type="dxa"/>
              <w:left w:w="90" w:type="dxa"/>
              <w:right w:w="90" w:type="dxa"/>
            </w:tcMar>
          </w:tcPr>
          <w:p>
            <w:r>
              <w:rPr>
                <w:rFonts w:ascii="Consolas" w:hAnsi="Consolas"/>
                <w:b/>
                <w:sz w:val="18"/>
              </w:rPr>
              <w:t>canvas_data</w:t>
            </w:r>
          </w:p>
        </w:tc>
        <w:tc>
          <w:tcPr>
            <w:tcW w:type="dxa" w:w="4032"/>
            <w:shd w:fill="FFFFFF"/>
            <w:tcMar>
              <w:top w:w="60" w:type="dxa"/>
              <w:bottom w:w="60" w:type="dxa"/>
              <w:left w:w="90" w:type="dxa"/>
              <w:right w:w="90" w:type="dxa"/>
            </w:tcMar>
          </w:tcPr>
          <w:p>
            <w:r>
              <w:rPr>
                <w:rFonts w:ascii="Arial" w:hAnsi="Arial"/>
                <w:sz w:val="18"/>
              </w:rPr>
              <w:t>Serialized JSONB document containing node coordinates, labels, and orthogonal edges.</w:t>
            </w:r>
          </w:p>
        </w:tc>
        <w:tc>
          <w:tcPr>
            <w:tcW w:type="dxa" w:w="3168"/>
            <w:shd w:fill="FFFFFF"/>
            <w:tcMar>
              <w:top w:w="60" w:type="dxa"/>
              <w:bottom w:w="60" w:type="dxa"/>
              <w:left w:w="90" w:type="dxa"/>
              <w:right w:w="90" w:type="dxa"/>
            </w:tcMar>
          </w:tcPr>
          <w:p>
            <w:r>
              <w:rPr>
                <w:rFonts w:ascii="Consolas" w:hAnsi="Consolas"/>
                <w:color w:val="2B6CB0"/>
                <w:sz w:val="18"/>
              </w:rPr>
              <w:t>{"nodes": [...], "edges": [...]}</w:t>
            </w:r>
          </w:p>
        </w:tc>
      </w:tr>
      <w:tr>
        <w:tc>
          <w:tcPr>
            <w:tcW w:type="dxa" w:w="2160"/>
            <w:shd w:fill="F7FAFC"/>
            <w:tcMar>
              <w:top w:w="60" w:type="dxa"/>
              <w:bottom w:w="60" w:type="dxa"/>
              <w:left w:w="90" w:type="dxa"/>
              <w:right w:w="90" w:type="dxa"/>
            </w:tcMar>
          </w:tcPr>
          <w:p>
            <w:r>
              <w:rPr>
                <w:rFonts w:ascii="Consolas" w:hAnsi="Consolas"/>
                <w:b/>
                <w:sz w:val="18"/>
              </w:rPr>
              <w:t>is_public</w:t>
            </w:r>
          </w:p>
        </w:tc>
        <w:tc>
          <w:tcPr>
            <w:tcW w:type="dxa" w:w="4032"/>
            <w:shd w:fill="F7FAFC"/>
            <w:tcMar>
              <w:top w:w="60" w:type="dxa"/>
              <w:bottom w:w="60" w:type="dxa"/>
              <w:left w:w="90" w:type="dxa"/>
              <w:right w:w="90" w:type="dxa"/>
            </w:tcMar>
          </w:tcPr>
          <w:p>
            <w:r>
              <w:rPr>
                <w:rFonts w:ascii="Arial" w:hAnsi="Arial"/>
                <w:sz w:val="18"/>
              </w:rPr>
              <w:t>Boolean flag determining whether the diagram can be viewed via public read-only link.</w:t>
            </w:r>
          </w:p>
        </w:tc>
        <w:tc>
          <w:tcPr>
            <w:tcW w:type="dxa" w:w="3168"/>
            <w:shd w:fill="F7FAFC"/>
            <w:tcMar>
              <w:top w:w="60" w:type="dxa"/>
              <w:bottom w:w="60" w:type="dxa"/>
              <w:left w:w="90" w:type="dxa"/>
              <w:right w:w="90" w:type="dxa"/>
            </w:tcMar>
          </w:tcPr>
          <w:p>
            <w:r>
              <w:rPr>
                <w:rFonts w:ascii="Consolas" w:hAnsi="Consolas"/>
                <w:color w:val="2B6CB0"/>
                <w:sz w:val="18"/>
              </w:rPr>
              <w:t>false</w:t>
            </w:r>
          </w:p>
        </w:tc>
      </w:tr>
      <w:tr>
        <w:tc>
          <w:tcPr>
            <w:tcW w:type="dxa" w:w="2160"/>
            <w:shd w:fill="FFFFFF"/>
            <w:tcMar>
              <w:top w:w="60" w:type="dxa"/>
              <w:bottom w:w="60" w:type="dxa"/>
              <w:left w:w="90" w:type="dxa"/>
              <w:right w:w="90" w:type="dxa"/>
            </w:tcMar>
          </w:tcPr>
          <w:p>
            <w:r>
              <w:rPr>
                <w:rFonts w:ascii="Consolas" w:hAnsi="Consolas"/>
                <w:b/>
                <w:sz w:val="18"/>
              </w:rPr>
              <w:t>updated_at</w:t>
            </w:r>
          </w:p>
        </w:tc>
        <w:tc>
          <w:tcPr>
            <w:tcW w:type="dxa" w:w="4032"/>
            <w:shd w:fill="FFFFFF"/>
            <w:tcMar>
              <w:top w:w="60" w:type="dxa"/>
              <w:bottom w:w="60" w:type="dxa"/>
              <w:left w:w="90" w:type="dxa"/>
              <w:right w:w="90" w:type="dxa"/>
            </w:tcMar>
          </w:tcPr>
          <w:p>
            <w:r>
              <w:rPr>
                <w:rFonts w:ascii="Arial" w:hAnsi="Arial"/>
                <w:sz w:val="18"/>
              </w:rPr>
              <w:t>Timestamp tracking when the diagram was last saved or modified.</w:t>
            </w:r>
          </w:p>
        </w:tc>
        <w:tc>
          <w:tcPr>
            <w:tcW w:type="dxa" w:w="3168"/>
            <w:shd w:fill="FFFFFF"/>
            <w:tcMar>
              <w:top w:w="60" w:type="dxa"/>
              <w:bottom w:w="60" w:type="dxa"/>
              <w:left w:w="90" w:type="dxa"/>
              <w:right w:w="90" w:type="dxa"/>
            </w:tcMar>
          </w:tcPr>
          <w:p>
            <w:r>
              <w:rPr>
                <w:rFonts w:ascii="Consolas" w:hAnsi="Consolas"/>
                <w:color w:val="2B6CB0"/>
                <w:sz w:val="18"/>
              </w:rPr>
              <w:t>"2026-09-26 18:41:35+00"</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24" w:space="0" w:color="1E5C8C"/>
              <w:bottom w:val="none"/>
              <w:right w:val="none"/>
            </w:tcBorders>
          </w:tcPr>
          <w:p>
            <w:pPr>
              <w:spacing w:before="40" w:after="40" w:line="276" w:lineRule="auto"/>
            </w:pPr>
            <w:r>
              <w:rPr>
                <w:rFonts w:ascii="Arial" w:hAnsi="Arial"/>
                <w:b/>
                <w:color w:val="1E5C8C"/>
                <w:sz w:val="20"/>
              </w:rPr>
              <w:t>Why does your application need a database?</w:t>
              <w:br/>
            </w:r>
            <w:r>
              <w:rPr>
                <w:rFonts w:ascii="Arial" w:hAnsi="Arial"/>
                <w:color w:val="15191C"/>
                <w:sz w:val="19"/>
              </w:rPr>
              <w:t>Diagrid requires a centralized relational database (PostgreSQL via Supabase) to persistently store user accounts, project hierarchies, and complex canvas graph state across sessions and client devices. Without a database, all visual diagrams, table schemas, and custom connectors created by students and engineers would be trapped in temporary browser memory or local storage, risking catastrophic data loss upon browser cache clearance.</w:t>
              <w:br/>
              <w:br/>
              <w:t>Furthermore, as evidenced by the live Admin Overview dashboard, the database is essential for real-time telemetry: computing platform metrics (TOTAL_USERS = 6, TOTAL_PROJECTS = 8, TOTAL_DIAGRAMS = 48), monitoring infrastructure storage health (1.17 MB / 500 MB), enforcing Row Level Security (RLS) policies between regular developers and superadmins, and maintaining a chronological audit log of all diagram creation and export events.</w:t>
            </w:r>
          </w:p>
        </w:tc>
      </w:tr>
    </w:tbl>
    <w:p>
      <w:pPr>
        <w:spacing w:after="80"/>
      </w:pPr>
    </w:p>
    <w:p>
      <w:pPr>
        <w:spacing w:after="160"/>
      </w:pPr>
    </w:p>
    <w:p>
      <w:pPr>
        <w:keepNext/>
        <w:spacing w:before="280" w:after="80"/>
      </w:pPr>
      <w:r>
        <w:rPr>
          <w:rFonts w:ascii="Arial" w:hAnsi="Arial"/>
          <w:b/>
          <w:color w:val="1E5C8C"/>
          <w:sz w:val="23"/>
        </w:rPr>
        <w:t>PART 7 – API APPLICATION</w:t>
      </w:r>
      <w:r>
        <w:rPr>
          <w:rFonts w:ascii="Arial" w:hAnsi="Arial"/>
          <w:b/>
          <w:color w:val="D45B33"/>
          <w:sz w:val="20"/>
        </w:rPr>
        <w:t xml:space="preserve">  [10 Points]</w:t>
      </w:r>
    </w:p>
    <w:p>
      <w:pPr>
        <w:keepNext/>
        <w:spacing w:after="80"/>
      </w:pPr>
      <w:r>
        <w:t>Identify one type of external information that could improve your existing project:</w:t>
      </w:r>
    </w:p>
    <w:tbl>
      <w:tblPr>
        <w:tblW w:type="auto" w:w="0"/>
        <w:jc w:val="center"/>
        <w:tblLook w:firstColumn="1" w:firstRow="1" w:lastColumn="0" w:lastRow="0" w:noHBand="0" w:noVBand="1" w:val="04A0"/>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Pr>
      <w:tblGrid>
        <w:gridCol w:w="4680"/>
        <w:gridCol w:w="4680"/>
      </w:tblGrid>
      <w:tr>
        <w:tc>
          <w:tcPr>
            <w:tcW w:type="dxa" w:w="3168"/>
            <w:shd w:fill="EDF2F7"/>
            <w:tcMar>
              <w:top w:w="60" w:type="dxa"/>
              <w:bottom w:w="60" w:type="dxa"/>
              <w:left w:w="90" w:type="dxa"/>
              <w:right w:w="90" w:type="dxa"/>
            </w:tcMar>
          </w:tcPr>
          <w:p>
            <w:r>
              <w:rPr>
                <w:rFonts w:ascii="Arial" w:hAnsi="Arial"/>
                <w:b/>
                <w:color w:val="1E5C8C"/>
                <w:sz w:val="18"/>
              </w:rPr>
              <w:t>External Information Needed:</w:t>
            </w:r>
          </w:p>
        </w:tc>
        <w:tc>
          <w:tcPr>
            <w:tcW w:type="dxa" w:w="6192"/>
            <w:shd w:fill="FFFFFF"/>
            <w:tcMar>
              <w:top w:w="60" w:type="dxa"/>
              <w:bottom w:w="60" w:type="dxa"/>
              <w:left w:w="90" w:type="dxa"/>
              <w:right w:w="90" w:type="dxa"/>
            </w:tcMar>
          </w:tcPr>
          <w:p>
            <w:r>
              <w:rPr>
                <w:rFonts w:ascii="Arial" w:hAnsi="Arial"/>
                <w:sz w:val="18"/>
              </w:rPr>
              <w:t>Version-controlled SQL database schema definitions (schema.sql DDL scripts), Prisma/TypeORM data model files, and commit hashes stored in remote Git repositories.</w:t>
            </w:r>
          </w:p>
        </w:tc>
      </w:tr>
      <w:tr>
        <w:tc>
          <w:tcPr>
            <w:tcW w:type="dxa" w:w="3168"/>
            <w:shd w:fill="EDF2F7"/>
            <w:tcMar>
              <w:top w:w="60" w:type="dxa"/>
              <w:bottom w:w="60" w:type="dxa"/>
              <w:left w:w="90" w:type="dxa"/>
              <w:right w:w="90" w:type="dxa"/>
            </w:tcMar>
          </w:tcPr>
          <w:p>
            <w:r>
              <w:rPr>
                <w:rFonts w:ascii="Arial" w:hAnsi="Arial"/>
                <w:b/>
                <w:color w:val="1E5C8C"/>
                <w:sz w:val="18"/>
              </w:rPr>
              <w:t>Possible API / Data Source:</w:t>
            </w:r>
          </w:p>
        </w:tc>
        <w:tc>
          <w:tcPr>
            <w:tcW w:type="dxa" w:w="6192"/>
            <w:shd w:fill="F7FAFC"/>
            <w:tcMar>
              <w:top w:w="60" w:type="dxa"/>
              <w:bottom w:w="60" w:type="dxa"/>
              <w:left w:w="90" w:type="dxa"/>
              <w:right w:w="90" w:type="dxa"/>
            </w:tcMar>
          </w:tcPr>
          <w:p>
            <w:r>
              <w:rPr>
                <w:rFonts w:ascii="Arial" w:hAnsi="Arial"/>
                <w:sz w:val="18"/>
              </w:rPr>
              <w:t>GitHub REST API (GET /repos/{owner}/{repo}/contents/{path}) or GitHub GraphQL API (notably integrated into Diagrid's sidebar as the GITHUB_REPO() action).</w:t>
            </w:r>
          </w:p>
        </w:tc>
      </w:tr>
      <w:tr>
        <w:tc>
          <w:tcPr>
            <w:tcW w:type="dxa" w:w="3168"/>
            <w:shd w:fill="EDF2F7"/>
            <w:tcMar>
              <w:top w:w="60" w:type="dxa"/>
              <w:bottom w:w="60" w:type="dxa"/>
              <w:left w:w="90" w:type="dxa"/>
              <w:right w:w="90" w:type="dxa"/>
            </w:tcMar>
          </w:tcPr>
          <w:p>
            <w:r>
              <w:rPr>
                <w:rFonts w:ascii="Arial" w:hAnsi="Arial"/>
                <w:b/>
                <w:color w:val="1E5C8C"/>
                <w:sz w:val="18"/>
              </w:rPr>
              <w:t>How will this information help your application?</w:t>
            </w:r>
          </w:p>
        </w:tc>
        <w:tc>
          <w:tcPr>
            <w:tcW w:type="dxa" w:w="6192"/>
            <w:shd w:fill="FFFFFF"/>
            <w:tcMar>
              <w:top w:w="60" w:type="dxa"/>
              <w:bottom w:w="60" w:type="dxa"/>
              <w:left w:w="90" w:type="dxa"/>
              <w:right w:w="90" w:type="dxa"/>
            </w:tcMar>
          </w:tcPr>
          <w:p>
            <w:r>
              <w:rPr>
                <w:rFonts w:ascii="Arial" w:hAnsi="Arial"/>
                <w:sz w:val="18"/>
              </w:rPr>
              <w:t>Currently, developers must manually draft or copy-paste schema definitions into Diagrid. By integrating the GitHub API, Diagrid can connect directly to a software project's Git repository and fetch the latest schema.sql or schema.prisma file. The application's compilation engine automatically parses these DDL statements into live visual ERD canvas tables with primary keys, foreign keys, and orthogonal relationship connectors. This eliminates tedious manual redrawing and ensures that architecture diagrams are always synchronized with the live production codebase.</w:t>
            </w:r>
          </w:p>
        </w:tc>
      </w:tr>
      <w:tr>
        <w:tc>
          <w:tcPr>
            <w:tcW w:type="dxa" w:w="3168"/>
            <w:shd w:fill="EDF2F7"/>
            <w:tcMar>
              <w:top w:w="60" w:type="dxa"/>
              <w:bottom w:w="60" w:type="dxa"/>
              <w:left w:w="90" w:type="dxa"/>
              <w:right w:w="90" w:type="dxa"/>
            </w:tcMar>
          </w:tcPr>
          <w:p>
            <w:r>
              <w:rPr>
                <w:rFonts w:ascii="Arial" w:hAnsi="Arial"/>
                <w:b/>
                <w:color w:val="1E5C8C"/>
                <w:sz w:val="18"/>
              </w:rPr>
              <w:t>How could the information be displayed in your application?</w:t>
            </w:r>
          </w:p>
        </w:tc>
        <w:tc>
          <w:tcPr>
            <w:tcW w:type="dxa" w:w="6192"/>
            <w:shd w:fill="F7FAFC"/>
            <w:tcMar>
              <w:top w:w="60" w:type="dxa"/>
              <w:bottom w:w="60" w:type="dxa"/>
              <w:left w:w="90" w:type="dxa"/>
              <w:right w:w="90" w:type="dxa"/>
            </w:tcMar>
          </w:tcPr>
          <w:p>
            <w:r>
              <w:rPr>
                <w:rFonts w:ascii="Arial" w:hAnsi="Arial"/>
                <w:sz w:val="18"/>
              </w:rPr>
              <w:t>1. GITHUB_REPO() Sidebar Modal: A clean repository browser displaying repositories, branch pickers (main, develop), and detected schema file paths.</w:t>
              <w:br/>
              <w:t>2. Live Sync Status Header Badge: A blueprint status chip in the top canvas navbar displaying: [GitHub Connected: sadiazaclarence/diagrid | Branch: main | Commit: #a4f21e | Synced 3m ago].</w:t>
              <w:br/>
              <w:t>3. Schema Drift Warning Toast: An indicator alerting the user when remote repository schema changes have been pushed, offering a 'Sync &amp; Auto-Update Diagram' button.</w:t>
            </w:r>
          </w:p>
        </w:tc>
      </w:tr>
    </w:tbl>
    <w:p>
      <w:pPr>
        <w:spacing w:after="200"/>
      </w:pPr>
    </w:p>
    <w:p>
      <w:pPr>
        <w:keepNext/>
        <w:spacing w:before="240"/>
      </w:pPr>
      <w:r>
        <w:rPr>
          <w:rFonts w:ascii="Arial" w:hAnsi="Arial"/>
          <w:b/>
          <w:color w:val="1E5C8C"/>
          <w:sz w:val="21"/>
        </w:rPr>
        <w:t>SCORING SUMMARY &amp; FINAL SUBMISSION CHECKLIST</w:t>
      </w:r>
    </w:p>
    <w:tbl>
      <w:tblPr>
        <w:tblW w:type="auto" w:w="0"/>
        <w:jc w:val="center"/>
        <w:tblLook w:firstColumn="1" w:firstRow="1" w:lastColumn="0" w:lastRow="0" w:noHBand="0" w:noVBand="1" w:val="04A0"/>
        <w:tblBorders>
          <w:top w:val="single" w:sz="6" w:space="0" w:color="CBD5E0"/>
          <w:left w:val="single" w:sz="6" w:space="0" w:color="CBD5E0"/>
          <w:bottom w:val="single" w:sz="6" w:space="0" w:color="CBD5E0"/>
          <w:right w:val="single" w:sz="6" w:space="0" w:color="CBD5E0"/>
          <w:insideH w:val="single" w:sz="4" w:space="0" w:color="CBD5E0"/>
          <w:insideV w:val="single" w:sz="4" w:space="0" w:color="CBD5E0"/>
        </w:tblBorders>
      </w:tblPr>
      <w:tblGrid>
        <w:gridCol w:w="3120"/>
        <w:gridCol w:w="3120"/>
        <w:gridCol w:w="3120"/>
      </w:tblGrid>
      <w:tr>
        <w:tc>
          <w:tcPr>
            <w:tcW w:type="dxa" w:w="1440"/>
            <w:shd w:fill="1E5C8C"/>
            <w:tcMar>
              <w:top w:w="60" w:type="dxa"/>
              <w:bottom w:w="60" w:type="dxa"/>
              <w:left w:w="90" w:type="dxa"/>
              <w:right w:w="90" w:type="dxa"/>
            </w:tcMar>
          </w:tcPr>
          <w:p>
            <w:pPr>
              <w:jc w:val="center"/>
            </w:pPr>
            <w:r>
              <w:rPr>
                <w:b/>
                <w:color w:val="FFFFFF"/>
                <w:sz w:val="18"/>
              </w:rPr>
              <w:t>Part</w:t>
            </w:r>
          </w:p>
        </w:tc>
        <w:tc>
          <w:tcPr>
            <w:tcW w:type="dxa" w:w="6192"/>
            <w:shd w:fill="1E5C8C"/>
            <w:tcMar>
              <w:top w:w="60" w:type="dxa"/>
              <w:bottom w:w="60" w:type="dxa"/>
              <w:left w:w="90" w:type="dxa"/>
              <w:right w:w="90" w:type="dxa"/>
            </w:tcMar>
          </w:tcPr>
          <w:p>
            <w:pPr>
              <w:jc w:val="left"/>
            </w:pPr>
            <w:r>
              <w:rPr>
                <w:b/>
                <w:color w:val="FFFFFF"/>
                <w:sz w:val="18"/>
              </w:rPr>
              <w:t>Component</w:t>
            </w:r>
          </w:p>
        </w:tc>
        <w:tc>
          <w:tcPr>
            <w:tcW w:type="dxa" w:w="1728"/>
            <w:shd w:fill="1E5C8C"/>
            <w:tcMar>
              <w:top w:w="60" w:type="dxa"/>
              <w:bottom w:w="60" w:type="dxa"/>
              <w:left w:w="90" w:type="dxa"/>
              <w:right w:w="90" w:type="dxa"/>
            </w:tcMar>
          </w:tcPr>
          <w:p>
            <w:pPr>
              <w:jc w:val="center"/>
            </w:pPr>
            <w:r>
              <w:rPr>
                <w:b/>
                <w:color w:val="FFFFFF"/>
                <w:sz w:val="18"/>
              </w:rPr>
              <w:t>Points</w:t>
            </w:r>
          </w:p>
        </w:tc>
      </w:tr>
      <w:tr>
        <w:tc>
          <w:tcPr>
            <w:tcW w:type="dxa" w:w="1440"/>
            <w:shd w:fill="FFFFFF"/>
            <w:tcMar>
              <w:top w:w="50" w:type="dxa"/>
              <w:bottom w:w="50" w:type="dxa"/>
              <w:left w:w="90" w:type="dxa"/>
              <w:right w:w="90" w:type="dxa"/>
            </w:tcMar>
          </w:tcPr>
          <w:p>
            <w:pPr>
              <w:jc w:val="center"/>
            </w:pPr>
            <w:r>
              <w:rPr>
                <w:rFonts w:ascii="Arial" w:hAnsi="Arial"/>
                <w:b/>
                <w:sz w:val="18"/>
              </w:rPr>
              <w:t>Part 1</w:t>
            </w:r>
          </w:p>
        </w:tc>
        <w:tc>
          <w:tcPr>
            <w:tcW w:type="dxa" w:w="6192"/>
            <w:shd w:fill="FFFFFF"/>
            <w:tcMar>
              <w:top w:w="50" w:type="dxa"/>
              <w:bottom w:w="50" w:type="dxa"/>
              <w:left w:w="90" w:type="dxa"/>
              <w:right w:w="90" w:type="dxa"/>
            </w:tcMar>
          </w:tcPr>
          <w:p>
            <w:r>
              <w:rPr>
                <w:rFonts w:ascii="Arial" w:hAnsi="Arial"/>
                <w:sz w:val="18"/>
              </w:rPr>
              <w:t>Project and Data Identification</w:t>
            </w:r>
          </w:p>
        </w:tc>
        <w:tc>
          <w:tcPr>
            <w:tcW w:type="dxa" w:w="1728"/>
            <w:shd w:fill="FFFFFF"/>
            <w:tcMar>
              <w:top w:w="50" w:type="dxa"/>
              <w:bottom w:w="50" w:type="dxa"/>
              <w:left w:w="90" w:type="dxa"/>
              <w:right w:w="90" w:type="dxa"/>
            </w:tcMar>
          </w:tcPr>
          <w:p>
            <w:pPr>
              <w:jc w:val="center"/>
            </w:pPr>
            <w:r>
              <w:rPr>
                <w:rFonts w:ascii="Arial" w:hAnsi="Arial"/>
                <w:sz w:val="18"/>
              </w:rPr>
              <w:t>15 Points</w:t>
            </w:r>
          </w:p>
        </w:tc>
      </w:tr>
      <w:tr>
        <w:tc>
          <w:tcPr>
            <w:tcW w:type="dxa" w:w="1440"/>
            <w:shd w:fill="F7FAFC"/>
            <w:tcMar>
              <w:top w:w="50" w:type="dxa"/>
              <w:bottom w:w="50" w:type="dxa"/>
              <w:left w:w="90" w:type="dxa"/>
              <w:right w:w="90" w:type="dxa"/>
            </w:tcMar>
          </w:tcPr>
          <w:p>
            <w:pPr>
              <w:jc w:val="center"/>
            </w:pPr>
            <w:r>
              <w:rPr>
                <w:rFonts w:ascii="Arial" w:hAnsi="Arial"/>
                <w:b/>
                <w:sz w:val="18"/>
              </w:rPr>
              <w:t>Part 2</w:t>
            </w:r>
          </w:p>
        </w:tc>
        <w:tc>
          <w:tcPr>
            <w:tcW w:type="dxa" w:w="6192"/>
            <w:shd w:fill="F7FAFC"/>
            <w:tcMar>
              <w:top w:w="50" w:type="dxa"/>
              <w:bottom w:w="50" w:type="dxa"/>
              <w:left w:w="90" w:type="dxa"/>
              <w:right w:w="90" w:type="dxa"/>
            </w:tcMar>
          </w:tcPr>
          <w:p>
            <w:r>
              <w:rPr>
                <w:rFonts w:ascii="Arial" w:hAnsi="Arial"/>
                <w:sz w:val="18"/>
              </w:rPr>
              <w:t>Data Type Classification</w:t>
            </w:r>
          </w:p>
        </w:tc>
        <w:tc>
          <w:tcPr>
            <w:tcW w:type="dxa" w:w="1728"/>
            <w:shd w:fill="F7FAFC"/>
            <w:tcMar>
              <w:top w:w="50" w:type="dxa"/>
              <w:bottom w:w="50" w:type="dxa"/>
              <w:left w:w="90" w:type="dxa"/>
              <w:right w:w="90" w:type="dxa"/>
            </w:tcMar>
          </w:tcPr>
          <w:p>
            <w:pPr>
              <w:jc w:val="center"/>
            </w:pPr>
            <w:r>
              <w:rPr>
                <w:rFonts w:ascii="Arial" w:hAnsi="Arial"/>
                <w:sz w:val="18"/>
              </w:rPr>
              <w:t>15 Points</w:t>
            </w:r>
          </w:p>
        </w:tc>
      </w:tr>
      <w:tr>
        <w:tc>
          <w:tcPr>
            <w:tcW w:type="dxa" w:w="1440"/>
            <w:shd w:fill="FFFFFF"/>
            <w:tcMar>
              <w:top w:w="50" w:type="dxa"/>
              <w:bottom w:w="50" w:type="dxa"/>
              <w:left w:w="90" w:type="dxa"/>
              <w:right w:w="90" w:type="dxa"/>
            </w:tcMar>
          </w:tcPr>
          <w:p>
            <w:pPr>
              <w:jc w:val="center"/>
            </w:pPr>
            <w:r>
              <w:rPr>
                <w:rFonts w:ascii="Arial" w:hAnsi="Arial"/>
                <w:b/>
                <w:sz w:val="18"/>
              </w:rPr>
              <w:t>Part 3</w:t>
            </w:r>
          </w:p>
        </w:tc>
        <w:tc>
          <w:tcPr>
            <w:tcW w:type="dxa" w:w="6192"/>
            <w:shd w:fill="FFFFFF"/>
            <w:tcMar>
              <w:top w:w="50" w:type="dxa"/>
              <w:bottom w:w="50" w:type="dxa"/>
              <w:left w:w="90" w:type="dxa"/>
              <w:right w:w="90" w:type="dxa"/>
            </w:tcMar>
          </w:tcPr>
          <w:p>
            <w:r>
              <w:rPr>
                <w:rFonts w:ascii="Arial" w:hAnsi="Arial"/>
                <w:sz w:val="18"/>
              </w:rPr>
              <w:t>Data Sources</w:t>
            </w:r>
          </w:p>
        </w:tc>
        <w:tc>
          <w:tcPr>
            <w:tcW w:type="dxa" w:w="1728"/>
            <w:shd w:fill="FFFFFF"/>
            <w:tcMar>
              <w:top w:w="50" w:type="dxa"/>
              <w:bottom w:w="50" w:type="dxa"/>
              <w:left w:w="90" w:type="dxa"/>
              <w:right w:w="90" w:type="dxa"/>
            </w:tcMar>
          </w:tcPr>
          <w:p>
            <w:pPr>
              <w:jc w:val="center"/>
            </w:pPr>
            <w:r>
              <w:rPr>
                <w:rFonts w:ascii="Arial" w:hAnsi="Arial"/>
                <w:sz w:val="18"/>
              </w:rPr>
              <w:t>15 Points</w:t>
            </w:r>
          </w:p>
        </w:tc>
      </w:tr>
      <w:tr>
        <w:tc>
          <w:tcPr>
            <w:tcW w:type="dxa" w:w="1440"/>
            <w:shd w:fill="F7FAFC"/>
            <w:tcMar>
              <w:top w:w="50" w:type="dxa"/>
              <w:bottom w:w="50" w:type="dxa"/>
              <w:left w:w="90" w:type="dxa"/>
              <w:right w:w="90" w:type="dxa"/>
            </w:tcMar>
          </w:tcPr>
          <w:p>
            <w:pPr>
              <w:jc w:val="center"/>
            </w:pPr>
            <w:r>
              <w:rPr>
                <w:rFonts w:ascii="Arial" w:hAnsi="Arial"/>
                <w:b/>
                <w:sz w:val="18"/>
              </w:rPr>
              <w:t>Part 4</w:t>
            </w:r>
          </w:p>
        </w:tc>
        <w:tc>
          <w:tcPr>
            <w:tcW w:type="dxa" w:w="6192"/>
            <w:shd w:fill="F7FAFC"/>
            <w:tcMar>
              <w:top w:w="50" w:type="dxa"/>
              <w:bottom w:w="50" w:type="dxa"/>
              <w:left w:w="90" w:type="dxa"/>
              <w:right w:w="90" w:type="dxa"/>
            </w:tcMar>
          </w:tcPr>
          <w:p>
            <w:r>
              <w:rPr>
                <w:rFonts w:ascii="Arial" w:hAnsi="Arial"/>
                <w:sz w:val="18"/>
              </w:rPr>
              <w:t>Data Quality</w:t>
            </w:r>
          </w:p>
        </w:tc>
        <w:tc>
          <w:tcPr>
            <w:tcW w:type="dxa" w:w="1728"/>
            <w:shd w:fill="F7FAFC"/>
            <w:tcMar>
              <w:top w:w="50" w:type="dxa"/>
              <w:bottom w:w="50" w:type="dxa"/>
              <w:left w:w="90" w:type="dxa"/>
              <w:right w:w="90" w:type="dxa"/>
            </w:tcMar>
          </w:tcPr>
          <w:p>
            <w:pPr>
              <w:jc w:val="center"/>
            </w:pPr>
            <w:r>
              <w:rPr>
                <w:rFonts w:ascii="Arial" w:hAnsi="Arial"/>
                <w:sz w:val="18"/>
              </w:rPr>
              <w:t>15 Points</w:t>
            </w:r>
          </w:p>
        </w:tc>
      </w:tr>
      <w:tr>
        <w:tc>
          <w:tcPr>
            <w:tcW w:type="dxa" w:w="1440"/>
            <w:shd w:fill="FFFFFF"/>
            <w:tcMar>
              <w:top w:w="50" w:type="dxa"/>
              <w:bottom w:w="50" w:type="dxa"/>
              <w:left w:w="90" w:type="dxa"/>
              <w:right w:w="90" w:type="dxa"/>
            </w:tcMar>
          </w:tcPr>
          <w:p>
            <w:pPr>
              <w:jc w:val="center"/>
            </w:pPr>
            <w:r>
              <w:rPr>
                <w:rFonts w:ascii="Arial" w:hAnsi="Arial"/>
                <w:b/>
                <w:sz w:val="18"/>
              </w:rPr>
              <w:t>Part 5</w:t>
            </w:r>
          </w:p>
        </w:tc>
        <w:tc>
          <w:tcPr>
            <w:tcW w:type="dxa" w:w="6192"/>
            <w:shd w:fill="FFFFFF"/>
            <w:tcMar>
              <w:top w:w="50" w:type="dxa"/>
              <w:bottom w:w="50" w:type="dxa"/>
              <w:left w:w="90" w:type="dxa"/>
              <w:right w:w="90" w:type="dxa"/>
            </w:tcMar>
          </w:tcPr>
          <w:p>
            <w:r>
              <w:rPr>
                <w:rFonts w:ascii="Arial" w:hAnsi="Arial"/>
                <w:sz w:val="18"/>
              </w:rPr>
              <w:t>Analytics Dashboard UI Sketch</w:t>
            </w:r>
          </w:p>
        </w:tc>
        <w:tc>
          <w:tcPr>
            <w:tcW w:type="dxa" w:w="1728"/>
            <w:shd w:fill="FFFFFF"/>
            <w:tcMar>
              <w:top w:w="50" w:type="dxa"/>
              <w:bottom w:w="50" w:type="dxa"/>
              <w:left w:w="90" w:type="dxa"/>
              <w:right w:w="90" w:type="dxa"/>
            </w:tcMar>
          </w:tcPr>
          <w:p>
            <w:pPr>
              <w:jc w:val="center"/>
            </w:pPr>
            <w:r>
              <w:rPr>
                <w:rFonts w:ascii="Arial" w:hAnsi="Arial"/>
                <w:sz w:val="18"/>
              </w:rPr>
              <w:t>15 Points</w:t>
            </w:r>
          </w:p>
        </w:tc>
      </w:tr>
      <w:tr>
        <w:tc>
          <w:tcPr>
            <w:tcW w:type="dxa" w:w="1440"/>
            <w:shd w:fill="F7FAFC"/>
            <w:tcMar>
              <w:top w:w="50" w:type="dxa"/>
              <w:bottom w:w="50" w:type="dxa"/>
              <w:left w:w="90" w:type="dxa"/>
              <w:right w:w="90" w:type="dxa"/>
            </w:tcMar>
          </w:tcPr>
          <w:p>
            <w:pPr>
              <w:jc w:val="center"/>
            </w:pPr>
            <w:r>
              <w:rPr>
                <w:rFonts w:ascii="Arial" w:hAnsi="Arial"/>
                <w:b/>
                <w:sz w:val="18"/>
              </w:rPr>
              <w:t>Part 6</w:t>
            </w:r>
          </w:p>
        </w:tc>
        <w:tc>
          <w:tcPr>
            <w:tcW w:type="dxa" w:w="6192"/>
            <w:shd w:fill="F7FAFC"/>
            <w:tcMar>
              <w:top w:w="50" w:type="dxa"/>
              <w:bottom w:w="50" w:type="dxa"/>
              <w:left w:w="90" w:type="dxa"/>
              <w:right w:w="90" w:type="dxa"/>
            </w:tcMar>
          </w:tcPr>
          <w:p>
            <w:r>
              <w:rPr>
                <w:rFonts w:ascii="Arial" w:hAnsi="Arial"/>
                <w:sz w:val="18"/>
              </w:rPr>
              <w:t>Database Plan</w:t>
            </w:r>
          </w:p>
        </w:tc>
        <w:tc>
          <w:tcPr>
            <w:tcW w:type="dxa" w:w="1728"/>
            <w:shd w:fill="F7FAFC"/>
            <w:tcMar>
              <w:top w:w="50" w:type="dxa"/>
              <w:bottom w:w="50" w:type="dxa"/>
              <w:left w:w="90" w:type="dxa"/>
              <w:right w:w="90" w:type="dxa"/>
            </w:tcMar>
          </w:tcPr>
          <w:p>
            <w:pPr>
              <w:jc w:val="center"/>
            </w:pPr>
            <w:r>
              <w:rPr>
                <w:rFonts w:ascii="Arial" w:hAnsi="Arial"/>
                <w:sz w:val="18"/>
              </w:rPr>
              <w:t>15 Points</w:t>
            </w:r>
          </w:p>
        </w:tc>
      </w:tr>
      <w:tr>
        <w:tc>
          <w:tcPr>
            <w:tcW w:type="dxa" w:w="1440"/>
            <w:shd w:fill="FFFFFF"/>
            <w:tcMar>
              <w:top w:w="50" w:type="dxa"/>
              <w:bottom w:w="50" w:type="dxa"/>
              <w:left w:w="90" w:type="dxa"/>
              <w:right w:w="90" w:type="dxa"/>
            </w:tcMar>
          </w:tcPr>
          <w:p>
            <w:pPr>
              <w:jc w:val="center"/>
            </w:pPr>
            <w:r>
              <w:rPr>
                <w:rFonts w:ascii="Arial" w:hAnsi="Arial"/>
                <w:b/>
                <w:sz w:val="18"/>
              </w:rPr>
              <w:t>Part 7</w:t>
            </w:r>
          </w:p>
        </w:tc>
        <w:tc>
          <w:tcPr>
            <w:tcW w:type="dxa" w:w="6192"/>
            <w:shd w:fill="FFFFFF"/>
            <w:tcMar>
              <w:top w:w="50" w:type="dxa"/>
              <w:bottom w:w="50" w:type="dxa"/>
              <w:left w:w="90" w:type="dxa"/>
              <w:right w:w="90" w:type="dxa"/>
            </w:tcMar>
          </w:tcPr>
          <w:p>
            <w:r>
              <w:rPr>
                <w:rFonts w:ascii="Arial" w:hAnsi="Arial"/>
                <w:sz w:val="18"/>
              </w:rPr>
              <w:t>API Application</w:t>
            </w:r>
          </w:p>
        </w:tc>
        <w:tc>
          <w:tcPr>
            <w:tcW w:type="dxa" w:w="1728"/>
            <w:shd w:fill="FFFFFF"/>
            <w:tcMar>
              <w:top w:w="50" w:type="dxa"/>
              <w:bottom w:w="50" w:type="dxa"/>
              <w:left w:w="90" w:type="dxa"/>
              <w:right w:w="90" w:type="dxa"/>
            </w:tcMar>
          </w:tcPr>
          <w:p>
            <w:pPr>
              <w:jc w:val="center"/>
            </w:pPr>
            <w:r>
              <w:rPr>
                <w:rFonts w:ascii="Arial" w:hAnsi="Arial"/>
                <w:sz w:val="18"/>
              </w:rPr>
              <w:t>10 Points</w:t>
            </w:r>
          </w:p>
        </w:tc>
      </w:tr>
      <w:tr>
        <w:tc>
          <w:tcPr>
            <w:tcW w:type="dxa" w:w="1440"/>
            <w:shd w:fill="EDF2F7"/>
            <w:tcMar>
              <w:top w:w="50" w:type="dxa"/>
              <w:bottom w:w="50" w:type="dxa"/>
              <w:left w:w="90" w:type="dxa"/>
              <w:right w:w="90" w:type="dxa"/>
            </w:tcMar>
          </w:tcPr>
          <w:p>
            <w:pPr>
              <w:jc w:val="center"/>
            </w:pPr>
            <w:r>
              <w:rPr>
                <w:rFonts w:ascii="Arial" w:hAnsi="Arial"/>
                <w:b/>
                <w:color w:val="1E5C8C"/>
                <w:sz w:val="18"/>
              </w:rPr>
              <w:t>TOTAL</w:t>
            </w:r>
          </w:p>
        </w:tc>
        <w:tc>
          <w:tcPr>
            <w:tcW w:type="dxa" w:w="6192"/>
            <w:shd w:fill="EDF2F7"/>
            <w:tcMar>
              <w:top w:w="50" w:type="dxa"/>
              <w:bottom w:w="50" w:type="dxa"/>
              <w:left w:w="90" w:type="dxa"/>
              <w:right w:w="90" w:type="dxa"/>
            </w:tcMar>
          </w:tcPr>
          <w:p>
            <w:r>
              <w:rPr>
                <w:rFonts w:ascii="Arial" w:hAnsi="Arial"/>
                <w:b/>
                <w:color w:val="1E5C8C"/>
                <w:sz w:val="18"/>
              </w:rPr>
              <w:t>FULL PRELIMINARY SCORE</w:t>
            </w:r>
          </w:p>
        </w:tc>
        <w:tc>
          <w:tcPr>
            <w:tcW w:type="dxa" w:w="1728"/>
            <w:shd w:fill="EDF2F7"/>
            <w:tcMar>
              <w:top w:w="50" w:type="dxa"/>
              <w:bottom w:w="50" w:type="dxa"/>
              <w:left w:w="90" w:type="dxa"/>
              <w:right w:w="90" w:type="dxa"/>
            </w:tcMar>
          </w:tcPr>
          <w:p>
            <w:pPr>
              <w:jc w:val="center"/>
            </w:pPr>
            <w:r>
              <w:rPr>
                <w:rFonts w:ascii="Arial" w:hAnsi="Arial"/>
                <w:b/>
                <w:color w:val="1E5C8C"/>
                <w:sz w:val="18"/>
              </w:rPr>
              <w:t>100 POINTS</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787878"/>
        <w:sz w:val="17"/>
      </w:rPr>
      <w:t>FRE413: Preliminary Parallel Activity | Diagrid Data Analytics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