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ukwdww0ct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Сущность «Роли сотрудника» (Employee_Roles)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xgjjlqn0z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 сущности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Сущность предназначена для назначения конкретному сотруднику его роли в системе («мастер» или «менеджер»). Она используется для разграничения прав доступа к функциям системы, а также для фильтрации в бизнес-процессах: например,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UC02</w:t>
      </w:r>
      <w:r w:rsidDel="00000000" w:rsidR="00000000" w:rsidRPr="00000000">
        <w:rPr>
          <w:rtl w:val="0"/>
        </w:rPr>
        <w:t xml:space="preserve"> менеджер может сформировать расписание только для тех сотрудников, у которых в этой таблице подтверждена роль «мастер».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230"/>
        <w:gridCol w:w="1095"/>
        <w:gridCol w:w="1080"/>
        <w:gridCol w:w="1020"/>
        <w:gridCol w:w="1230"/>
        <w:gridCol w:w="1215"/>
        <w:gridCol w:w="2070"/>
        <w:tblGridChange w:id="0">
          <w:tblGrid>
            <w:gridCol w:w="1050"/>
            <w:gridCol w:w="1230"/>
            <w:gridCol w:w="1095"/>
            <w:gridCol w:w="1080"/>
            <w:gridCol w:w="1020"/>
            <w:gridCol w:w="1230"/>
            <w:gridCol w:w="1215"/>
            <w:gridCol w:w="207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Мнемоника (Код)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Наименование (RU)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Ограничение длины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Комментарии / 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записи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color w:val="1f1f1f"/>
                <w:rtl w:val="0"/>
              </w:rPr>
              <w:t xml:space="preserve"> (Первичный)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Автоинкремент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Внутренний уникальный ключ записи.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Сотрудник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color w:val="1f1f1f"/>
                <w:rtl w:val="0"/>
              </w:rPr>
              <w:t xml:space="preserve"> (Внешний)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Employees</w:t>
            </w:r>
            <w:r w:rsidDel="00000000" w:rsidR="00000000" w:rsidRPr="00000000">
              <w:rPr>
                <w:color w:val="1f1f1f"/>
                <w:rtl w:val="0"/>
              </w:rPr>
              <w:t xml:space="preserve"> (Сотрудники).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role_name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Роль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 символов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Список допустимых значений (Check Constraint):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master</w:t>
            </w:r>
            <w:r w:rsidDel="00000000" w:rsidR="00000000" w:rsidRPr="00000000">
              <w:rPr>
                <w:color w:val="1f1f1f"/>
                <w:rtl w:val="0"/>
              </w:rPr>
              <w:t xml:space="preserve"> (мастер),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manager</w:t>
            </w:r>
            <w:r w:rsidDel="00000000" w:rsidR="00000000" w:rsidRPr="00000000">
              <w:rPr>
                <w:color w:val="1f1f1f"/>
                <w:rtl w:val="0"/>
              </w:rPr>
              <w:t xml:space="preserve"> (менеджер).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3349wm60n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plpv94c7q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Сущность «Услуги» (Services)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at8o5mpqa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 сущности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Классический изолированный справочник, содержащий полный перечень оказываемых в барбершопе услуг (например: «Мужская стрижка», «Моделирование бороды», «Королевское бритье»). Используется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UC03</w:t>
      </w:r>
      <w:r w:rsidDel="00000000" w:rsidR="00000000" w:rsidRPr="00000000">
        <w:rPr>
          <w:rtl w:val="0"/>
        </w:rPr>
        <w:t xml:space="preserve"> для демонстрации клиенту списка доступных услуг при бронировании, а также менеджером при анализе отчетов и фиксации оплаты.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290"/>
        <w:gridCol w:w="1245"/>
        <w:gridCol w:w="1035"/>
        <w:gridCol w:w="1065"/>
        <w:gridCol w:w="1050"/>
        <w:gridCol w:w="1185"/>
        <w:gridCol w:w="2265"/>
        <w:tblGridChange w:id="0">
          <w:tblGrid>
            <w:gridCol w:w="990"/>
            <w:gridCol w:w="1290"/>
            <w:gridCol w:w="1245"/>
            <w:gridCol w:w="1035"/>
            <w:gridCol w:w="1065"/>
            <w:gridCol w:w="1050"/>
            <w:gridCol w:w="1185"/>
            <w:gridCol w:w="22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Мнемоника (Код)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Наименование (RU)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Ограничение длины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Комментарии / 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записи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color w:val="1f1f1f"/>
                <w:rtl w:val="0"/>
              </w:rPr>
              <w:t xml:space="preserve"> (Первичный)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Автоинкремент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Внутренний уникальный ключ услуги.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Название услуги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Unique</w:t>
            </w:r>
            <w:r w:rsidDel="00000000" w:rsidR="00000000" w:rsidRPr="00000000">
              <w:rPr>
                <w:color w:val="1f1f1f"/>
                <w:rtl w:val="0"/>
              </w:rPr>
              <w:t xml:space="preserve"> (Уникальный)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150 символов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Официальное коммерческое название услуги для отображения на сайте и в чеках.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0si5am25e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Сущность «Услуги мастера» (Master_Services)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fzy85awwh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 сущности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Сущность представляет собой таблицу связей «многие-ко-многим» (Many-to-Many) между мастерами и услугами. Она определяет персональную матрицу компетенций: какой именно мастер какие услуги умеет оказывать.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Участие в UC:</w:t>
      </w:r>
      <w:r w:rsidDel="00000000" w:rsidR="00000000" w:rsidRPr="00000000">
        <w:rPr>
          <w:rtl w:val="0"/>
        </w:rPr>
        <w:t xml:space="preserve"> Критически важна для альтернативных сценариев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UC03</w:t>
      </w:r>
      <w:r w:rsidDel="00000000" w:rsidR="00000000" w:rsidRPr="00000000">
        <w:rPr>
          <w:rtl w:val="0"/>
        </w:rPr>
        <w:t xml:space="preserve">. Если клиент сначала выбрал услугу, система через эту таблицу фильтрует и показывает только тех мастеров, которые её оказывают. И наоборот — если клиент выбрал конкретного мастера, система выводит только связанные с ним услуги.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o7b8ehp2w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Атрибутивная структура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Архитектурный совет команде:</w:t>
      </w:r>
      <w:r w:rsidDel="00000000" w:rsidR="00000000" w:rsidRPr="00000000">
        <w:rPr>
          <w:rtl w:val="0"/>
        </w:rPr>
        <w:t xml:space="preserve"> Для исключения дубликатов на уровне базы данных рекомендуется повесить составной уникальный ключ (Unique Constraint) на пару полей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260"/>
        <w:gridCol w:w="1140"/>
        <w:gridCol w:w="1020"/>
        <w:gridCol w:w="1200"/>
        <w:gridCol w:w="1050"/>
        <w:gridCol w:w="1215"/>
        <w:gridCol w:w="2205"/>
        <w:tblGridChange w:id="0">
          <w:tblGrid>
            <w:gridCol w:w="1065"/>
            <w:gridCol w:w="1260"/>
            <w:gridCol w:w="1140"/>
            <w:gridCol w:w="1020"/>
            <w:gridCol w:w="1200"/>
            <w:gridCol w:w="1050"/>
            <w:gridCol w:w="1215"/>
            <w:gridCol w:w="22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Мнемоника (Код)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Наименование (RU)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Ограничение длины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Комментарии / 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записи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color w:val="1f1f1f"/>
                <w:rtl w:val="0"/>
              </w:rPr>
              <w:t xml:space="preserve"> (Первичный)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Автоинкремент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Внутренний уникальный ключ связки.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сотрудника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color w:val="1f1f1f"/>
                <w:rtl w:val="0"/>
              </w:rPr>
              <w:t xml:space="preserve"> (Внешний)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Employees</w:t>
            </w:r>
            <w:r w:rsidDel="00000000" w:rsidR="00000000" w:rsidRPr="00000000">
              <w:rPr>
                <w:color w:val="1f1f1f"/>
                <w:rtl w:val="0"/>
              </w:rPr>
              <w:t xml:space="preserve">. Допустимы только сотрудники с ролью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master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услуги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color w:val="1f1f1f"/>
                <w:rtl w:val="0"/>
              </w:rPr>
              <w:t xml:space="preserve"> (Внешний)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Services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