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493A" w14:textId="77777777" w:rsidR="00374E60" w:rsidRPr="00CF36BC" w:rsidRDefault="00000000" w:rsidP="003B726F">
      <w:pPr>
        <w:spacing w:before="760" w:line="360" w:lineRule="auto"/>
        <w:jc w:val="both"/>
        <w:rPr>
          <w:rFonts w:ascii="Arial" w:hAnsi="Arial" w:cs="Arial"/>
          <w:lang w:val="es-CL"/>
        </w:rPr>
      </w:pPr>
      <w:r w:rsidRPr="00CF36BC">
        <w:rPr>
          <w:rFonts w:ascii="Arial" w:hAnsi="Arial" w:cs="Arial"/>
          <w:b/>
          <w:bCs/>
          <w:lang w:val="es-CL"/>
        </w:rPr>
        <w:t>DUOC UC PLAZA NORTE</w:t>
      </w:r>
    </w:p>
    <w:p w14:paraId="2E2FFD8E" w14:textId="77777777" w:rsidR="00374E60" w:rsidRPr="00CF36BC" w:rsidRDefault="00000000" w:rsidP="003B726F">
      <w:pPr>
        <w:pStyle w:val="Ttulo"/>
        <w:spacing w:before="480" w:after="360" w:line="360" w:lineRule="auto"/>
        <w:jc w:val="center"/>
        <w:rPr>
          <w:rFonts w:ascii="Arial" w:hAnsi="Arial" w:cs="Arial"/>
          <w:lang w:val="es-CL"/>
        </w:rPr>
      </w:pPr>
      <w:r>
        <w:rPr>
          <w:rFonts w:ascii="Arial" w:hAnsi="Arial" w:cs="Arial"/>
          <w:lang w:val="es-CL"/>
        </w:rPr>
        <w:t>Modelo de datos de AloApp</w:t>
      </w:r>
    </w:p>
    <w:p w14:paraId="021EEF01"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Proyecto Capstone de Ingeniería en Informática</w:t>
      </w:r>
    </w:p>
    <w:p w14:paraId="77C3B89A" w14:textId="77777777" w:rsidR="00374E60" w:rsidRPr="00CF36BC" w:rsidRDefault="00000000" w:rsidP="003B726F">
      <w:pPr>
        <w:pStyle w:val="Subttulo"/>
        <w:spacing w:line="360" w:lineRule="auto"/>
        <w:jc w:val="center"/>
        <w:rPr>
          <w:rFonts w:ascii="Arial" w:hAnsi="Arial" w:cs="Arial"/>
          <w:lang w:val="es-CL"/>
        </w:rPr>
      </w:pPr>
      <w:r>
        <w:rPr>
          <w:rFonts w:ascii="Arial" w:hAnsi="Arial" w:cs="Arial"/>
          <w:lang w:val="es-CL"/>
        </w:rPr>
        <w:t>AloApp, aplicación móvil para técnicos de mantenimiento de Alo Group</w:t>
      </w:r>
    </w:p>
    <w:p w14:paraId="2A8DD17A" w14:textId="77777777" w:rsidR="00C56DF5" w:rsidRPr="00CF36BC" w:rsidRDefault="00C56DF5" w:rsidP="003B726F">
      <w:pPr>
        <w:spacing w:before="760" w:line="360" w:lineRule="auto"/>
        <w:jc w:val="both"/>
        <w:rPr>
          <w:rFonts w:ascii="Arial" w:hAnsi="Arial" w:cs="Arial"/>
          <w:b/>
          <w:bCs/>
          <w:lang w:val="es-CL"/>
        </w:rPr>
      </w:pPr>
    </w:p>
    <w:p w14:paraId="1DAA0486" w14:textId="77777777" w:rsidR="00C56DF5" w:rsidRPr="00CF36BC" w:rsidRDefault="00C56DF5" w:rsidP="003B726F">
      <w:pPr>
        <w:spacing w:before="760" w:line="360" w:lineRule="auto"/>
        <w:jc w:val="both"/>
        <w:rPr>
          <w:rFonts w:ascii="Arial" w:hAnsi="Arial" w:cs="Arial"/>
          <w:b/>
          <w:bCs/>
          <w:lang w:val="es-CL"/>
        </w:rPr>
      </w:pPr>
    </w:p>
    <w:p w14:paraId="1E7C3BEF" w14:textId="77777777" w:rsidR="00A05160" w:rsidRPr="00CF36BC" w:rsidRDefault="00A05160" w:rsidP="003B726F">
      <w:pPr>
        <w:spacing w:before="760" w:line="360" w:lineRule="auto"/>
        <w:jc w:val="both"/>
        <w:rPr>
          <w:rFonts w:ascii="Arial" w:hAnsi="Arial" w:cs="Arial"/>
          <w:b/>
          <w:bCs/>
          <w:lang w:val="es-CL"/>
        </w:rPr>
      </w:pPr>
    </w:p>
    <w:p w14:paraId="1F13FC98" w14:textId="77777777" w:rsidR="00374E60" w:rsidRPr="00CF36BC" w:rsidRDefault="00000000" w:rsidP="003B726F">
      <w:pPr>
        <w:spacing w:before="760" w:line="360" w:lineRule="auto"/>
        <w:jc w:val="right"/>
        <w:rPr>
          <w:rFonts w:ascii="Arial" w:hAnsi="Arial" w:cs="Arial"/>
          <w:lang w:val="es-CL"/>
        </w:rPr>
      </w:pPr>
      <w:r w:rsidRPr="00CF36BC">
        <w:rPr>
          <w:rFonts w:ascii="Arial" w:hAnsi="Arial" w:cs="Arial"/>
          <w:b/>
          <w:bCs/>
          <w:lang w:val="es-CL"/>
        </w:rPr>
        <w:t>Autores</w:t>
      </w:r>
    </w:p>
    <w:p w14:paraId="5CCE129B" w14:textId="40DD295F" w:rsidR="00374E60" w:rsidRPr="00CF36BC" w:rsidRDefault="00000000" w:rsidP="003B726F">
      <w:pPr>
        <w:spacing w:line="360" w:lineRule="auto"/>
        <w:jc w:val="right"/>
        <w:rPr>
          <w:rFonts w:ascii="Arial" w:hAnsi="Arial" w:cs="Arial"/>
          <w:lang w:val="es-CL"/>
        </w:rPr>
      </w:pPr>
      <w:r>
        <w:rPr>
          <w:rFonts w:ascii="Arial" w:hAnsi="Arial" w:cs="Arial"/>
          <w:lang w:val="es-CL"/>
        </w:rPr>
        <w:t>Kevin Peredo</w:t>
      </w:r>
      <w:r>
        <w:rPr>
          <w:rFonts w:ascii="Arial" w:hAnsi="Arial" w:cs="Arial"/>
          <w:lang w:val="es-CL"/>
        </w:rPr>
        <w:br/>
        <w:t>Ian Ampuero</w:t>
      </w:r>
    </w:p>
    <w:p w14:paraId="68ACB7C5" w14:textId="77777777" w:rsidR="00846AEE" w:rsidRPr="00CF36BC" w:rsidRDefault="00846AEE" w:rsidP="003B726F">
      <w:pPr>
        <w:spacing w:line="360" w:lineRule="auto"/>
        <w:jc w:val="both"/>
        <w:rPr>
          <w:rFonts w:ascii="Arial" w:hAnsi="Arial" w:cs="Arial"/>
          <w:lang w:val="es-CL"/>
        </w:rPr>
      </w:pPr>
    </w:p>
    <w:p w14:paraId="4512FD3F" w14:textId="77777777" w:rsidR="00846AEE" w:rsidRPr="00CF36BC" w:rsidRDefault="00846AEE" w:rsidP="003B726F">
      <w:pPr>
        <w:spacing w:line="360" w:lineRule="auto"/>
        <w:jc w:val="both"/>
        <w:rPr>
          <w:rFonts w:ascii="Arial" w:hAnsi="Arial" w:cs="Arial"/>
          <w:lang w:val="es-CL"/>
        </w:rPr>
      </w:pPr>
    </w:p>
    <w:p w14:paraId="048A3D52" w14:textId="77777777" w:rsidR="00846AEE" w:rsidRPr="00CF36BC" w:rsidRDefault="00846AEE" w:rsidP="003B726F">
      <w:pPr>
        <w:spacing w:line="360" w:lineRule="auto"/>
        <w:jc w:val="both"/>
        <w:rPr>
          <w:rFonts w:ascii="Arial" w:hAnsi="Arial" w:cs="Arial"/>
          <w:lang w:val="es-CL"/>
        </w:rPr>
      </w:pPr>
    </w:p>
    <w:p w14:paraId="465F27B0" w14:textId="77777777" w:rsidR="00846AEE" w:rsidRPr="00CF36BC" w:rsidRDefault="00846AEE" w:rsidP="003B726F">
      <w:pPr>
        <w:spacing w:line="360" w:lineRule="auto"/>
        <w:jc w:val="right"/>
        <w:rPr>
          <w:rFonts w:ascii="Arial" w:hAnsi="Arial" w:cs="Arial"/>
          <w:lang w:val="es-CL"/>
        </w:rPr>
      </w:pPr>
    </w:p>
    <w:p w14:paraId="4B826DEB" w14:textId="77777777" w:rsidR="00374E60" w:rsidRPr="00CF36BC" w:rsidRDefault="00000000" w:rsidP="003B726F">
      <w:pPr>
        <w:spacing w:line="360" w:lineRule="auto"/>
        <w:jc w:val="right"/>
        <w:rPr>
          <w:rFonts w:ascii="Arial" w:hAnsi="Arial" w:cs="Arial"/>
          <w:lang w:val="es-CL"/>
        </w:rPr>
      </w:pPr>
      <w:r>
        <w:rPr>
          <w:rFonts w:ascii="Arial" w:hAnsi="Arial" w:cs="Arial"/>
          <w:lang w:val="es-CL"/>
        </w:rPr>
        <w:t>Docente Marcela Alejandra González Quezada</w:t>
      </w:r>
    </w:p>
    <w:p w14:paraId="65BFA82F" w14:textId="77777777" w:rsidR="00374E60" w:rsidRPr="003B726F" w:rsidRDefault="00000000" w:rsidP="003B726F">
      <w:pPr>
        <w:spacing w:line="360" w:lineRule="auto"/>
        <w:jc w:val="both"/>
        <w:rPr>
          <w:rFonts w:ascii="Arial" w:hAnsi="Arial" w:cs="Arial"/>
          <w:lang w:val="es-CL"/>
        </w:rPr>
      </w:pPr>
      <w:r w:rsidRPr="00CF36BC">
        <w:rPr>
          <w:rFonts w:ascii="Arial" w:hAnsi="Arial" w:cs="Arial"/>
          <w:lang w:val="es-CL"/>
        </w:rPr>
        <w:br w:type="page"/>
      </w:r>
      <w:bookmarkStart w:id="0" w:name="_Toc242035810"/>
      <w:r w:rsidRPr="00CF36BC">
        <w:rPr>
          <w:rFonts w:ascii="Arial" w:hAnsi="Arial" w:cs="Arial"/>
        </w:rPr>
        <w:lastRenderedPageBreak/>
        <w:t>Índice</w:t>
      </w:r>
      <w:bookmarkEnd w:id="0"/>
    </w:p>
    <w:sdt>
      <w:sdtPr>
        <w:rPr>
          <w:rFonts w:ascii="Arial" w:hAnsi="Arial" w:cs="Arial"/>
          <w:b w:val="0"/>
          <w:bCs w:val="0"/>
          <w:color w:val="auto"/>
          <w:sz w:val="22"/>
          <w:szCs w:val="22"/>
        </w:rPr>
        <w:id w:val="-2143496278"/>
        <w:docPartObj>
          <w:docPartGallery w:val="Table of Contents"/>
          <w:docPartUnique/>
        </w:docPartObj>
      </w:sdtPr>
      <w:sdtEndPr>
        <w:rPr>
          <w:noProof/>
        </w:rPr>
      </w:sdtEndPr>
      <w:sdtContent>
        <w:p w14:paraId="04A40EC9" w14:textId="77777777" w:rsidR="00846AEE" w:rsidRPr="00CF36BC" w:rsidRDefault="00846AEE" w:rsidP="003B726F">
          <w:pPr>
            <w:pStyle w:val="TtuloTDC"/>
            <w:spacing w:line="360" w:lineRule="auto"/>
            <w:jc w:val="both"/>
            <w:rPr>
              <w:rFonts w:ascii="Arial" w:hAnsi="Arial" w:cs="Arial"/>
            </w:rPr>
          </w:pPr>
          <w:r w:rsidRPr="00CF36BC">
            <w:rPr>
              <w:rFonts w:ascii="Arial" w:hAnsi="Arial" w:cs="Arial"/>
            </w:rPr>
            <w:t>Table of Contents</w:t>
          </w:r>
        </w:p>
        <w:p w14:paraId="24D7E43A" w14:textId="0E8583B6" w:rsidR="00846AEE" w:rsidRPr="00CF36BC" w:rsidRDefault="00846AEE" w:rsidP="003B726F">
          <w:pPr>
            <w:pStyle w:val="TDC1"/>
            <w:tabs>
              <w:tab w:val="right" w:leader="dot" w:pos="9638"/>
            </w:tabs>
            <w:spacing w:line="360" w:lineRule="auto"/>
            <w:jc w:val="both"/>
            <w:rPr>
              <w:rFonts w:ascii="Arial" w:hAnsi="Arial" w:cs="Arial"/>
              <w:noProof/>
            </w:rPr>
          </w:pPr>
          <w:hyperlink w:anchor="_Toc242035810" w:history="1">
            <w:r w:rsidRPr="00CF36BC">
              <w:rPr>
                <w:rStyle w:val="Hipervnculo"/>
                <w:rFonts w:ascii="Arial" w:hAnsi="Arial" w:cs="Arial"/>
                <w:noProof/>
              </w:rPr>
              <w:t>Índice</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2</w:t>
            </w:r>
            <w:r w:rsidRPr="00CF36BC">
              <w:rPr>
                <w:rFonts w:ascii="Arial" w:hAnsi="Arial" w:cs="Arial"/>
                <w:noProof/>
                <w:webHidden/>
              </w:rPr>
              <w:fldChar w:fldCharType="end"/>
            </w:r>
          </w:hyperlink>
        </w:p>
        <w:p w14:paraId="095B492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1" w:history="1">
            <w:r w:rsidRPr="00CF36BC">
              <w:rPr>
                <w:rStyle w:val="Hipervnculo"/>
                <w:rFonts w:ascii="Arial" w:hAnsi="Arial" w:cs="Arial"/>
                <w:noProof/>
                <w:lang w:val="es-CL"/>
              </w:rPr>
              <w:t>1 Resumen ejecutivo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0E1347D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2" w:history="1">
            <w:r w:rsidRPr="00CF36BC">
              <w:rPr>
                <w:rStyle w:val="Hipervnculo"/>
                <w:rFonts w:ascii="Arial" w:hAnsi="Arial" w:cs="Arial"/>
                <w:noProof/>
                <w:lang w:val="es-CL"/>
              </w:rPr>
              <w:t>2 Introducción y fuentes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4</w:t>
            </w:r>
            <w:r w:rsidRPr="00CF36BC">
              <w:rPr>
                <w:rFonts w:ascii="Arial" w:hAnsi="Arial" w:cs="Arial"/>
                <w:noProof/>
                <w:webHidden/>
              </w:rPr>
              <w:fldChar w:fldCharType="end"/>
            </w:r>
          </w:hyperlink>
        </w:p>
        <w:p w14:paraId="14B72287"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3" w:history="1">
            <w:r w:rsidRPr="00CF36BC">
              <w:rPr>
                <w:rStyle w:val="Hipervnculo"/>
                <w:rFonts w:ascii="Arial" w:hAnsi="Arial" w:cs="Arial"/>
                <w:noProof/>
                <w:lang w:val="es-CL"/>
              </w:rPr>
              <w:t>3 Organización por dominios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5</w:t>
            </w:r>
            <w:r w:rsidRPr="00CF36BC">
              <w:rPr>
                <w:rFonts w:ascii="Arial" w:hAnsi="Arial" w:cs="Arial"/>
                <w:noProof/>
                <w:webHidden/>
              </w:rPr>
              <w:fldChar w:fldCharType="end"/>
            </w:r>
          </w:hyperlink>
        </w:p>
        <w:p w14:paraId="50B44359"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4" w:history="1">
            <w:r w:rsidRPr="00CF36BC">
              <w:rPr>
                <w:rStyle w:val="Hipervnculo"/>
                <w:rFonts w:ascii="Arial" w:hAnsi="Arial" w:cs="Arial"/>
                <w:noProof/>
                <w:lang w:val="es-CL"/>
              </w:rPr>
              <w:t>4 Convenciones y tipos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2E8890EA"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15" w:history="1">
            <w:r w:rsidRPr="00CF36BC">
              <w:rPr>
                <w:rStyle w:val="Hipervnculo"/>
                <w:rFonts w:ascii="Arial" w:hAnsi="Arial" w:cs="Arial"/>
                <w:noProof/>
                <w:lang w:val="es-CL"/>
              </w:rPr>
              <w:t>5 Diccionario del modelo auditado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482C23D8"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6" w:history="1">
            <w:r w:rsidRPr="00CF36BC">
              <w:rPr>
                <w:rStyle w:val="Hipervnculo"/>
                <w:rFonts w:ascii="Arial" w:hAnsi="Arial" w:cs="Arial"/>
                <w:noProof/>
                <w:lang w:val="es-CL"/>
              </w:rPr>
              <w:t>5.1 Entidad VID_MTOM (orden de mantención)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7</w:t>
            </w:r>
            <w:r w:rsidRPr="00CF36BC">
              <w:rPr>
                <w:rFonts w:ascii="Arial" w:hAnsi="Arial" w:cs="Arial"/>
                <w:noProof/>
                <w:webHidden/>
              </w:rPr>
              <w:fldChar w:fldCharType="end"/>
            </w:r>
          </w:hyperlink>
        </w:p>
        <w:p w14:paraId="6067F035"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7" w:history="1">
            <w:r w:rsidRPr="00CF36BC">
              <w:rPr>
                <w:rStyle w:val="Hipervnculo"/>
                <w:rFonts w:ascii="Arial" w:hAnsi="Arial" w:cs="Arial"/>
                <w:noProof/>
                <w:lang w:val="es-CL"/>
              </w:rPr>
              <w:t>5.2 Colección VID_MTOMTACollection (tareas)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0E76F9D3"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8" w:history="1">
            <w:r w:rsidRPr="00CF36BC">
              <w:rPr>
                <w:rStyle w:val="Hipervnculo"/>
                <w:rFonts w:ascii="Arial" w:hAnsi="Arial" w:cs="Arial"/>
                <w:noProof/>
                <w:lang w:val="es-CL"/>
              </w:rPr>
              <w:t>5.3 Colección VID_MTOMMACollection (materiales)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9</w:t>
            </w:r>
            <w:r w:rsidRPr="00CF36BC">
              <w:rPr>
                <w:rFonts w:ascii="Arial" w:hAnsi="Arial" w:cs="Arial"/>
                <w:noProof/>
                <w:webHidden/>
              </w:rPr>
              <w:fldChar w:fldCharType="end"/>
            </w:r>
          </w:hyperlink>
        </w:p>
        <w:p w14:paraId="055ABB98"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19" w:history="1">
            <w:r w:rsidRPr="00CF36BC">
              <w:rPr>
                <w:rStyle w:val="Hipervnculo"/>
                <w:rFonts w:ascii="Arial" w:hAnsi="Arial" w:cs="Arial"/>
                <w:noProof/>
                <w:lang w:val="es-CL"/>
              </w:rPr>
              <w:t>5.4 Entidad OHEM (EmployeesInfo)</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_Toc242035819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04DB6295"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0" w:history="1">
            <w:r w:rsidRPr="00CF36BC">
              <w:rPr>
                <w:rStyle w:val="Hipervnculo"/>
                <w:rFonts w:ascii="Arial" w:hAnsi="Arial" w:cs="Arial"/>
                <w:noProof/>
                <w:lang w:val="es-CL"/>
              </w:rPr>
              <w:t>5.5 Entidad OUSR (Users)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10</w:t>
            </w:r>
            <w:r w:rsidRPr="00CF36BC">
              <w:rPr>
                <w:rFonts w:ascii="Arial" w:hAnsi="Arial" w:cs="Arial"/>
                <w:noProof/>
                <w:webHidden/>
              </w:rPr>
              <w:fldChar w:fldCharType="end"/>
            </w:r>
          </w:hyperlink>
        </w:p>
        <w:p w14:paraId="6F618F9F"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1" w:history="1">
            <w:r w:rsidRPr="00CF36BC">
              <w:rPr>
                <w:rStyle w:val="Hipervnculo"/>
                <w:rFonts w:ascii="Arial" w:hAnsi="Arial" w:cs="Arial"/>
                <w:noProof/>
                <w:lang w:val="es-CL"/>
              </w:rPr>
              <w:t>5.6 Entidad OSCL (ServiceCalls)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11</w:t>
            </w:r>
            <w:r w:rsidRPr="00CF36BC">
              <w:rPr>
                <w:rFonts w:ascii="Arial" w:hAnsi="Arial" w:cs="Arial"/>
                <w:noProof/>
                <w:webHidden/>
              </w:rPr>
              <w:fldChar w:fldCharType="end"/>
            </w:r>
          </w:hyperlink>
        </w:p>
        <w:p w14:paraId="0CCFA806"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2" w:history="1">
            <w:r w:rsidRPr="00CF36BC">
              <w:rPr>
                <w:rStyle w:val="Hipervnculo"/>
                <w:rFonts w:ascii="Arial" w:hAnsi="Arial" w:cs="Arial"/>
                <w:noProof/>
                <w:lang w:val="es-CL"/>
              </w:rPr>
              <w:t>5.7 Entidades VID_RTOV, VID_MTTALLER y OWHS (ubicación)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12</w:t>
            </w:r>
            <w:r w:rsidRPr="00CF36BC">
              <w:rPr>
                <w:rFonts w:ascii="Arial" w:hAnsi="Arial" w:cs="Arial"/>
                <w:noProof/>
                <w:webHidden/>
              </w:rPr>
              <w:fldChar w:fldCharType="end"/>
            </w:r>
          </w:hyperlink>
        </w:p>
        <w:p w14:paraId="156D98F7"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3" w:history="1">
            <w:r w:rsidRPr="00CF36BC">
              <w:rPr>
                <w:rStyle w:val="Hipervnculo"/>
                <w:rFonts w:ascii="Arial" w:hAnsi="Arial" w:cs="Arial"/>
                <w:noProof/>
                <w:lang w:val="es-CL"/>
              </w:rPr>
              <w:t>5.8 Entidad OITM (Items)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12</w:t>
            </w:r>
            <w:r w:rsidRPr="00CF36BC">
              <w:rPr>
                <w:rFonts w:ascii="Arial" w:hAnsi="Arial" w:cs="Arial"/>
                <w:noProof/>
                <w:webHidden/>
              </w:rPr>
              <w:fldChar w:fldCharType="end"/>
            </w:r>
          </w:hyperlink>
        </w:p>
        <w:p w14:paraId="28920AB5"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4" w:history="1">
            <w:r w:rsidRPr="00CF36BC">
              <w:rPr>
                <w:rStyle w:val="Hipervnculo"/>
                <w:rFonts w:ascii="Arial" w:hAnsi="Arial" w:cs="Arial"/>
                <w:noProof/>
                <w:lang w:val="es-CL"/>
              </w:rPr>
              <w:t>5.9 Registro local StartedActivity</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13</w:t>
            </w:r>
            <w:r w:rsidRPr="00CF36BC">
              <w:rPr>
                <w:rFonts w:ascii="Arial" w:hAnsi="Arial" w:cs="Arial"/>
                <w:noProof/>
                <w:webHidden/>
              </w:rPr>
              <w:fldChar w:fldCharType="end"/>
            </w:r>
          </w:hyperlink>
        </w:p>
        <w:p w14:paraId="05B18678"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5" w:history="1">
            <w:r w:rsidRPr="00CF36BC">
              <w:rPr>
                <w:rStyle w:val="Hipervnculo"/>
                <w:rFonts w:ascii="Arial" w:hAnsi="Arial" w:cs="Arial"/>
                <w:noProof/>
                <w:lang w:val="es-CL"/>
              </w:rPr>
              <w:t>5.10 Registros locales ActivityTask y ActivityMaterial</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13</w:t>
            </w:r>
            <w:r w:rsidRPr="00CF36BC">
              <w:rPr>
                <w:rFonts w:ascii="Arial" w:hAnsi="Arial" w:cs="Arial"/>
                <w:noProof/>
                <w:webHidden/>
              </w:rPr>
              <w:fldChar w:fldCharType="end"/>
            </w:r>
          </w:hyperlink>
        </w:p>
        <w:p w14:paraId="06804C5D"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6" w:history="1">
            <w:r w:rsidRPr="00CF36BC">
              <w:rPr>
                <w:rStyle w:val="Hipervnculo"/>
                <w:rFonts w:ascii="Arial" w:hAnsi="Arial" w:cs="Arial"/>
                <w:noProof/>
                <w:lang w:val="es-CL"/>
              </w:rPr>
              <w:t>5.11 Registro local de sesión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_Toc242035826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14</w:t>
            </w:r>
            <w:r w:rsidRPr="00CF36BC">
              <w:rPr>
                <w:rFonts w:ascii="Arial" w:hAnsi="Arial" w:cs="Arial"/>
                <w:noProof/>
                <w:webHidden/>
              </w:rPr>
              <w:fldChar w:fldCharType="end"/>
            </w:r>
          </w:hyperlink>
        </w:p>
        <w:p w14:paraId="02FE4A0E"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27" w:history="1">
            <w:r w:rsidRPr="00CF36BC">
              <w:rPr>
                <w:rStyle w:val="Hipervnculo"/>
                <w:rFonts w:ascii="Arial" w:hAnsi="Arial" w:cs="Arial"/>
                <w:noProof/>
                <w:lang w:val="es-CL"/>
              </w:rPr>
              <w:t>5.12 Entidades de apoyo del CMMS y del estándar de SAP</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_Toc242035827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14</w:t>
            </w:r>
            <w:r w:rsidRPr="00CF36BC">
              <w:rPr>
                <w:rFonts w:ascii="Arial" w:hAnsi="Arial" w:cs="Arial"/>
                <w:noProof/>
                <w:webHidden/>
              </w:rPr>
              <w:fldChar w:fldCharType="end"/>
            </w:r>
          </w:hyperlink>
        </w:p>
        <w:p w14:paraId="706BAC63"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8" w:history="1">
            <w:r w:rsidRPr="00CF36BC">
              <w:rPr>
                <w:rStyle w:val="Hipervnculo"/>
                <w:rFonts w:ascii="Arial" w:hAnsi="Arial" w:cs="Arial"/>
                <w:noProof/>
                <w:lang w:val="es-CL"/>
              </w:rPr>
              <w:t>6 Relaciones e integridad</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_Toc242035828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15</w:t>
            </w:r>
            <w:r w:rsidRPr="00CF36BC">
              <w:rPr>
                <w:rFonts w:ascii="Arial" w:hAnsi="Arial" w:cs="Arial"/>
                <w:noProof/>
                <w:webHidden/>
              </w:rPr>
              <w:fldChar w:fldCharType="end"/>
            </w:r>
          </w:hyperlink>
        </w:p>
        <w:p w14:paraId="6DC13FBC"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29" w:history="1">
            <w:r w:rsidRPr="00CF36BC">
              <w:rPr>
                <w:rStyle w:val="Hipervnculo"/>
                <w:rFonts w:ascii="Arial" w:hAnsi="Arial" w:cs="Arial"/>
                <w:noProof/>
                <w:lang w:val="es-CL"/>
              </w:rPr>
              <w:t>7 Claves y consultas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_Toc242035829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16</w:t>
            </w:r>
            <w:r w:rsidRPr="00CF36BC">
              <w:rPr>
                <w:rFonts w:ascii="Arial" w:hAnsi="Arial" w:cs="Arial"/>
                <w:noProof/>
                <w:webHidden/>
              </w:rPr>
              <w:fldChar w:fldCharType="end"/>
            </w:r>
          </w:hyperlink>
        </w:p>
        <w:p w14:paraId="29B7041D"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0" w:history="1">
            <w:r w:rsidRPr="00CF36BC">
              <w:rPr>
                <w:rStyle w:val="Hipervnculo"/>
                <w:rFonts w:ascii="Arial" w:hAnsi="Arial" w:cs="Arial"/>
                <w:noProof/>
                <w:lang w:val="es-CL"/>
              </w:rPr>
              <w:t>8 Seguridad por técnico y acceso a datos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_Toc242035830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16</w:t>
            </w:r>
            <w:r w:rsidRPr="00CF36BC">
              <w:rPr>
                <w:rFonts w:ascii="Arial" w:hAnsi="Arial" w:cs="Arial"/>
                <w:noProof/>
                <w:webHidden/>
              </w:rPr>
              <w:fldChar w:fldCharType="end"/>
            </w:r>
          </w:hyperlink>
        </w:p>
        <w:p w14:paraId="6D2586E7"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1" w:history="1">
            <w:r w:rsidRPr="00CF36BC">
              <w:rPr>
                <w:rStyle w:val="Hipervnculo"/>
                <w:rFonts w:ascii="Arial" w:hAnsi="Arial" w:cs="Arial"/>
                <w:noProof/>
                <w:lang w:val="es-CL"/>
              </w:rPr>
              <w:t>9 Cambios del modelo y conservación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_Toc242035831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16</w:t>
            </w:r>
            <w:r w:rsidRPr="00CF36BC">
              <w:rPr>
                <w:rFonts w:ascii="Arial" w:hAnsi="Arial" w:cs="Arial"/>
                <w:noProof/>
                <w:webHidden/>
              </w:rPr>
              <w:fldChar w:fldCharType="end"/>
            </w:r>
          </w:hyperlink>
        </w:p>
        <w:p w14:paraId="53B538DD" w14:textId="77777777" w:rsidR="00846AEE" w:rsidRPr="00CF36BC" w:rsidRDefault="00846AEE" w:rsidP="003B726F">
          <w:pPr>
            <w:pStyle w:val="TDC1"/>
            <w:tabs>
              <w:tab w:val="right" w:leader="dot" w:pos="9638"/>
            </w:tabs>
            <w:spacing w:line="360" w:lineRule="auto"/>
            <w:ind w:left="220"/>
            <w:jc w:val="both"/>
            <w:rPr>
              <w:rFonts w:ascii="Arial" w:hAnsi="Arial" w:cs="Arial"/>
              <w:noProof/>
            </w:rPr>
          </w:pPr>
          <w:hyperlink w:anchor="_Toc242035832" w:history="1">
            <w:r w:rsidRPr="00CF36BC">
              <w:rPr>
                <w:rStyle w:val="Hipervnculo"/>
                <w:rFonts w:ascii="Arial" w:hAnsi="Arial" w:cs="Arial"/>
                <w:noProof/>
                <w:lang w:val="es-CL"/>
              </w:rPr>
              <w:t>9.1 Cambios del modelo en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_Toc242035832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p w14:paraId="6A535451"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3" w:history="1">
            <w:r w:rsidRPr="00CF36BC">
              <w:rPr>
                <w:rStyle w:val="Hipervnculo"/>
                <w:rFonts w:ascii="Arial" w:hAnsi="Arial" w:cs="Arial"/>
                <w:noProof/>
                <w:lang w:val="es-CL"/>
              </w:rPr>
              <w:t>10 Evidencias relacionadas con esta versión</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_Toc242035833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p w14:paraId="19D6A60F"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4" w:history="1">
            <w:r w:rsidRPr="00CF36BC">
              <w:rPr>
                <w:rStyle w:val="Hipervnculo"/>
                <w:rFonts w:ascii="Arial" w:hAnsi="Arial" w:cs="Arial"/>
                <w:noProof/>
                <w:lang w:val="es-CL"/>
              </w:rPr>
              <w:t>11 Conclusiones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_Toc242035834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p w14:paraId="5AAD3FE0" w14:textId="77777777" w:rsidR="00846AEE" w:rsidRPr="00CF36BC" w:rsidRDefault="00846AEE" w:rsidP="003B726F">
          <w:pPr>
            <w:pStyle w:val="TDC1"/>
            <w:tabs>
              <w:tab w:val="right" w:leader="dot" w:pos="9638"/>
            </w:tabs>
            <w:spacing w:line="360" w:lineRule="auto"/>
            <w:jc w:val="both"/>
            <w:rPr>
              <w:rFonts w:ascii="Arial" w:hAnsi="Arial" w:cs="Arial"/>
              <w:noProof/>
            </w:rPr>
          </w:pPr>
          <w:hyperlink w:anchor="_Toc242035835" w:history="1">
            <w:r w:rsidRPr="00CF36BC">
              <w:rPr>
                <w:rStyle w:val="Hipervnculo"/>
                <w:rFonts w:ascii="Arial" w:hAnsi="Arial" w:cs="Arial"/>
                <w:noProof/>
                <w:lang w:val="es-CL"/>
              </w:rPr>
              <w:t>12 Referencias</w:t>
            </w:r>
            <w:r w:rsidRPr="00CF36BC">
              <w:rPr>
                <w:rFonts w:ascii="Arial" w:hAnsi="Arial" w:cs="Arial"/>
                <w:noProof/>
                <w:webHidden/>
              </w:rPr>
              <w:tab/>
            </w:r>
            <w:r w:rsidRPr="00CF36BC">
              <w:rPr>
                <w:rFonts w:ascii="Arial" w:hAnsi="Arial" w:cs="Arial"/>
                <w:noProof/>
                <w:webHidden/>
              </w:rPr>
              <w:fldChar w:fldCharType="begin"/>
            </w:r>
            <w:r w:rsidRPr="00CF36BC">
              <w:rPr>
                <w:rFonts w:ascii="Arial" w:hAnsi="Arial" w:cs="Arial"/>
                <w:noProof/>
                <w:webHidden/>
              </w:rPr>
              <w:instrText xml:space="preserve"> PAGEREF _Toc242035835 \h </w:instrText>
            </w:r>
            <w:r w:rsidRPr="00CF36BC">
              <w:rPr>
                <w:rFonts w:ascii="Arial" w:hAnsi="Arial" w:cs="Arial"/>
                <w:noProof/>
                <w:webHidden/>
              </w:rPr>
            </w:r>
            <w:r w:rsidRPr="00CF36BC">
              <w:rPr>
                <w:rFonts w:ascii="Arial" w:hAnsi="Arial" w:cs="Arial"/>
                <w:noProof/>
                <w:webHidden/>
              </w:rPr>
              <w:fldChar w:fldCharType="separate"/>
            </w:r>
            <w:r w:rsidRPr="00CF36BC">
              <w:rPr>
                <w:rFonts w:ascii="Arial" w:hAnsi="Arial" w:cs="Arial"/>
                <w:noProof/>
                <w:webHidden/>
              </w:rPr>
              <w:t>17</w:t>
            </w:r>
            <w:r w:rsidRPr="00CF36BC">
              <w:rPr>
                <w:rFonts w:ascii="Arial" w:hAnsi="Arial" w:cs="Arial"/>
                <w:noProof/>
                <w:webHidden/>
              </w:rPr>
              <w:fldChar w:fldCharType="end"/>
            </w:r>
          </w:hyperlink>
        </w:p>
      </w:sdtContent>
    </w:sdt>
    <w:p w14:paraId="43785795" w14:textId="77777777" w:rsidR="00374E60" w:rsidRPr="00CF36BC" w:rsidRDefault="00000000" w:rsidP="003B726F">
      <w:pPr>
        <w:pStyle w:val="Ttulo1"/>
        <w:pageBreakBefore/>
        <w:spacing w:line="360" w:lineRule="auto"/>
        <w:jc w:val="both"/>
        <w:rPr>
          <w:rFonts w:ascii="Arial" w:hAnsi="Arial" w:cs="Arial"/>
          <w:lang w:val="es-CL"/>
        </w:rPr>
      </w:pPr>
      <w:bookmarkStart w:id="1" w:name="_Toc242035811"/>
      <w:r>
        <w:rPr>
          <w:rFonts w:ascii="Arial" w:hAnsi="Arial" w:cs="Arial"/>
          <w:lang w:val="es-CL"/>
        </w:rPr>
        <w:lastRenderedPageBreak/>
        <w:t>1 Resumen ejecutivo</w:t>
      </w:r>
      <w:bookmarkEnd w:id="1"/>
    </w:p>
    <w:p w14:paraId="7AC4B57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AloApp actúa como intermediario: no mantiene una base de datos propia, sino que extrae los datos ya creados y guardados en SAP Business One y los actualiza directamente mediante su API (Service Layer). SAP administra el motor de base de datos que respalda esos datos. En el dispositivo la aplicación conserva solo la identidad del técnico y las actividades iniciadas. Este documento describe las entidades de SAP que el código consume, los modelos Dart que las representan y los dos registros locales. El diccionario se extrae de los modelos y de las consultas del repositorio kurito777/AloApp en el commit 30181c6. Los tipos del lado de SAP corresponden a la definición de cada objeto en el Service Layer; el diccionario indica el tipo Dart con el que la aplicación los representa.</w:t>
      </w:r>
    </w:p>
    <w:p w14:paraId="67734563" w14:textId="77777777" w:rsidR="00374E60" w:rsidRPr="00CF36BC" w:rsidRDefault="00000000" w:rsidP="003B726F">
      <w:pPr>
        <w:pStyle w:val="Ttulo1"/>
        <w:spacing w:line="360" w:lineRule="auto"/>
        <w:jc w:val="both"/>
        <w:rPr>
          <w:rFonts w:ascii="Arial" w:hAnsi="Arial" w:cs="Arial"/>
          <w:lang w:val="es-CL"/>
        </w:rPr>
      </w:pPr>
      <w:bookmarkStart w:id="2" w:name="_Toc242035812"/>
      <w:r>
        <w:rPr>
          <w:rFonts w:ascii="Arial" w:hAnsi="Arial" w:cs="Arial"/>
          <w:lang w:val="es-CL"/>
        </w:rPr>
        <w:t>2 Introducción y fuentes</w:t>
      </w:r>
      <w:bookmarkEnd w:id="2"/>
    </w:p>
    <w:p w14:paraId="4C39E42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 modelo de datos permite revisar qué información usa la aplicación, de dónde proviene y qué reglas limitan su modificación. La descripción se apoya en los modelos de lib/features, en los servicios que consultan o modifican SAP, en lib/core/config/sap_config.dart y en las pruebas unitarias del modelo de órdenes (Equipo AloApp, 2026). El diagrama conceptual explica el dominio; el diccionario conserva los nombres reales de entidades y campos.</w:t>
      </w:r>
    </w:p>
    <w:p w14:paraId="63F33377"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nombres de entidades provienen de SAP Business One: OHEM (empleados), OUSR (usuarios), OITM (artículos), OWHS (bodegas) y OSCL (llamadas de servicio) son tablas estándar; las entidades con prefijo VID_ son objetos definidos por el usuario de Alo Group. Las reglas de negocio de los campos U_ las define SAP, no la aplicación.</w:t>
      </w:r>
    </w:p>
    <w:p w14:paraId="040A410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integración se realiza con el Service Layer de SAP Business One (API OData v3). La aplicación inicia sesión con un usuario de servicio y mantiene la sesión mediante la cookie B1SESSION. En la versión web se utiliza un proxy local de desarrollo (tools/sap_proxy.dart) para resolver CORS, y en las plataformas nativas la conexión es directa. Las consultas aprovechan comparaciones de igualdad (eq) sobre campos clave, que distinguen mayúsculas y minúsculas. La base de la empresa utilizada en las pruebas es ZTEST_AR_TRIBUTARIO. El CMMS de Alo Group es un add-on propio cuyas tablas son UDOs con prefijo VID_. Los datos de integración fueron aportados por el responsable de desarrollo del equipo (Ampuero, 2026).</w:t>
      </w:r>
    </w:p>
    <w:p w14:paraId="186CCF55" w14:textId="77777777" w:rsidR="00374E60" w:rsidRPr="00CF36BC" w:rsidRDefault="00000000" w:rsidP="003B726F">
      <w:pPr>
        <w:pStyle w:val="Ttulo1"/>
        <w:spacing w:line="360" w:lineRule="auto"/>
        <w:jc w:val="both"/>
        <w:rPr>
          <w:rFonts w:ascii="Arial" w:hAnsi="Arial" w:cs="Arial"/>
          <w:lang w:val="es-CL"/>
        </w:rPr>
      </w:pPr>
      <w:bookmarkStart w:id="3" w:name="_Toc242035813"/>
      <w:r>
        <w:rPr>
          <w:rFonts w:ascii="Arial" w:hAnsi="Arial" w:cs="Arial"/>
          <w:lang w:val="es-CL"/>
        </w:rPr>
        <w:t>3 Organización por dominios</w:t>
      </w:r>
      <w:bookmarkEnd w:id="3"/>
    </w:p>
    <w:p w14:paraId="215AAF0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 xml:space="preserve">El núcleo operacional es la orden de mantención (VID_MTOM), con sus tareas y sus materiales como colecciones hijas. De ella se derivan la ubicación, que se resuelve hacia el contrato de </w:t>
      </w:r>
      <w:r>
        <w:rPr>
          <w:rFonts w:ascii="Arial" w:hAnsi="Arial" w:cs="Arial"/>
          <w:lang w:val="es-CL"/>
        </w:rPr>
        <w:lastRenderedPageBreak/>
        <w:t>arriendo (VID_RTOV) cuando existe obra o hacia el taller (VID_MTTALLER y la bodega OWHS) cuando no existe, y el catálogo de artículos (OITM) que se consulta al agregar materiales. La Figura 1 muestra ese núcleo.</w:t>
      </w:r>
    </w:p>
    <w:p w14:paraId="2EFA178F" w14:textId="77777777" w:rsidR="00A66337" w:rsidRDefault="00000000">
      <w:pPr>
        <w:keepNext/>
        <w:spacing w:before="120" w:after="60" w:line="240" w:lineRule="auto"/>
        <w:jc w:val="center"/>
        <w:rPr>
          <w:rFonts w:ascii="Arial" w:hAnsi="Arial" w:cs="Arial"/>
        </w:rPr>
      </w:pPr>
      <w:r>
        <w:rPr>
          <w:rFonts w:ascii="Arial" w:hAnsi="Arial" w:cs="Arial"/>
          <w:noProof/>
        </w:rPr>
        <w:drawing>
          <wp:inline distT="0" distB="0" distL="0" distR="0" wp14:anchorId="598DF9C5" wp14:editId="36B3DED2">
            <wp:extent cx="6126480" cy="3562625"/>
            <wp:effectExtent l="0" t="0" r="0" b="0"/>
            <wp:docPr id="101" name="Figura 1" descr="Relaciones conceptuales del núcleo operacional de la orden de manten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01_g1a_orden.png" descr="Relaciones conceptuales del núcleo operacional de la orden de mantención"/>
                    <pic:cNvPicPr/>
                  </pic:nvPicPr>
                  <pic:blipFill>
                    <a:blip r:embed="rId9"/>
                    <a:stretch>
                      <a:fillRect/>
                    </a:stretch>
                  </pic:blipFill>
                  <pic:spPr>
                    <a:xfrm>
                      <a:off x="0" y="0"/>
                      <a:ext cx="6126480" cy="3562625"/>
                    </a:xfrm>
                    <a:prstGeom prst="rect">
                      <a:avLst/>
                    </a:prstGeom>
                  </pic:spPr>
                </pic:pic>
              </a:graphicData>
            </a:graphic>
          </wp:inline>
        </w:drawing>
      </w:r>
    </w:p>
    <w:p w14:paraId="4B668544" w14:textId="77777777" w:rsidR="00A66337" w:rsidRDefault="00000000">
      <w:pPr>
        <w:pStyle w:val="Descripcin"/>
        <w:spacing w:after="200"/>
        <w:jc w:val="both"/>
      </w:pPr>
      <w:r>
        <w:rPr>
          <w:rFonts w:ascii="Arial" w:hAnsi="Arial" w:cs="Arial"/>
          <w:lang w:val="es-CL"/>
        </w:rPr>
        <w:t>Figura 1. Relaciones conceptuales del núcleo operacional. Elaboración del equipo a partir del código y la configuración.</w:t>
      </w:r>
    </w:p>
    <w:p w14:paraId="3713640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identidad forma otro dominio. El técnico se identifica por su correo en OHEM; el usuario enlazado en OUSR aporta el taller y la marca de supervisor, y las llamadas de servicio (OSCL) se asocian al técnico por su código de empleado o al usuario responsable. La Figura 2 muestra esas relaciones. En el módulo de ejecución, las llamadas de servicio se consultan por TechnicianCode (igual al EmployeeID) o por AssigneeCode (igual al usuario de OUSR) y se clasifican por Status: -3 abierta y -1 cerrada. El perfil del técnico combina los datos de OHEM con los nombres de departamento (OUDP) y sucursal (OUBR).</w:t>
      </w:r>
    </w:p>
    <w:p w14:paraId="7DF0868D" w14:textId="77777777" w:rsidR="00A66337" w:rsidRDefault="00000000">
      <w:pPr>
        <w:keepNext/>
        <w:spacing w:before="120" w:after="60" w:line="240" w:lineRule="auto"/>
        <w:jc w:val="center"/>
        <w:rPr>
          <w:rFonts w:ascii="Arial" w:hAnsi="Arial" w:cs="Arial"/>
        </w:rPr>
      </w:pPr>
      <w:r>
        <w:rPr>
          <w:rFonts w:ascii="Arial" w:hAnsi="Arial" w:cs="Arial"/>
          <w:noProof/>
        </w:rPr>
        <w:lastRenderedPageBreak/>
        <w:drawing>
          <wp:inline distT="0" distB="0" distL="0" distR="0" wp14:anchorId="2D77F97A" wp14:editId="6EAA9954">
            <wp:extent cx="5236134" cy="6700000"/>
            <wp:effectExtent l="0" t="0" r="0" b="0"/>
            <wp:docPr id="102" name="Figura 2" descr="Relaciones conceptuales de identidad y llamadas de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02_g1b_identidad.png" descr="Relaciones conceptuales de identidad y llamadas de servicio"/>
                    <pic:cNvPicPr/>
                  </pic:nvPicPr>
                  <pic:blipFill>
                    <a:blip r:embed="rId10"/>
                    <a:stretch>
                      <a:fillRect/>
                    </a:stretch>
                  </pic:blipFill>
                  <pic:spPr>
                    <a:xfrm>
                      <a:off x="0" y="0"/>
                      <a:ext cx="5236134" cy="6700000"/>
                    </a:xfrm>
                    <a:prstGeom prst="rect">
                      <a:avLst/>
                    </a:prstGeom>
                  </pic:spPr>
                </pic:pic>
              </a:graphicData>
            </a:graphic>
          </wp:inline>
        </w:drawing>
      </w:r>
    </w:p>
    <w:p w14:paraId="0F66C9A9" w14:textId="77777777" w:rsidR="00A66337" w:rsidRDefault="00000000">
      <w:pPr>
        <w:pStyle w:val="Descripcin"/>
        <w:spacing w:after="200"/>
        <w:jc w:val="both"/>
      </w:pPr>
      <w:r>
        <w:rPr>
          <w:rFonts w:ascii="Arial" w:hAnsi="Arial" w:cs="Arial"/>
          <w:lang w:val="es-CL"/>
        </w:rPr>
        <w:t>Figura 2. Relaciones conceptuales de identidad y llamadas de servicio. Elaboración del equipo a partir del código y la configuración.</w:t>
      </w:r>
    </w:p>
    <w:p w14:paraId="7553046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Para mostrar la ubicación en el mapa, la aplicación obtiene la dirección desde SAP y la convierte en coordenadas con el servicio gratuito Nominatim de OpenStreetMap, que no requiere clave; el mapa se dibuja con teselas de OpenStreetMap. De este modo la aplicación agrega comuna, ciudad y coordenadas a las direcciones de obras y talleres. En el dispositivo existen dos registros independientes de SAP: la identidad del técnico, que evita ingresar el correo en cada apertura, y las actividades iniciadas, que conservan el avance de la ejecución del técnico.</w:t>
      </w:r>
    </w:p>
    <w:p w14:paraId="0CDBC89F" w14:textId="77777777" w:rsidR="00374E60" w:rsidRPr="00CF36BC" w:rsidRDefault="00000000" w:rsidP="003B726F">
      <w:pPr>
        <w:pStyle w:val="Ttulo1"/>
        <w:spacing w:line="360" w:lineRule="auto"/>
        <w:jc w:val="both"/>
        <w:rPr>
          <w:rFonts w:ascii="Arial" w:hAnsi="Arial" w:cs="Arial"/>
          <w:lang w:val="es-CL"/>
        </w:rPr>
      </w:pPr>
      <w:bookmarkStart w:id="4" w:name="_Toc242035814"/>
      <w:r>
        <w:rPr>
          <w:rFonts w:ascii="Arial" w:hAnsi="Arial" w:cs="Arial"/>
          <w:lang w:val="es-CL"/>
        </w:rPr>
        <w:lastRenderedPageBreak/>
        <w:t>4 Convenciones y tipos</w:t>
      </w:r>
      <w:bookmarkEnd w:id="4"/>
    </w:p>
    <w:p w14:paraId="66AC250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campos de SAP se identifican por su nombre en el Service Layer. Los campos propios de Alo Group empiezan con U_ y los de colección usan LineId como identificador de línea. En los modelos Dart casi todos los atributos son opcionales (tipo con ?) porque SAP puede devolverlos vacíos; los métodos de lectura reemplazan cadenas vacías por valores nulos.</w:t>
      </w:r>
    </w:p>
    <w:p w14:paraId="75161A6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códigos de empleado se tratan como texto aunque SAP los entregue como número, para compararlos sin conversiones. Las fechas se reciben como texto y se convierten con DateTime.parse; si el valor no es válido, el campo queda nulo y la pantalla lo omite. Las cantidades de materiales se convierten a número decimal aceptando enteros, decimales o texto numérico.</w:t>
      </w:r>
    </w:p>
    <w:p w14:paraId="6C006BA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Existen dos catálogos de estado que no deben confundirse. El estado de la orden en SAP (U_Estado de VID_MTOM) toma los valores P (Planificada), L (Liberada), C (Cerrada) y X (Cancelada); una orden es editable mientras no esté en C ni en X. El estado de la actividad local usa EC (En Camino), EA (En Área), EP (En Proceso) y F (Finalizada), con P (Pendiente) y C (Cancelada) como etiquetas adicionales de traducción. El estado de una tarea de la orden (U_Estado de la colección de tareas) usa N, P y T. La aplicación solo trata como terminada una tarea en T; cualquier otro valor se presenta como pendiente.</w:t>
      </w:r>
    </w:p>
    <w:p w14:paraId="672E344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datos de la orden se leen con el tipo de documento SAP (Status O abierta, C cerrada) y el indicador Canceled (Y cancelada). El estado de negocio de la orden en U_Estado y el estado del documento en Status son campos distintos y el modelo conserva ambos.</w:t>
      </w:r>
    </w:p>
    <w:p w14:paraId="7298E042" w14:textId="77777777" w:rsidR="00374E60" w:rsidRPr="00CF36BC" w:rsidRDefault="00000000" w:rsidP="003B726F">
      <w:pPr>
        <w:pStyle w:val="Ttulo1"/>
        <w:spacing w:line="360" w:lineRule="auto"/>
        <w:jc w:val="both"/>
        <w:rPr>
          <w:rFonts w:ascii="Arial" w:hAnsi="Arial" w:cs="Arial"/>
          <w:lang w:val="es-CL"/>
        </w:rPr>
      </w:pPr>
      <w:bookmarkStart w:id="5" w:name="_Toc242035815"/>
      <w:r>
        <w:rPr>
          <w:rFonts w:ascii="Arial" w:hAnsi="Arial" w:cs="Arial"/>
          <w:lang w:val="es-CL"/>
        </w:rPr>
        <w:t>5 Diccionario del modelo auditado</w:t>
      </w:r>
      <w:bookmarkEnd w:id="5"/>
    </w:p>
    <w:p w14:paraId="6DE03AF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tablas siguientes reproducen el nombre del campo en el modelo Dart, su tipo y el origen en SAP con las condiciones que el código aplica. Las descripciones del dominio son elaboraciones del análisis para ayudar al lector.</w:t>
      </w:r>
    </w:p>
    <w:p w14:paraId="4E42DA4A" w14:textId="77777777" w:rsidR="00374E60" w:rsidRPr="00CF36BC" w:rsidRDefault="00000000" w:rsidP="003B726F">
      <w:pPr>
        <w:pStyle w:val="Ttulo2"/>
        <w:spacing w:line="360" w:lineRule="auto"/>
        <w:jc w:val="both"/>
        <w:rPr>
          <w:rFonts w:ascii="Arial" w:hAnsi="Arial" w:cs="Arial"/>
          <w:lang w:val="es-CL"/>
        </w:rPr>
      </w:pPr>
      <w:bookmarkStart w:id="6" w:name="_Toc242035816"/>
      <w:r>
        <w:rPr>
          <w:rFonts w:ascii="Arial" w:hAnsi="Arial" w:cs="Arial"/>
          <w:lang w:val="es-CL"/>
        </w:rPr>
        <w:t>5.1 Entidad VID_MTOM (orden de mantención)</w:t>
      </w:r>
      <w:bookmarkEnd w:id="6"/>
    </w:p>
    <w:p w14:paraId="75BD2A8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VID_MTOM, modelo Dart OrderModel.</w:t>
      </w:r>
    </w:p>
    <w:p w14:paraId="7514D76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Documento operativo que ve el técnico en terreno. Se consulta filtrando por el código de empleado del técnico autenticado y solo se escribe en sus colecciones de tareas y materiales. El documento se identifica por DocEntry y se presenta al usuario como OM-DocNum.</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341D2ED7" w14:textId="77777777">
        <w:trPr>
          <w:cantSplit/>
          <w:tblHeader/>
          <w:jc w:val="center"/>
        </w:trPr>
        <w:tc>
          <w:tcPr>
            <w:tcW w:w="2258" w:type="dxa"/>
            <w:shd w:val="clear" w:color="auto" w:fill="404040"/>
            <w:vAlign w:val="center"/>
          </w:tcPr>
          <w:p w14:paraId="3B9969E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lastRenderedPageBreak/>
              <w:t>Campo</w:t>
            </w:r>
          </w:p>
        </w:tc>
        <w:tc>
          <w:tcPr>
            <w:tcW w:w="2200" w:type="dxa"/>
            <w:shd w:val="clear" w:color="auto" w:fill="404040"/>
            <w:vAlign w:val="center"/>
          </w:tcPr>
          <w:p w14:paraId="0780C61F"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723D48C2"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57949CBA" w14:textId="77777777">
        <w:trPr>
          <w:cantSplit/>
          <w:jc w:val="center"/>
        </w:trPr>
        <w:tc>
          <w:tcPr>
            <w:tcW w:w="2258" w:type="dxa"/>
            <w:shd w:val="clear" w:color="auto" w:fill="FFFFFF"/>
            <w:vAlign w:val="center"/>
          </w:tcPr>
          <w:p w14:paraId="5E9ACB6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docEntry</w:t>
            </w:r>
          </w:p>
        </w:tc>
        <w:tc>
          <w:tcPr>
            <w:tcW w:w="2200" w:type="dxa"/>
            <w:shd w:val="clear" w:color="auto" w:fill="FFFFFF"/>
            <w:vAlign w:val="center"/>
          </w:tcPr>
          <w:p w14:paraId="73799AA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int?</w:t>
            </w:r>
          </w:p>
        </w:tc>
        <w:tc>
          <w:tcPr>
            <w:tcW w:w="5189" w:type="dxa"/>
            <w:shd w:val="clear" w:color="auto" w:fill="FFFFFF"/>
            <w:vAlign w:val="center"/>
          </w:tcPr>
          <w:p w14:paraId="1B2E3AD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DocEntry. Clave interna del documento; la igualdad del modelo se define por este campo</w:t>
            </w:r>
          </w:p>
        </w:tc>
      </w:tr>
      <w:tr w:rsidR="00374E60" w:rsidRPr="00CF36BC" w14:paraId="1ECB0BF6" w14:textId="77777777">
        <w:trPr>
          <w:cantSplit/>
          <w:jc w:val="center"/>
        </w:trPr>
        <w:tc>
          <w:tcPr>
            <w:tcW w:w="2258" w:type="dxa"/>
            <w:shd w:val="clear" w:color="auto" w:fill="F4F4F4"/>
            <w:vAlign w:val="center"/>
          </w:tcPr>
          <w:p w14:paraId="7B4D7C1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docNum</w:t>
            </w:r>
          </w:p>
        </w:tc>
        <w:tc>
          <w:tcPr>
            <w:tcW w:w="2200" w:type="dxa"/>
            <w:shd w:val="clear" w:color="auto" w:fill="F4F4F4"/>
            <w:vAlign w:val="center"/>
          </w:tcPr>
          <w:p w14:paraId="669F37A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int?</w:t>
            </w:r>
          </w:p>
        </w:tc>
        <w:tc>
          <w:tcPr>
            <w:tcW w:w="5189" w:type="dxa"/>
            <w:shd w:val="clear" w:color="auto" w:fill="F4F4F4"/>
            <w:vAlign w:val="center"/>
          </w:tcPr>
          <w:p w14:paraId="0526064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DocNum. Número visible, mostrado como OM-DocNum</w:t>
            </w:r>
          </w:p>
        </w:tc>
      </w:tr>
      <w:tr w:rsidR="00374E60" w:rsidRPr="003B726F" w14:paraId="7F0E945D" w14:textId="77777777">
        <w:trPr>
          <w:cantSplit/>
          <w:jc w:val="center"/>
        </w:trPr>
        <w:tc>
          <w:tcPr>
            <w:tcW w:w="2258" w:type="dxa"/>
            <w:shd w:val="clear" w:color="auto" w:fill="FFFFFF"/>
            <w:vAlign w:val="center"/>
          </w:tcPr>
          <w:p w14:paraId="6E96AB1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status</w:t>
            </w:r>
          </w:p>
        </w:tc>
        <w:tc>
          <w:tcPr>
            <w:tcW w:w="2200" w:type="dxa"/>
            <w:shd w:val="clear" w:color="auto" w:fill="FFFFFF"/>
            <w:vAlign w:val="center"/>
          </w:tcPr>
          <w:p w14:paraId="252F741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288485D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Status. O abierta, C cerrada</w:t>
            </w:r>
          </w:p>
        </w:tc>
      </w:tr>
      <w:tr w:rsidR="00374E60" w:rsidRPr="00CF36BC" w14:paraId="200D51B6" w14:textId="77777777">
        <w:trPr>
          <w:cantSplit/>
          <w:jc w:val="center"/>
        </w:trPr>
        <w:tc>
          <w:tcPr>
            <w:tcW w:w="2258" w:type="dxa"/>
            <w:shd w:val="clear" w:color="auto" w:fill="F4F4F4"/>
            <w:vAlign w:val="center"/>
          </w:tcPr>
          <w:p w14:paraId="6D5EB42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estado</w:t>
            </w:r>
          </w:p>
        </w:tc>
        <w:tc>
          <w:tcPr>
            <w:tcW w:w="2200" w:type="dxa"/>
            <w:shd w:val="clear" w:color="auto" w:fill="F4F4F4"/>
            <w:vAlign w:val="center"/>
          </w:tcPr>
          <w:p w14:paraId="6531826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37645B3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U_Estado. P, L, C o X; define si la orden es editable</w:t>
            </w:r>
          </w:p>
        </w:tc>
      </w:tr>
      <w:tr w:rsidR="00374E60" w:rsidRPr="003B726F" w14:paraId="695A6111" w14:textId="77777777">
        <w:trPr>
          <w:cantSplit/>
          <w:jc w:val="center"/>
        </w:trPr>
        <w:tc>
          <w:tcPr>
            <w:tcW w:w="2258" w:type="dxa"/>
            <w:shd w:val="clear" w:color="auto" w:fill="FFFFFF"/>
            <w:vAlign w:val="center"/>
          </w:tcPr>
          <w:p w14:paraId="3A04741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canceled</w:t>
            </w:r>
          </w:p>
        </w:tc>
        <w:tc>
          <w:tcPr>
            <w:tcW w:w="2200" w:type="dxa"/>
            <w:shd w:val="clear" w:color="auto" w:fill="FFFFFF"/>
            <w:vAlign w:val="center"/>
          </w:tcPr>
          <w:p w14:paraId="57E60F9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2FF1C68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Canceled. Y indica orden cancelada</w:t>
            </w:r>
          </w:p>
        </w:tc>
      </w:tr>
      <w:tr w:rsidR="00374E60" w:rsidRPr="00CF36BC" w14:paraId="62FB1608" w14:textId="77777777">
        <w:trPr>
          <w:cantSplit/>
          <w:jc w:val="center"/>
        </w:trPr>
        <w:tc>
          <w:tcPr>
            <w:tcW w:w="2258" w:type="dxa"/>
            <w:shd w:val="clear" w:color="auto" w:fill="F4F4F4"/>
            <w:vAlign w:val="center"/>
          </w:tcPr>
          <w:p w14:paraId="4B4AA73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cliente</w:t>
            </w:r>
          </w:p>
        </w:tc>
        <w:tc>
          <w:tcPr>
            <w:tcW w:w="2200" w:type="dxa"/>
            <w:shd w:val="clear" w:color="auto" w:fill="F4F4F4"/>
            <w:vAlign w:val="center"/>
          </w:tcPr>
          <w:p w14:paraId="09FD9AE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612BA8E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U_Cliente</w:t>
            </w:r>
          </w:p>
        </w:tc>
      </w:tr>
      <w:tr w:rsidR="00374E60" w:rsidRPr="003B726F" w14:paraId="20CB9C6E" w14:textId="77777777">
        <w:trPr>
          <w:cantSplit/>
          <w:jc w:val="center"/>
        </w:trPr>
        <w:tc>
          <w:tcPr>
            <w:tcW w:w="2258" w:type="dxa"/>
            <w:shd w:val="clear" w:color="auto" w:fill="FFFFFF"/>
            <w:vAlign w:val="center"/>
          </w:tcPr>
          <w:p w14:paraId="55891DA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asunto</w:t>
            </w:r>
          </w:p>
        </w:tc>
        <w:tc>
          <w:tcPr>
            <w:tcW w:w="2200" w:type="dxa"/>
            <w:shd w:val="clear" w:color="auto" w:fill="FFFFFF"/>
            <w:vAlign w:val="center"/>
          </w:tcPr>
          <w:p w14:paraId="0842727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782E3C4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U_Asunto</w:t>
            </w:r>
          </w:p>
        </w:tc>
      </w:tr>
      <w:tr w:rsidR="00374E60" w:rsidRPr="00CF36BC" w14:paraId="026D38B3" w14:textId="77777777">
        <w:trPr>
          <w:cantSplit/>
          <w:jc w:val="center"/>
        </w:trPr>
        <w:tc>
          <w:tcPr>
            <w:tcW w:w="2258" w:type="dxa"/>
            <w:shd w:val="clear" w:color="auto" w:fill="F4F4F4"/>
            <w:vAlign w:val="center"/>
          </w:tcPr>
          <w:p w14:paraId="3E3CEE9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comentarios</w:t>
            </w:r>
          </w:p>
        </w:tc>
        <w:tc>
          <w:tcPr>
            <w:tcW w:w="2200" w:type="dxa"/>
            <w:shd w:val="clear" w:color="auto" w:fill="F4F4F4"/>
            <w:vAlign w:val="center"/>
          </w:tcPr>
          <w:p w14:paraId="429B084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50986BD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U_Comments. Es el único campo de texto que el modelo serializa hacia SAP junto con U_Estado</w:t>
            </w:r>
          </w:p>
        </w:tc>
      </w:tr>
      <w:tr w:rsidR="00374E60" w:rsidRPr="003B726F" w14:paraId="77C52234" w14:textId="77777777">
        <w:trPr>
          <w:cantSplit/>
          <w:jc w:val="center"/>
        </w:trPr>
        <w:tc>
          <w:tcPr>
            <w:tcW w:w="2258" w:type="dxa"/>
            <w:shd w:val="clear" w:color="auto" w:fill="FFFFFF"/>
            <w:vAlign w:val="center"/>
          </w:tcPr>
          <w:p w14:paraId="3324E39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equipoCode</w:t>
            </w:r>
          </w:p>
        </w:tc>
        <w:tc>
          <w:tcPr>
            <w:tcW w:w="2200" w:type="dxa"/>
            <w:shd w:val="clear" w:color="auto" w:fill="FFFFFF"/>
            <w:vAlign w:val="center"/>
          </w:tcPr>
          <w:p w14:paraId="293C43B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7FFB4B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U_Equipo</w:t>
            </w:r>
          </w:p>
        </w:tc>
      </w:tr>
      <w:tr w:rsidR="00374E60" w:rsidRPr="00CF36BC" w14:paraId="75793BF7" w14:textId="77777777">
        <w:trPr>
          <w:cantSplit/>
          <w:jc w:val="center"/>
        </w:trPr>
        <w:tc>
          <w:tcPr>
            <w:tcW w:w="2258" w:type="dxa"/>
            <w:shd w:val="clear" w:color="auto" w:fill="F4F4F4"/>
            <w:vAlign w:val="center"/>
          </w:tcPr>
          <w:p w14:paraId="60BE0E8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equipoDescripcion</w:t>
            </w:r>
          </w:p>
        </w:tc>
        <w:tc>
          <w:tcPr>
            <w:tcW w:w="2200" w:type="dxa"/>
            <w:shd w:val="clear" w:color="auto" w:fill="F4F4F4"/>
            <w:vAlign w:val="center"/>
          </w:tcPr>
          <w:p w14:paraId="7640A27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28A5A35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U_EquipoN</w:t>
            </w:r>
          </w:p>
        </w:tc>
      </w:tr>
      <w:tr w:rsidR="00374E60" w:rsidRPr="003B726F" w14:paraId="79855158" w14:textId="77777777">
        <w:trPr>
          <w:cantSplit/>
          <w:jc w:val="center"/>
        </w:trPr>
        <w:tc>
          <w:tcPr>
            <w:tcW w:w="2258" w:type="dxa"/>
            <w:shd w:val="clear" w:color="auto" w:fill="FFFFFF"/>
            <w:vAlign w:val="center"/>
          </w:tcPr>
          <w:p w14:paraId="46FE655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serie</w:t>
            </w:r>
          </w:p>
        </w:tc>
        <w:tc>
          <w:tcPr>
            <w:tcW w:w="2200" w:type="dxa"/>
            <w:shd w:val="clear" w:color="auto" w:fill="FFFFFF"/>
            <w:vAlign w:val="center"/>
          </w:tcPr>
          <w:p w14:paraId="2883C40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62051F0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U_Serie</w:t>
            </w:r>
          </w:p>
        </w:tc>
      </w:tr>
      <w:tr w:rsidR="00374E60" w:rsidRPr="00CF36BC" w14:paraId="54DB993D" w14:textId="77777777">
        <w:trPr>
          <w:cantSplit/>
          <w:jc w:val="center"/>
        </w:trPr>
        <w:tc>
          <w:tcPr>
            <w:tcW w:w="2258" w:type="dxa"/>
            <w:shd w:val="clear" w:color="auto" w:fill="F4F4F4"/>
            <w:vAlign w:val="center"/>
          </w:tcPr>
          <w:p w14:paraId="0A8EA77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familia</w:t>
            </w:r>
          </w:p>
        </w:tc>
        <w:tc>
          <w:tcPr>
            <w:tcW w:w="2200" w:type="dxa"/>
            <w:shd w:val="clear" w:color="auto" w:fill="F4F4F4"/>
            <w:vAlign w:val="center"/>
          </w:tcPr>
          <w:p w14:paraId="1DBA40F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0D5A1B7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U_Familia</w:t>
            </w:r>
          </w:p>
        </w:tc>
      </w:tr>
      <w:tr w:rsidR="00374E60" w:rsidRPr="003B726F" w14:paraId="0787307C" w14:textId="77777777">
        <w:trPr>
          <w:cantSplit/>
          <w:jc w:val="center"/>
        </w:trPr>
        <w:tc>
          <w:tcPr>
            <w:tcW w:w="2258" w:type="dxa"/>
            <w:shd w:val="clear" w:color="auto" w:fill="FFFFFF"/>
            <w:vAlign w:val="center"/>
          </w:tcPr>
          <w:p w14:paraId="0792952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subFamilia</w:t>
            </w:r>
          </w:p>
        </w:tc>
        <w:tc>
          <w:tcPr>
            <w:tcW w:w="2200" w:type="dxa"/>
            <w:shd w:val="clear" w:color="auto" w:fill="FFFFFF"/>
            <w:vAlign w:val="center"/>
          </w:tcPr>
          <w:p w14:paraId="1D7194E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296AF6B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U_sFamilia</w:t>
            </w:r>
          </w:p>
        </w:tc>
      </w:tr>
      <w:tr w:rsidR="00374E60" w:rsidRPr="00CF36BC" w14:paraId="3519D32D" w14:textId="77777777">
        <w:trPr>
          <w:cantSplit/>
          <w:jc w:val="center"/>
        </w:trPr>
        <w:tc>
          <w:tcPr>
            <w:tcW w:w="2258" w:type="dxa"/>
            <w:shd w:val="clear" w:color="auto" w:fill="F4F4F4"/>
            <w:vAlign w:val="center"/>
          </w:tcPr>
          <w:p w14:paraId="685BB76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prioridad</w:t>
            </w:r>
          </w:p>
        </w:tc>
        <w:tc>
          <w:tcPr>
            <w:tcW w:w="2200" w:type="dxa"/>
            <w:shd w:val="clear" w:color="auto" w:fill="F4F4F4"/>
            <w:vAlign w:val="center"/>
          </w:tcPr>
          <w:p w14:paraId="2197A04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50ED27B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U_Priorid. A, M, B o N se traducen a Alta, Media, Baja y Normal</w:t>
            </w:r>
          </w:p>
        </w:tc>
      </w:tr>
      <w:tr w:rsidR="00374E60" w:rsidRPr="003B726F" w14:paraId="0A7C888E" w14:textId="77777777">
        <w:trPr>
          <w:cantSplit/>
          <w:jc w:val="center"/>
        </w:trPr>
        <w:tc>
          <w:tcPr>
            <w:tcW w:w="2258" w:type="dxa"/>
            <w:shd w:val="clear" w:color="auto" w:fill="FFFFFF"/>
            <w:vAlign w:val="center"/>
          </w:tcPr>
          <w:p w14:paraId="3AC73F9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tipoOM</w:t>
            </w:r>
          </w:p>
        </w:tc>
        <w:tc>
          <w:tcPr>
            <w:tcW w:w="2200" w:type="dxa"/>
            <w:shd w:val="clear" w:color="auto" w:fill="FFFFFF"/>
            <w:vAlign w:val="center"/>
          </w:tcPr>
          <w:p w14:paraId="08DE457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521BAB0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U_TipoOM</w:t>
            </w:r>
          </w:p>
        </w:tc>
      </w:tr>
      <w:tr w:rsidR="00374E60" w:rsidRPr="00CF36BC" w14:paraId="68168CF5" w14:textId="77777777">
        <w:trPr>
          <w:cantSplit/>
          <w:jc w:val="center"/>
        </w:trPr>
        <w:tc>
          <w:tcPr>
            <w:tcW w:w="2258" w:type="dxa"/>
            <w:shd w:val="clear" w:color="auto" w:fill="F4F4F4"/>
            <w:vAlign w:val="center"/>
          </w:tcPr>
          <w:p w14:paraId="668F69B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falla</w:t>
            </w:r>
          </w:p>
        </w:tc>
        <w:tc>
          <w:tcPr>
            <w:tcW w:w="2200" w:type="dxa"/>
            <w:shd w:val="clear" w:color="auto" w:fill="F4F4F4"/>
            <w:vAlign w:val="center"/>
          </w:tcPr>
          <w:p w14:paraId="26D802F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47F6F4B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U_Falla</w:t>
            </w:r>
          </w:p>
        </w:tc>
      </w:tr>
      <w:tr w:rsidR="00374E60" w:rsidRPr="003B726F" w14:paraId="33B85BE0" w14:textId="77777777">
        <w:trPr>
          <w:cantSplit/>
          <w:jc w:val="center"/>
        </w:trPr>
        <w:tc>
          <w:tcPr>
            <w:tcW w:w="2258" w:type="dxa"/>
            <w:shd w:val="clear" w:color="auto" w:fill="FFFFFF"/>
            <w:vAlign w:val="center"/>
          </w:tcPr>
          <w:p w14:paraId="442A7E9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fallaNombre</w:t>
            </w:r>
          </w:p>
        </w:tc>
        <w:tc>
          <w:tcPr>
            <w:tcW w:w="2200" w:type="dxa"/>
            <w:shd w:val="clear" w:color="auto" w:fill="FFFFFF"/>
            <w:vAlign w:val="center"/>
          </w:tcPr>
          <w:p w14:paraId="2D47AD7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31D7828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U_FallaN</w:t>
            </w:r>
          </w:p>
        </w:tc>
      </w:tr>
      <w:tr w:rsidR="00374E60" w:rsidRPr="00CF36BC" w14:paraId="0A84DA0E" w14:textId="77777777">
        <w:trPr>
          <w:cantSplit/>
          <w:jc w:val="center"/>
        </w:trPr>
        <w:tc>
          <w:tcPr>
            <w:tcW w:w="2258" w:type="dxa"/>
            <w:shd w:val="clear" w:color="auto" w:fill="F4F4F4"/>
            <w:vAlign w:val="center"/>
          </w:tcPr>
          <w:p w14:paraId="42A9757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taller</w:t>
            </w:r>
          </w:p>
        </w:tc>
        <w:tc>
          <w:tcPr>
            <w:tcW w:w="2200" w:type="dxa"/>
            <w:shd w:val="clear" w:color="auto" w:fill="F4F4F4"/>
            <w:vAlign w:val="center"/>
          </w:tcPr>
          <w:p w14:paraId="7A0D49C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6AD50DF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U_Taller. Código de taller, por ejemplo ANF-01; se traduce a nombre de ciudad con una tabla fija de 12 talleres</w:t>
            </w:r>
          </w:p>
        </w:tc>
      </w:tr>
      <w:tr w:rsidR="00374E60" w:rsidRPr="003B726F" w14:paraId="20C09DB4" w14:textId="77777777">
        <w:trPr>
          <w:cantSplit/>
          <w:jc w:val="center"/>
        </w:trPr>
        <w:tc>
          <w:tcPr>
            <w:tcW w:w="2258" w:type="dxa"/>
            <w:shd w:val="clear" w:color="auto" w:fill="FFFFFF"/>
            <w:vAlign w:val="center"/>
          </w:tcPr>
          <w:p w14:paraId="25ADF62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ubicacion</w:t>
            </w:r>
          </w:p>
        </w:tc>
        <w:tc>
          <w:tcPr>
            <w:tcW w:w="2200" w:type="dxa"/>
            <w:shd w:val="clear" w:color="auto" w:fill="FFFFFF"/>
            <w:vAlign w:val="center"/>
          </w:tcPr>
          <w:p w14:paraId="1DC9BA7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5F03682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U_Ubica</w:t>
            </w:r>
          </w:p>
        </w:tc>
      </w:tr>
      <w:tr w:rsidR="00374E60" w:rsidRPr="00CF36BC" w14:paraId="23E8D7E8" w14:textId="77777777">
        <w:trPr>
          <w:cantSplit/>
          <w:jc w:val="center"/>
        </w:trPr>
        <w:tc>
          <w:tcPr>
            <w:tcW w:w="2258" w:type="dxa"/>
            <w:shd w:val="clear" w:color="auto" w:fill="F4F4F4"/>
            <w:vAlign w:val="center"/>
          </w:tcPr>
          <w:p w14:paraId="186ED8E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proyecto</w:t>
            </w:r>
          </w:p>
        </w:tc>
        <w:tc>
          <w:tcPr>
            <w:tcW w:w="2200" w:type="dxa"/>
            <w:shd w:val="clear" w:color="auto" w:fill="F4F4F4"/>
            <w:vAlign w:val="center"/>
          </w:tcPr>
          <w:p w14:paraId="6F851AC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6061D30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U_Proy</w:t>
            </w:r>
          </w:p>
        </w:tc>
      </w:tr>
      <w:tr w:rsidR="00374E60" w:rsidRPr="003B726F" w14:paraId="416D9200" w14:textId="77777777">
        <w:trPr>
          <w:cantSplit/>
          <w:jc w:val="center"/>
        </w:trPr>
        <w:tc>
          <w:tcPr>
            <w:tcW w:w="2258" w:type="dxa"/>
            <w:shd w:val="clear" w:color="auto" w:fill="FFFFFF"/>
            <w:vAlign w:val="center"/>
          </w:tcPr>
          <w:p w14:paraId="36AFB38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supervisorCode</w:t>
            </w:r>
          </w:p>
        </w:tc>
        <w:tc>
          <w:tcPr>
            <w:tcW w:w="2200" w:type="dxa"/>
            <w:shd w:val="clear" w:color="auto" w:fill="FFFFFF"/>
            <w:vAlign w:val="center"/>
          </w:tcPr>
          <w:p w14:paraId="0D8615A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6BF8C36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U_UsrRes. Es el campo por el que el panel filtra las órdenes del técnico; ver sección 6</w:t>
            </w:r>
          </w:p>
        </w:tc>
      </w:tr>
      <w:tr w:rsidR="00374E60" w:rsidRPr="00CF36BC" w14:paraId="1CAF94EC" w14:textId="77777777">
        <w:trPr>
          <w:cantSplit/>
          <w:jc w:val="center"/>
        </w:trPr>
        <w:tc>
          <w:tcPr>
            <w:tcW w:w="2258" w:type="dxa"/>
            <w:shd w:val="clear" w:color="auto" w:fill="F4F4F4"/>
            <w:vAlign w:val="center"/>
          </w:tcPr>
          <w:p w14:paraId="2386D16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supervisorName</w:t>
            </w:r>
          </w:p>
        </w:tc>
        <w:tc>
          <w:tcPr>
            <w:tcW w:w="2200" w:type="dxa"/>
            <w:shd w:val="clear" w:color="auto" w:fill="F4F4F4"/>
            <w:vAlign w:val="center"/>
          </w:tcPr>
          <w:p w14:paraId="061C609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09B26A9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U_UsrResN</w:t>
            </w:r>
          </w:p>
        </w:tc>
      </w:tr>
      <w:tr w:rsidR="00374E60" w:rsidRPr="003B726F" w14:paraId="1DC00BF6" w14:textId="77777777">
        <w:trPr>
          <w:cantSplit/>
          <w:jc w:val="center"/>
        </w:trPr>
        <w:tc>
          <w:tcPr>
            <w:tcW w:w="2258" w:type="dxa"/>
            <w:shd w:val="clear" w:color="auto" w:fill="FFFFFF"/>
            <w:vAlign w:val="center"/>
          </w:tcPr>
          <w:p w14:paraId="16F0DD7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creator</w:t>
            </w:r>
          </w:p>
        </w:tc>
        <w:tc>
          <w:tcPr>
            <w:tcW w:w="2200" w:type="dxa"/>
            <w:shd w:val="clear" w:color="auto" w:fill="FFFFFF"/>
            <w:vAlign w:val="center"/>
          </w:tcPr>
          <w:p w14:paraId="316C7C1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29E0523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Creator</w:t>
            </w:r>
          </w:p>
        </w:tc>
      </w:tr>
      <w:tr w:rsidR="00374E60" w:rsidRPr="00CF36BC" w14:paraId="0F39A261" w14:textId="77777777">
        <w:trPr>
          <w:cantSplit/>
          <w:jc w:val="center"/>
        </w:trPr>
        <w:tc>
          <w:tcPr>
            <w:tcW w:w="2258" w:type="dxa"/>
            <w:shd w:val="clear" w:color="auto" w:fill="F4F4F4"/>
            <w:vAlign w:val="center"/>
          </w:tcPr>
          <w:p w14:paraId="6B97A45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fechaOrden</w:t>
            </w:r>
          </w:p>
        </w:tc>
        <w:tc>
          <w:tcPr>
            <w:tcW w:w="2200" w:type="dxa"/>
            <w:shd w:val="clear" w:color="auto" w:fill="F4F4F4"/>
            <w:vAlign w:val="center"/>
          </w:tcPr>
          <w:p w14:paraId="3389BFB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4F4F4"/>
            <w:vAlign w:val="center"/>
          </w:tcPr>
          <w:p w14:paraId="468C4B8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U_FecOrden</w:t>
            </w:r>
          </w:p>
        </w:tc>
      </w:tr>
      <w:tr w:rsidR="00374E60" w:rsidRPr="003B726F" w14:paraId="4D89B70E" w14:textId="77777777">
        <w:trPr>
          <w:cantSplit/>
          <w:jc w:val="center"/>
        </w:trPr>
        <w:tc>
          <w:tcPr>
            <w:tcW w:w="2258" w:type="dxa"/>
            <w:shd w:val="clear" w:color="auto" w:fill="FFFFFF"/>
            <w:vAlign w:val="center"/>
          </w:tcPr>
          <w:p w14:paraId="3117292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fechaNecesaria</w:t>
            </w:r>
          </w:p>
        </w:tc>
        <w:tc>
          <w:tcPr>
            <w:tcW w:w="2200" w:type="dxa"/>
            <w:shd w:val="clear" w:color="auto" w:fill="FFFFFF"/>
            <w:vAlign w:val="center"/>
          </w:tcPr>
          <w:p w14:paraId="60925C5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FFFFF"/>
            <w:vAlign w:val="center"/>
          </w:tcPr>
          <w:p w14:paraId="69ED3EA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U_FechaNec. Junto con fechaOrden define la fecha programada</w:t>
            </w:r>
          </w:p>
        </w:tc>
      </w:tr>
      <w:tr w:rsidR="00374E60" w:rsidRPr="00CF36BC" w14:paraId="4C67AE80" w14:textId="77777777">
        <w:trPr>
          <w:cantSplit/>
          <w:jc w:val="center"/>
        </w:trPr>
        <w:tc>
          <w:tcPr>
            <w:tcW w:w="2258" w:type="dxa"/>
            <w:shd w:val="clear" w:color="auto" w:fill="F4F4F4"/>
            <w:vAlign w:val="center"/>
          </w:tcPr>
          <w:p w14:paraId="37406FE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fechaEstimada</w:t>
            </w:r>
          </w:p>
        </w:tc>
        <w:tc>
          <w:tcPr>
            <w:tcW w:w="2200" w:type="dxa"/>
            <w:shd w:val="clear" w:color="auto" w:fill="F4F4F4"/>
            <w:vAlign w:val="center"/>
          </w:tcPr>
          <w:p w14:paraId="3E10AB6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4F4F4"/>
            <w:vAlign w:val="center"/>
          </w:tcPr>
          <w:p w14:paraId="208C961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U_FechaEst</w:t>
            </w:r>
          </w:p>
        </w:tc>
      </w:tr>
      <w:tr w:rsidR="00374E60" w:rsidRPr="003B726F" w14:paraId="4F3CE4D9" w14:textId="77777777">
        <w:trPr>
          <w:cantSplit/>
          <w:jc w:val="center"/>
        </w:trPr>
        <w:tc>
          <w:tcPr>
            <w:tcW w:w="2258" w:type="dxa"/>
            <w:shd w:val="clear" w:color="auto" w:fill="FFFFFF"/>
            <w:vAlign w:val="center"/>
          </w:tcPr>
          <w:p w14:paraId="409E47C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fechaCierre</w:t>
            </w:r>
          </w:p>
        </w:tc>
        <w:tc>
          <w:tcPr>
            <w:tcW w:w="2200" w:type="dxa"/>
            <w:shd w:val="clear" w:color="auto" w:fill="FFFFFF"/>
            <w:vAlign w:val="center"/>
          </w:tcPr>
          <w:p w14:paraId="133490F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FFFFF"/>
            <w:vAlign w:val="center"/>
          </w:tcPr>
          <w:p w14:paraId="62AAD86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U_FechaCie</w:t>
            </w:r>
          </w:p>
        </w:tc>
      </w:tr>
      <w:tr w:rsidR="00374E60" w:rsidRPr="00CF36BC" w14:paraId="085F3FEF" w14:textId="77777777">
        <w:trPr>
          <w:cantSplit/>
          <w:jc w:val="center"/>
        </w:trPr>
        <w:tc>
          <w:tcPr>
            <w:tcW w:w="2258" w:type="dxa"/>
            <w:shd w:val="clear" w:color="auto" w:fill="F4F4F4"/>
            <w:vAlign w:val="center"/>
          </w:tcPr>
          <w:p w14:paraId="6E24353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fechaCreacion</w:t>
            </w:r>
          </w:p>
        </w:tc>
        <w:tc>
          <w:tcPr>
            <w:tcW w:w="2200" w:type="dxa"/>
            <w:shd w:val="clear" w:color="auto" w:fill="F4F4F4"/>
            <w:vAlign w:val="center"/>
          </w:tcPr>
          <w:p w14:paraId="7E1A7DC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4F4F4"/>
            <w:vAlign w:val="center"/>
          </w:tcPr>
          <w:p w14:paraId="5957623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CreateDate</w:t>
            </w:r>
          </w:p>
        </w:tc>
      </w:tr>
      <w:tr w:rsidR="00374E60" w:rsidRPr="003B726F" w14:paraId="6F413844" w14:textId="77777777">
        <w:trPr>
          <w:cantSplit/>
          <w:jc w:val="center"/>
        </w:trPr>
        <w:tc>
          <w:tcPr>
            <w:tcW w:w="2258" w:type="dxa"/>
            <w:shd w:val="clear" w:color="auto" w:fill="FFFFFF"/>
            <w:vAlign w:val="center"/>
          </w:tcPr>
          <w:p w14:paraId="49245B8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checklistId</w:t>
            </w:r>
          </w:p>
        </w:tc>
        <w:tc>
          <w:tcPr>
            <w:tcW w:w="2200" w:type="dxa"/>
            <w:shd w:val="clear" w:color="auto" w:fill="FFFFFF"/>
            <w:vAlign w:val="center"/>
          </w:tcPr>
          <w:p w14:paraId="12D87AF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15F1908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U_CheckListID. El valor 0 o vacío significa sin lista de verificación</w:t>
            </w:r>
          </w:p>
        </w:tc>
      </w:tr>
      <w:tr w:rsidR="00374E60" w:rsidRPr="00CF36BC" w14:paraId="653D3093" w14:textId="77777777">
        <w:trPr>
          <w:cantSplit/>
          <w:jc w:val="center"/>
        </w:trPr>
        <w:tc>
          <w:tcPr>
            <w:tcW w:w="2258" w:type="dxa"/>
            <w:shd w:val="clear" w:color="auto" w:fill="F4F4F4"/>
            <w:vAlign w:val="center"/>
          </w:tcPr>
          <w:p w14:paraId="34188AA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checklistUrl</w:t>
            </w:r>
          </w:p>
        </w:tc>
        <w:tc>
          <w:tcPr>
            <w:tcW w:w="2200" w:type="dxa"/>
            <w:shd w:val="clear" w:color="auto" w:fill="F4F4F4"/>
            <w:vAlign w:val="center"/>
          </w:tcPr>
          <w:p w14:paraId="2C8B1B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6F9C964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U_CheckListUrl</w:t>
            </w:r>
          </w:p>
        </w:tc>
      </w:tr>
      <w:tr w:rsidR="00374E60" w:rsidRPr="003B726F" w14:paraId="06115A2F" w14:textId="77777777">
        <w:trPr>
          <w:cantSplit/>
          <w:jc w:val="center"/>
        </w:trPr>
        <w:tc>
          <w:tcPr>
            <w:tcW w:w="2258" w:type="dxa"/>
            <w:shd w:val="clear" w:color="auto" w:fill="FFFFFF"/>
            <w:vAlign w:val="center"/>
          </w:tcPr>
          <w:p w14:paraId="777D661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checklistEstado</w:t>
            </w:r>
          </w:p>
        </w:tc>
        <w:tc>
          <w:tcPr>
            <w:tcW w:w="2200" w:type="dxa"/>
            <w:shd w:val="clear" w:color="auto" w:fill="FFFFFF"/>
            <w:vAlign w:val="center"/>
          </w:tcPr>
          <w:p w14:paraId="20C1A53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3FED1A2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U_EstadoCheckList</w:t>
            </w:r>
          </w:p>
        </w:tc>
      </w:tr>
      <w:tr w:rsidR="00374E60" w:rsidRPr="00CF36BC" w14:paraId="634FC21D" w14:textId="77777777">
        <w:trPr>
          <w:cantSplit/>
          <w:jc w:val="center"/>
        </w:trPr>
        <w:tc>
          <w:tcPr>
            <w:tcW w:w="2258" w:type="dxa"/>
            <w:shd w:val="clear" w:color="auto" w:fill="F4F4F4"/>
            <w:vAlign w:val="center"/>
          </w:tcPr>
          <w:p w14:paraId="62BD74E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numSolicitud</w:t>
            </w:r>
          </w:p>
        </w:tc>
        <w:tc>
          <w:tcPr>
            <w:tcW w:w="2200" w:type="dxa"/>
            <w:shd w:val="clear" w:color="auto" w:fill="F4F4F4"/>
            <w:vAlign w:val="center"/>
          </w:tcPr>
          <w:p w14:paraId="193A5B6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6ED1023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U_NumSol. Referencia a una solicitud de reparación (VID_MTSOLREP)</w:t>
            </w:r>
          </w:p>
        </w:tc>
      </w:tr>
      <w:tr w:rsidR="00374E60" w:rsidRPr="003B726F" w14:paraId="4CDBB9EB" w14:textId="77777777">
        <w:trPr>
          <w:cantSplit/>
          <w:jc w:val="center"/>
        </w:trPr>
        <w:tc>
          <w:tcPr>
            <w:tcW w:w="2258" w:type="dxa"/>
            <w:shd w:val="clear" w:color="auto" w:fill="FFFFFF"/>
            <w:vAlign w:val="center"/>
          </w:tcPr>
          <w:p w14:paraId="05D6B85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docNumRtov</w:t>
            </w:r>
          </w:p>
        </w:tc>
        <w:tc>
          <w:tcPr>
            <w:tcW w:w="2200" w:type="dxa"/>
            <w:shd w:val="clear" w:color="auto" w:fill="FFFFFF"/>
            <w:vAlign w:val="center"/>
          </w:tcPr>
          <w:p w14:paraId="196B9BD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5046F2C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U_DocNum_RTOV. Contrato de arriendo asociado; el valor 0 se trata como ausente</w:t>
            </w:r>
          </w:p>
        </w:tc>
      </w:tr>
      <w:tr w:rsidR="00374E60" w:rsidRPr="00CF36BC" w14:paraId="0D8A04FB" w14:textId="77777777">
        <w:trPr>
          <w:cantSplit/>
          <w:jc w:val="center"/>
        </w:trPr>
        <w:tc>
          <w:tcPr>
            <w:tcW w:w="2258" w:type="dxa"/>
            <w:shd w:val="clear" w:color="auto" w:fill="F4F4F4"/>
            <w:vAlign w:val="center"/>
          </w:tcPr>
          <w:p w14:paraId="2478441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detailLines</w:t>
            </w:r>
          </w:p>
        </w:tc>
        <w:tc>
          <w:tcPr>
            <w:tcW w:w="2200" w:type="dxa"/>
            <w:shd w:val="clear" w:color="auto" w:fill="F4F4F4"/>
            <w:vAlign w:val="center"/>
          </w:tcPr>
          <w:p w14:paraId="34D9DAE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List&lt;OrderDetailLine&gt;</w:t>
            </w:r>
          </w:p>
        </w:tc>
        <w:tc>
          <w:tcPr>
            <w:tcW w:w="5189" w:type="dxa"/>
            <w:shd w:val="clear" w:color="auto" w:fill="F4F4F4"/>
            <w:vAlign w:val="center"/>
          </w:tcPr>
          <w:p w14:paraId="24AFF65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VID_MTOMMACollection. Materiales de la orden</w:t>
            </w:r>
          </w:p>
        </w:tc>
      </w:tr>
      <w:tr w:rsidR="00374E60" w:rsidRPr="003B726F" w14:paraId="00C1C6FF" w14:textId="77777777">
        <w:trPr>
          <w:cantSplit/>
          <w:jc w:val="center"/>
        </w:trPr>
        <w:tc>
          <w:tcPr>
            <w:tcW w:w="2258" w:type="dxa"/>
            <w:shd w:val="clear" w:color="auto" w:fill="FFFFFF"/>
            <w:vAlign w:val="center"/>
          </w:tcPr>
          <w:p w14:paraId="02EDCC7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tasks</w:t>
            </w:r>
          </w:p>
        </w:tc>
        <w:tc>
          <w:tcPr>
            <w:tcW w:w="2200" w:type="dxa"/>
            <w:shd w:val="clear" w:color="auto" w:fill="FFFFFF"/>
            <w:vAlign w:val="center"/>
          </w:tcPr>
          <w:p w14:paraId="77C94B9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List&lt;OrderTask&gt;</w:t>
            </w:r>
          </w:p>
        </w:tc>
        <w:tc>
          <w:tcPr>
            <w:tcW w:w="5189" w:type="dxa"/>
            <w:shd w:val="clear" w:color="auto" w:fill="FFFFFF"/>
            <w:vAlign w:val="center"/>
          </w:tcPr>
          <w:p w14:paraId="0066BF3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VID_MTOMTACollection. Tareas de la orden</w:t>
            </w:r>
          </w:p>
        </w:tc>
      </w:tr>
    </w:tbl>
    <w:p w14:paraId="24FBD259" w14:textId="77777777" w:rsidR="00374E60" w:rsidRPr="00CF36BC" w:rsidRDefault="00374E60" w:rsidP="003B726F">
      <w:pPr>
        <w:spacing w:after="20" w:line="360" w:lineRule="auto"/>
        <w:jc w:val="both"/>
        <w:rPr>
          <w:rFonts w:ascii="Arial" w:hAnsi="Arial" w:cs="Arial"/>
          <w:lang w:val="es-CL"/>
        </w:rPr>
      </w:pPr>
    </w:p>
    <w:p w14:paraId="6BC15A89" w14:textId="77777777" w:rsidR="00374E60" w:rsidRPr="00CF36BC" w:rsidRDefault="00000000" w:rsidP="003B726F">
      <w:pPr>
        <w:pStyle w:val="Ttulo2"/>
        <w:spacing w:line="360" w:lineRule="auto"/>
        <w:jc w:val="both"/>
        <w:rPr>
          <w:rFonts w:ascii="Arial" w:hAnsi="Arial" w:cs="Arial"/>
          <w:lang w:val="es-CL"/>
        </w:rPr>
      </w:pPr>
      <w:bookmarkStart w:id="7" w:name="_Toc242035817"/>
      <w:r>
        <w:rPr>
          <w:rFonts w:ascii="Arial" w:hAnsi="Arial" w:cs="Arial"/>
          <w:lang w:val="es-CL"/>
        </w:rPr>
        <w:t>5.2 Colección VID_MTOMTACollection (tareas)</w:t>
      </w:r>
      <w:bookmarkEnd w:id="7"/>
    </w:p>
    <w:p w14:paraId="73BB33C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VID_MTOMTACollection, modelo Dart OrderTask.</w:t>
      </w:r>
    </w:p>
    <w:p w14:paraId="6FBD41D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Tareas que componen la orden. Se identifican por LineId dentro del documento. La aplicación puede agregar una tarea con estado inicial N y cambiar el estado de una tarea existente enviando solo su LineId y el nuevo valor.</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18EC8563" w14:textId="77777777">
        <w:trPr>
          <w:cantSplit/>
          <w:tblHeader/>
          <w:jc w:val="center"/>
        </w:trPr>
        <w:tc>
          <w:tcPr>
            <w:tcW w:w="2258" w:type="dxa"/>
            <w:shd w:val="clear" w:color="auto" w:fill="404040"/>
            <w:vAlign w:val="center"/>
          </w:tcPr>
          <w:p w14:paraId="4A949187"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409FC49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4C45481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6A499D06" w14:textId="77777777">
        <w:trPr>
          <w:cantSplit/>
          <w:jc w:val="center"/>
        </w:trPr>
        <w:tc>
          <w:tcPr>
            <w:tcW w:w="2258" w:type="dxa"/>
            <w:shd w:val="clear" w:color="auto" w:fill="FFFFFF"/>
            <w:vAlign w:val="center"/>
          </w:tcPr>
          <w:p w14:paraId="44C5DC5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lineId</w:t>
            </w:r>
          </w:p>
        </w:tc>
        <w:tc>
          <w:tcPr>
            <w:tcW w:w="2200" w:type="dxa"/>
            <w:shd w:val="clear" w:color="auto" w:fill="FFFFFF"/>
            <w:vAlign w:val="center"/>
          </w:tcPr>
          <w:p w14:paraId="75A1CF7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w:t>
            </w:r>
          </w:p>
        </w:tc>
        <w:tc>
          <w:tcPr>
            <w:tcW w:w="5189" w:type="dxa"/>
            <w:shd w:val="clear" w:color="auto" w:fill="FFFFFF"/>
            <w:vAlign w:val="center"/>
          </w:tcPr>
          <w:p w14:paraId="5BA1D3D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LineId. Identificador de la línea dentro de la orden; el PATCH combina por este campo</w:t>
            </w:r>
          </w:p>
        </w:tc>
      </w:tr>
      <w:tr w:rsidR="00374E60" w:rsidRPr="003B726F" w14:paraId="3FDD897E" w14:textId="77777777">
        <w:trPr>
          <w:cantSplit/>
          <w:jc w:val="center"/>
        </w:trPr>
        <w:tc>
          <w:tcPr>
            <w:tcW w:w="2258" w:type="dxa"/>
            <w:shd w:val="clear" w:color="auto" w:fill="F4F4F4"/>
            <w:vAlign w:val="center"/>
          </w:tcPr>
          <w:p w14:paraId="2519E3E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code</w:t>
            </w:r>
          </w:p>
        </w:tc>
        <w:tc>
          <w:tcPr>
            <w:tcW w:w="2200" w:type="dxa"/>
            <w:shd w:val="clear" w:color="auto" w:fill="F4F4F4"/>
            <w:vAlign w:val="center"/>
          </w:tcPr>
          <w:p w14:paraId="6D49880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38F5918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U_Code</w:t>
            </w:r>
          </w:p>
        </w:tc>
      </w:tr>
      <w:tr w:rsidR="00374E60" w:rsidRPr="003B726F" w14:paraId="6C91B535" w14:textId="77777777">
        <w:trPr>
          <w:cantSplit/>
          <w:jc w:val="center"/>
        </w:trPr>
        <w:tc>
          <w:tcPr>
            <w:tcW w:w="2258" w:type="dxa"/>
            <w:shd w:val="clear" w:color="auto" w:fill="FFFFFF"/>
            <w:vAlign w:val="center"/>
          </w:tcPr>
          <w:p w14:paraId="30F0744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description</w:t>
            </w:r>
          </w:p>
        </w:tc>
        <w:tc>
          <w:tcPr>
            <w:tcW w:w="2200" w:type="dxa"/>
            <w:shd w:val="clear" w:color="auto" w:fill="FFFFFF"/>
            <w:vAlign w:val="center"/>
          </w:tcPr>
          <w:p w14:paraId="13A88E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445E312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U_Name. Texto de la tarea; si falta, se muestra el código</w:t>
            </w:r>
          </w:p>
        </w:tc>
      </w:tr>
      <w:tr w:rsidR="00374E60" w:rsidRPr="003B726F" w14:paraId="044D8CC2" w14:textId="77777777">
        <w:trPr>
          <w:cantSplit/>
          <w:jc w:val="center"/>
        </w:trPr>
        <w:tc>
          <w:tcPr>
            <w:tcW w:w="2258" w:type="dxa"/>
            <w:shd w:val="clear" w:color="auto" w:fill="F4F4F4"/>
            <w:vAlign w:val="center"/>
          </w:tcPr>
          <w:p w14:paraId="2CE1A9F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estado</w:t>
            </w:r>
          </w:p>
        </w:tc>
        <w:tc>
          <w:tcPr>
            <w:tcW w:w="2200" w:type="dxa"/>
            <w:shd w:val="clear" w:color="auto" w:fill="F4F4F4"/>
            <w:vAlign w:val="center"/>
          </w:tcPr>
          <w:p w14:paraId="684332F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75060DD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U_Estado. N pendiente, P en proceso o T terminada; solo T se considera terminada</w:t>
            </w:r>
          </w:p>
        </w:tc>
      </w:tr>
      <w:tr w:rsidR="00374E60" w:rsidRPr="003B726F" w14:paraId="7D906833" w14:textId="77777777">
        <w:trPr>
          <w:cantSplit/>
          <w:jc w:val="center"/>
        </w:trPr>
        <w:tc>
          <w:tcPr>
            <w:tcW w:w="2258" w:type="dxa"/>
            <w:shd w:val="clear" w:color="auto" w:fill="FFFFFF"/>
            <w:vAlign w:val="center"/>
          </w:tcPr>
          <w:p w14:paraId="2E1DA30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tecnicoCode</w:t>
            </w:r>
          </w:p>
        </w:tc>
        <w:tc>
          <w:tcPr>
            <w:tcW w:w="2200" w:type="dxa"/>
            <w:shd w:val="clear" w:color="auto" w:fill="FFFFFF"/>
            <w:vAlign w:val="center"/>
          </w:tcPr>
          <w:p w14:paraId="42031D8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0C8FA3E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U_UsrResp. Técnico responsable de la tarea, EmployeeID de OHEM</w:t>
            </w:r>
          </w:p>
        </w:tc>
      </w:tr>
      <w:tr w:rsidR="00374E60" w:rsidRPr="003B726F" w14:paraId="5E7AA13C" w14:textId="77777777">
        <w:trPr>
          <w:cantSplit/>
          <w:jc w:val="center"/>
        </w:trPr>
        <w:tc>
          <w:tcPr>
            <w:tcW w:w="2258" w:type="dxa"/>
            <w:shd w:val="clear" w:color="auto" w:fill="F4F4F4"/>
            <w:vAlign w:val="center"/>
          </w:tcPr>
          <w:p w14:paraId="27FA7A1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tecnicoName</w:t>
            </w:r>
          </w:p>
        </w:tc>
        <w:tc>
          <w:tcPr>
            <w:tcW w:w="2200" w:type="dxa"/>
            <w:shd w:val="clear" w:color="auto" w:fill="F4F4F4"/>
            <w:vAlign w:val="center"/>
          </w:tcPr>
          <w:p w14:paraId="4F29BCA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0F377B1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U_UsrRespN</w:t>
            </w:r>
          </w:p>
        </w:tc>
      </w:tr>
    </w:tbl>
    <w:p w14:paraId="21886041" w14:textId="77777777" w:rsidR="00374E60" w:rsidRPr="00CF36BC" w:rsidRDefault="00374E60" w:rsidP="003B726F">
      <w:pPr>
        <w:spacing w:after="20" w:line="360" w:lineRule="auto"/>
        <w:jc w:val="both"/>
        <w:rPr>
          <w:rFonts w:ascii="Arial" w:hAnsi="Arial" w:cs="Arial"/>
          <w:lang w:val="es-CL"/>
        </w:rPr>
      </w:pPr>
    </w:p>
    <w:p w14:paraId="07E14ED8" w14:textId="77777777" w:rsidR="00374E60" w:rsidRPr="00CF36BC" w:rsidRDefault="00000000" w:rsidP="003B726F">
      <w:pPr>
        <w:pStyle w:val="Ttulo2"/>
        <w:spacing w:line="360" w:lineRule="auto"/>
        <w:jc w:val="both"/>
        <w:rPr>
          <w:rFonts w:ascii="Arial" w:hAnsi="Arial" w:cs="Arial"/>
          <w:lang w:val="es-CL"/>
        </w:rPr>
      </w:pPr>
      <w:bookmarkStart w:id="8" w:name="_Toc242035818"/>
      <w:r>
        <w:rPr>
          <w:rFonts w:ascii="Arial" w:hAnsi="Arial" w:cs="Arial"/>
          <w:lang w:val="es-CL"/>
        </w:rPr>
        <w:t>5.3 Colección VID_MTOMMACollection (materiales)</w:t>
      </w:r>
      <w:bookmarkEnd w:id="8"/>
    </w:p>
    <w:p w14:paraId="699A74E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VID_MTOMMACollection, modelo Dart OrderDetailLine.</w:t>
      </w:r>
    </w:p>
    <w:p w14:paraId="6583CA3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Materiales asociados a la orden. El modelo acepta nombres alternativos de campo porque la misma estructura se lee desde otros documentos; al escribir, la aplicación usa U_ItemName, U_Cantidad, U_ItemCode y U_UM.</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0B3B1EDD" w14:textId="77777777">
        <w:trPr>
          <w:cantSplit/>
          <w:tblHeader/>
          <w:jc w:val="center"/>
        </w:trPr>
        <w:tc>
          <w:tcPr>
            <w:tcW w:w="2258" w:type="dxa"/>
            <w:shd w:val="clear" w:color="auto" w:fill="404040"/>
            <w:vAlign w:val="center"/>
          </w:tcPr>
          <w:p w14:paraId="0BF162F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466E866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1927141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76ACD3F4" w14:textId="77777777">
        <w:trPr>
          <w:cantSplit/>
          <w:jc w:val="center"/>
        </w:trPr>
        <w:tc>
          <w:tcPr>
            <w:tcW w:w="2258" w:type="dxa"/>
            <w:shd w:val="clear" w:color="auto" w:fill="FFFFFF"/>
            <w:vAlign w:val="center"/>
          </w:tcPr>
          <w:p w14:paraId="761BA99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lineId</w:t>
            </w:r>
          </w:p>
        </w:tc>
        <w:tc>
          <w:tcPr>
            <w:tcW w:w="2200" w:type="dxa"/>
            <w:shd w:val="clear" w:color="auto" w:fill="FFFFFF"/>
            <w:vAlign w:val="center"/>
          </w:tcPr>
          <w:p w14:paraId="1E463DF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int?</w:t>
            </w:r>
          </w:p>
        </w:tc>
        <w:tc>
          <w:tcPr>
            <w:tcW w:w="5189" w:type="dxa"/>
            <w:shd w:val="clear" w:color="auto" w:fill="FFFFFF"/>
            <w:vAlign w:val="center"/>
          </w:tcPr>
          <w:p w14:paraId="07C39EB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LineId, o U_Id como alternativa</w:t>
            </w:r>
          </w:p>
        </w:tc>
      </w:tr>
      <w:tr w:rsidR="00374E60" w:rsidRPr="00CF36BC" w14:paraId="00856FBD" w14:textId="77777777">
        <w:trPr>
          <w:cantSplit/>
          <w:jc w:val="center"/>
        </w:trPr>
        <w:tc>
          <w:tcPr>
            <w:tcW w:w="2258" w:type="dxa"/>
            <w:shd w:val="clear" w:color="auto" w:fill="F4F4F4"/>
            <w:vAlign w:val="center"/>
          </w:tcPr>
          <w:p w14:paraId="5F4C33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itemCode</w:t>
            </w:r>
          </w:p>
        </w:tc>
        <w:tc>
          <w:tcPr>
            <w:tcW w:w="2200" w:type="dxa"/>
            <w:shd w:val="clear" w:color="auto" w:fill="F4F4F4"/>
            <w:vAlign w:val="center"/>
          </w:tcPr>
          <w:p w14:paraId="094F337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3E77445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U_ItemCode, o U_Codigo o ItemCode como alternativa. Referencia a OITM.ItemCode</w:t>
            </w:r>
          </w:p>
        </w:tc>
      </w:tr>
      <w:tr w:rsidR="00374E60" w:rsidRPr="003B726F" w14:paraId="6D4F2B4F" w14:textId="77777777">
        <w:trPr>
          <w:cantSplit/>
          <w:jc w:val="center"/>
        </w:trPr>
        <w:tc>
          <w:tcPr>
            <w:tcW w:w="2258" w:type="dxa"/>
            <w:shd w:val="clear" w:color="auto" w:fill="FFFFFF"/>
            <w:vAlign w:val="center"/>
          </w:tcPr>
          <w:p w14:paraId="1A1C46A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itemDescription</w:t>
            </w:r>
          </w:p>
        </w:tc>
        <w:tc>
          <w:tcPr>
            <w:tcW w:w="2200" w:type="dxa"/>
            <w:shd w:val="clear" w:color="auto" w:fill="FFFFFF"/>
            <w:vAlign w:val="center"/>
          </w:tcPr>
          <w:p w14:paraId="49CE655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E1240D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U_Dscription, o U_ItemName como alternativa</w:t>
            </w:r>
          </w:p>
        </w:tc>
      </w:tr>
      <w:tr w:rsidR="00374E60" w:rsidRPr="00CF36BC" w14:paraId="526C8EC4" w14:textId="77777777">
        <w:trPr>
          <w:cantSplit/>
          <w:jc w:val="center"/>
        </w:trPr>
        <w:tc>
          <w:tcPr>
            <w:tcW w:w="2258" w:type="dxa"/>
            <w:shd w:val="clear" w:color="auto" w:fill="F4F4F4"/>
            <w:vAlign w:val="center"/>
          </w:tcPr>
          <w:p w14:paraId="113D6B6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quantity</w:t>
            </w:r>
          </w:p>
        </w:tc>
        <w:tc>
          <w:tcPr>
            <w:tcW w:w="2200" w:type="dxa"/>
            <w:shd w:val="clear" w:color="auto" w:fill="F4F4F4"/>
            <w:vAlign w:val="center"/>
          </w:tcPr>
          <w:p w14:paraId="7C4E82C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double?</w:t>
            </w:r>
          </w:p>
        </w:tc>
        <w:tc>
          <w:tcPr>
            <w:tcW w:w="5189" w:type="dxa"/>
            <w:shd w:val="clear" w:color="auto" w:fill="F4F4F4"/>
            <w:vAlign w:val="center"/>
          </w:tcPr>
          <w:p w14:paraId="6AFBA16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U_Cantidad, o U_QtySol como alternativa</w:t>
            </w:r>
          </w:p>
        </w:tc>
      </w:tr>
      <w:tr w:rsidR="00374E60" w:rsidRPr="003B726F" w14:paraId="2CED5038" w14:textId="77777777">
        <w:trPr>
          <w:cantSplit/>
          <w:jc w:val="center"/>
        </w:trPr>
        <w:tc>
          <w:tcPr>
            <w:tcW w:w="2258" w:type="dxa"/>
            <w:shd w:val="clear" w:color="auto" w:fill="FFFFFF"/>
            <w:vAlign w:val="center"/>
          </w:tcPr>
          <w:p w14:paraId="29ADC9A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(solo escritura) U_UM</w:t>
            </w:r>
          </w:p>
        </w:tc>
        <w:tc>
          <w:tcPr>
            <w:tcW w:w="2200" w:type="dxa"/>
            <w:shd w:val="clear" w:color="auto" w:fill="FFFFFF"/>
            <w:vAlign w:val="center"/>
          </w:tcPr>
          <w:p w14:paraId="0B1DB3F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D8E736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Unidad de medida enviada al agregar un material; el modelo de lectura no la expone</w:t>
            </w:r>
          </w:p>
        </w:tc>
      </w:tr>
    </w:tbl>
    <w:p w14:paraId="272B311D" w14:textId="77777777" w:rsidR="00374E60" w:rsidRPr="00CF36BC" w:rsidRDefault="00374E60" w:rsidP="003B726F">
      <w:pPr>
        <w:spacing w:after="20" w:line="360" w:lineRule="auto"/>
        <w:jc w:val="both"/>
        <w:rPr>
          <w:rFonts w:ascii="Arial" w:hAnsi="Arial" w:cs="Arial"/>
          <w:lang w:val="es-CL"/>
        </w:rPr>
      </w:pPr>
    </w:p>
    <w:p w14:paraId="3F07E4ED" w14:textId="77777777" w:rsidR="00374E60" w:rsidRPr="00CF36BC" w:rsidRDefault="00000000" w:rsidP="003B726F">
      <w:pPr>
        <w:pStyle w:val="Ttulo2"/>
        <w:spacing w:line="360" w:lineRule="auto"/>
        <w:jc w:val="both"/>
        <w:rPr>
          <w:rFonts w:ascii="Arial" w:hAnsi="Arial" w:cs="Arial"/>
          <w:lang w:val="es-CL"/>
        </w:rPr>
      </w:pPr>
      <w:bookmarkStart w:id="9" w:name="_Toc242035819"/>
      <w:r>
        <w:rPr>
          <w:rFonts w:ascii="Arial" w:hAnsi="Arial" w:cs="Arial"/>
          <w:lang w:val="es-CL"/>
        </w:rPr>
        <w:t>5.4 Entidad OHEM (EmployeesInfo)</w:t>
      </w:r>
      <w:bookmarkEnd w:id="9"/>
    </w:p>
    <w:p w14:paraId="2CE6253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EmployeesInfo, modelo Dart Technician.</w:t>
      </w:r>
    </w:p>
    <w:p w14:paraId="142DEBD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Empleado de Alo Group. El técnico se identifica por el correo ingresado en el inicio de sesión. Su código de empleado es la clave con la que se consultan las órdenes y las llamadas de servicio. Además de estos campos, el modelo guarda taller y la marca de supervisor, que provienen de OUSR.</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485C0219" w14:textId="77777777">
        <w:trPr>
          <w:cantSplit/>
          <w:tblHeader/>
          <w:jc w:val="center"/>
        </w:trPr>
        <w:tc>
          <w:tcPr>
            <w:tcW w:w="2258" w:type="dxa"/>
            <w:shd w:val="clear" w:color="auto" w:fill="404040"/>
            <w:vAlign w:val="center"/>
          </w:tcPr>
          <w:p w14:paraId="40BDA0E6"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lastRenderedPageBreak/>
              <w:t>Campo</w:t>
            </w:r>
          </w:p>
        </w:tc>
        <w:tc>
          <w:tcPr>
            <w:tcW w:w="2200" w:type="dxa"/>
            <w:shd w:val="clear" w:color="auto" w:fill="404040"/>
            <w:vAlign w:val="center"/>
          </w:tcPr>
          <w:p w14:paraId="45D272D1"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358B9EE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01856E0C" w14:textId="77777777">
        <w:trPr>
          <w:cantSplit/>
          <w:jc w:val="center"/>
        </w:trPr>
        <w:tc>
          <w:tcPr>
            <w:tcW w:w="2258" w:type="dxa"/>
            <w:shd w:val="clear" w:color="auto" w:fill="FFFFFF"/>
            <w:vAlign w:val="center"/>
          </w:tcPr>
          <w:p w14:paraId="0CC94E6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code</w:t>
            </w:r>
          </w:p>
        </w:tc>
        <w:tc>
          <w:tcPr>
            <w:tcW w:w="2200" w:type="dxa"/>
            <w:shd w:val="clear" w:color="auto" w:fill="FFFFFF"/>
            <w:vAlign w:val="center"/>
          </w:tcPr>
          <w:p w14:paraId="21D2812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23B212B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EmployeeID. Obligatorio en el modelo</w:t>
            </w:r>
          </w:p>
        </w:tc>
      </w:tr>
      <w:tr w:rsidR="00374E60" w:rsidRPr="003B726F" w14:paraId="3318F377" w14:textId="77777777">
        <w:trPr>
          <w:cantSplit/>
          <w:jc w:val="center"/>
        </w:trPr>
        <w:tc>
          <w:tcPr>
            <w:tcW w:w="2258" w:type="dxa"/>
            <w:shd w:val="clear" w:color="auto" w:fill="F4F4F4"/>
            <w:vAlign w:val="center"/>
          </w:tcPr>
          <w:p w14:paraId="76DB7B3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firstName</w:t>
            </w:r>
          </w:p>
        </w:tc>
        <w:tc>
          <w:tcPr>
            <w:tcW w:w="2200" w:type="dxa"/>
            <w:shd w:val="clear" w:color="auto" w:fill="F4F4F4"/>
            <w:vAlign w:val="center"/>
          </w:tcPr>
          <w:p w14:paraId="5D135B1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4A9AE39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FirstName</w:t>
            </w:r>
          </w:p>
        </w:tc>
      </w:tr>
      <w:tr w:rsidR="00374E60" w:rsidRPr="003B726F" w14:paraId="2E3AC404" w14:textId="77777777">
        <w:trPr>
          <w:cantSplit/>
          <w:jc w:val="center"/>
        </w:trPr>
        <w:tc>
          <w:tcPr>
            <w:tcW w:w="2258" w:type="dxa"/>
            <w:shd w:val="clear" w:color="auto" w:fill="FFFFFF"/>
            <w:vAlign w:val="center"/>
          </w:tcPr>
          <w:p w14:paraId="5F40E22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lastName</w:t>
            </w:r>
          </w:p>
        </w:tc>
        <w:tc>
          <w:tcPr>
            <w:tcW w:w="2200" w:type="dxa"/>
            <w:shd w:val="clear" w:color="auto" w:fill="FFFFFF"/>
            <w:vAlign w:val="center"/>
          </w:tcPr>
          <w:p w14:paraId="5730449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71C5041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LastName</w:t>
            </w:r>
          </w:p>
        </w:tc>
      </w:tr>
      <w:tr w:rsidR="00374E60" w:rsidRPr="003B726F" w14:paraId="2982DDBE" w14:textId="77777777">
        <w:trPr>
          <w:cantSplit/>
          <w:jc w:val="center"/>
        </w:trPr>
        <w:tc>
          <w:tcPr>
            <w:tcW w:w="2258" w:type="dxa"/>
            <w:shd w:val="clear" w:color="auto" w:fill="F4F4F4"/>
            <w:vAlign w:val="center"/>
          </w:tcPr>
          <w:p w14:paraId="1F7EA96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email</w:t>
            </w:r>
          </w:p>
        </w:tc>
        <w:tc>
          <w:tcPr>
            <w:tcW w:w="2200" w:type="dxa"/>
            <w:shd w:val="clear" w:color="auto" w:fill="F4F4F4"/>
            <w:vAlign w:val="center"/>
          </w:tcPr>
          <w:p w14:paraId="5935364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6970DAB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eMail, o HomeEmail si el primero falta; cadena vacía si ninguno existe</w:t>
            </w:r>
          </w:p>
        </w:tc>
      </w:tr>
      <w:tr w:rsidR="00374E60" w:rsidRPr="003B726F" w14:paraId="632AF567" w14:textId="77777777">
        <w:trPr>
          <w:cantSplit/>
          <w:jc w:val="center"/>
        </w:trPr>
        <w:tc>
          <w:tcPr>
            <w:tcW w:w="2258" w:type="dxa"/>
            <w:shd w:val="clear" w:color="auto" w:fill="FFFFFF"/>
            <w:vAlign w:val="center"/>
          </w:tcPr>
          <w:p w14:paraId="1C819E4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jobTitle</w:t>
            </w:r>
          </w:p>
        </w:tc>
        <w:tc>
          <w:tcPr>
            <w:tcW w:w="2200" w:type="dxa"/>
            <w:shd w:val="clear" w:color="auto" w:fill="FFFFFF"/>
            <w:vAlign w:val="center"/>
          </w:tcPr>
          <w:p w14:paraId="33A13AD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4B5A52E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JobTitle</w:t>
            </w:r>
          </w:p>
        </w:tc>
      </w:tr>
      <w:tr w:rsidR="00374E60" w:rsidRPr="003B726F" w14:paraId="6520DE11" w14:textId="77777777">
        <w:trPr>
          <w:cantSplit/>
          <w:jc w:val="center"/>
        </w:trPr>
        <w:tc>
          <w:tcPr>
            <w:tcW w:w="2258" w:type="dxa"/>
            <w:shd w:val="clear" w:color="auto" w:fill="F4F4F4"/>
            <w:vAlign w:val="center"/>
          </w:tcPr>
          <w:p w14:paraId="021564F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mobile</w:t>
            </w:r>
          </w:p>
        </w:tc>
        <w:tc>
          <w:tcPr>
            <w:tcW w:w="2200" w:type="dxa"/>
            <w:shd w:val="clear" w:color="auto" w:fill="F4F4F4"/>
            <w:vAlign w:val="center"/>
          </w:tcPr>
          <w:p w14:paraId="09CDE99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3B87D5C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MobilePhone</w:t>
            </w:r>
          </w:p>
        </w:tc>
      </w:tr>
      <w:tr w:rsidR="00374E60" w:rsidRPr="003B726F" w14:paraId="4D37A8BB" w14:textId="77777777">
        <w:trPr>
          <w:cantSplit/>
          <w:jc w:val="center"/>
        </w:trPr>
        <w:tc>
          <w:tcPr>
            <w:tcW w:w="2258" w:type="dxa"/>
            <w:shd w:val="clear" w:color="auto" w:fill="FFFFFF"/>
            <w:vAlign w:val="center"/>
          </w:tcPr>
          <w:p w14:paraId="38F4183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phone</w:t>
            </w:r>
          </w:p>
        </w:tc>
        <w:tc>
          <w:tcPr>
            <w:tcW w:w="2200" w:type="dxa"/>
            <w:shd w:val="clear" w:color="auto" w:fill="FFFFFF"/>
            <w:vAlign w:val="center"/>
          </w:tcPr>
          <w:p w14:paraId="0752520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7C225C3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OfficePhone, o HomePhone si el primero falta</w:t>
            </w:r>
          </w:p>
        </w:tc>
      </w:tr>
      <w:tr w:rsidR="00374E60" w:rsidRPr="003B726F" w14:paraId="49F79025" w14:textId="77777777">
        <w:trPr>
          <w:cantSplit/>
          <w:jc w:val="center"/>
        </w:trPr>
        <w:tc>
          <w:tcPr>
            <w:tcW w:w="2258" w:type="dxa"/>
            <w:shd w:val="clear" w:color="auto" w:fill="F4F4F4"/>
            <w:vAlign w:val="center"/>
          </w:tcPr>
          <w:p w14:paraId="6B50DB2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departmentId</w:t>
            </w:r>
          </w:p>
        </w:tc>
        <w:tc>
          <w:tcPr>
            <w:tcW w:w="2200" w:type="dxa"/>
            <w:shd w:val="clear" w:color="auto" w:fill="F4F4F4"/>
            <w:vAlign w:val="center"/>
          </w:tcPr>
          <w:p w14:paraId="17F57E5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3FFC37D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Department. Se traduce a nombre con el catálogo de departamentos</w:t>
            </w:r>
          </w:p>
        </w:tc>
      </w:tr>
      <w:tr w:rsidR="00374E60" w:rsidRPr="003B726F" w14:paraId="069C5575" w14:textId="77777777">
        <w:trPr>
          <w:cantSplit/>
          <w:jc w:val="center"/>
        </w:trPr>
        <w:tc>
          <w:tcPr>
            <w:tcW w:w="2258" w:type="dxa"/>
            <w:shd w:val="clear" w:color="auto" w:fill="FFFFFF"/>
            <w:vAlign w:val="center"/>
          </w:tcPr>
          <w:p w14:paraId="3961AF2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branchId</w:t>
            </w:r>
          </w:p>
        </w:tc>
        <w:tc>
          <w:tcPr>
            <w:tcW w:w="2200" w:type="dxa"/>
            <w:shd w:val="clear" w:color="auto" w:fill="FFFFFF"/>
            <w:vAlign w:val="center"/>
          </w:tcPr>
          <w:p w14:paraId="7388A76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5C8C1F5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Branch. Se traduce a nombre con el catálogo de sucursales</w:t>
            </w:r>
          </w:p>
        </w:tc>
      </w:tr>
      <w:tr w:rsidR="00374E60" w:rsidRPr="003B726F" w14:paraId="5D80B7FC" w14:textId="77777777">
        <w:trPr>
          <w:cantSplit/>
          <w:jc w:val="center"/>
        </w:trPr>
        <w:tc>
          <w:tcPr>
            <w:tcW w:w="2258" w:type="dxa"/>
            <w:shd w:val="clear" w:color="auto" w:fill="F4F4F4"/>
            <w:vAlign w:val="center"/>
          </w:tcPr>
          <w:p w14:paraId="36872A1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applicationUserId</w:t>
            </w:r>
          </w:p>
        </w:tc>
        <w:tc>
          <w:tcPr>
            <w:tcW w:w="2200" w:type="dxa"/>
            <w:shd w:val="clear" w:color="auto" w:fill="F4F4F4"/>
            <w:vAlign w:val="center"/>
          </w:tcPr>
          <w:p w14:paraId="7A66A43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4EB6FFD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ApplicationUserID. Enlace con OUSR.InternalKey</w:t>
            </w:r>
          </w:p>
        </w:tc>
      </w:tr>
      <w:tr w:rsidR="00374E60" w:rsidRPr="003B726F" w14:paraId="052E388B" w14:textId="77777777">
        <w:trPr>
          <w:cantSplit/>
          <w:jc w:val="center"/>
        </w:trPr>
        <w:tc>
          <w:tcPr>
            <w:tcW w:w="2258" w:type="dxa"/>
            <w:shd w:val="clear" w:color="auto" w:fill="FFFFFF"/>
            <w:vAlign w:val="center"/>
          </w:tcPr>
          <w:p w14:paraId="2E1F2E3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taller</w:t>
            </w:r>
          </w:p>
        </w:tc>
        <w:tc>
          <w:tcPr>
            <w:tcW w:w="2200" w:type="dxa"/>
            <w:shd w:val="clear" w:color="auto" w:fill="FFFFFF"/>
            <w:vAlign w:val="center"/>
          </w:tcPr>
          <w:p w14:paraId="7D3BDA0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7C2727C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 completa desde OUSR.U_VID_Taller; no proviene de OHEM</w:t>
            </w:r>
          </w:p>
        </w:tc>
      </w:tr>
      <w:tr w:rsidR="00374E60" w:rsidRPr="003B726F" w14:paraId="1DA19B5B" w14:textId="77777777">
        <w:trPr>
          <w:cantSplit/>
          <w:jc w:val="center"/>
        </w:trPr>
        <w:tc>
          <w:tcPr>
            <w:tcW w:w="2258" w:type="dxa"/>
            <w:shd w:val="clear" w:color="auto" w:fill="F4F4F4"/>
            <w:vAlign w:val="center"/>
          </w:tcPr>
          <w:p w14:paraId="593BDCF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isSupervisor</w:t>
            </w:r>
          </w:p>
        </w:tc>
        <w:tc>
          <w:tcPr>
            <w:tcW w:w="2200" w:type="dxa"/>
            <w:shd w:val="clear" w:color="auto" w:fill="F4F4F4"/>
            <w:vAlign w:val="center"/>
          </w:tcPr>
          <w:p w14:paraId="68992A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bool</w:t>
            </w:r>
          </w:p>
        </w:tc>
        <w:tc>
          <w:tcPr>
            <w:tcW w:w="5189" w:type="dxa"/>
            <w:shd w:val="clear" w:color="auto" w:fill="F4F4F4"/>
            <w:vAlign w:val="center"/>
          </w:tcPr>
          <w:p w14:paraId="56F8B0C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 completa desde OUSR.U_VID_MTSup; es verdadero cuando el valor es Y. Por defecto falso</w:t>
            </w:r>
          </w:p>
        </w:tc>
      </w:tr>
    </w:tbl>
    <w:p w14:paraId="5BD1B139" w14:textId="77777777" w:rsidR="00374E60" w:rsidRPr="00CF36BC" w:rsidRDefault="00374E60" w:rsidP="003B726F">
      <w:pPr>
        <w:spacing w:after="20" w:line="360" w:lineRule="auto"/>
        <w:jc w:val="both"/>
        <w:rPr>
          <w:rFonts w:ascii="Arial" w:hAnsi="Arial" w:cs="Arial"/>
          <w:lang w:val="es-CL"/>
        </w:rPr>
      </w:pPr>
    </w:p>
    <w:p w14:paraId="1688B645" w14:textId="77777777" w:rsidR="00374E60" w:rsidRPr="00CF36BC" w:rsidRDefault="00000000" w:rsidP="003B726F">
      <w:pPr>
        <w:pStyle w:val="Ttulo2"/>
        <w:spacing w:line="360" w:lineRule="auto"/>
        <w:jc w:val="both"/>
        <w:rPr>
          <w:rFonts w:ascii="Arial" w:hAnsi="Arial" w:cs="Arial"/>
          <w:lang w:val="es-CL"/>
        </w:rPr>
      </w:pPr>
      <w:bookmarkStart w:id="10" w:name="_Toc242035820"/>
      <w:r>
        <w:rPr>
          <w:rFonts w:ascii="Arial" w:hAnsi="Arial" w:cs="Arial"/>
          <w:lang w:val="es-CL"/>
        </w:rPr>
        <w:t>5.5 Entidad OUSR (Users)</w:t>
      </w:r>
      <w:bookmarkEnd w:id="10"/>
    </w:p>
    <w:p w14:paraId="15C5316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Users, sin modelo Dart propio.</w:t>
      </w:r>
    </w:p>
    <w:p w14:paraId="49045EE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Usuario de SAP enlazado al empleado. La aplicación lo consulta con un solo resultado y solo lee tres campos; si la consulta falla con un código distinto de 401, el ingreso continúa sin taller.</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074568A7" w14:textId="77777777">
        <w:trPr>
          <w:cantSplit/>
          <w:tblHeader/>
          <w:jc w:val="center"/>
        </w:trPr>
        <w:tc>
          <w:tcPr>
            <w:tcW w:w="2258" w:type="dxa"/>
            <w:shd w:val="clear" w:color="auto" w:fill="404040"/>
            <w:vAlign w:val="center"/>
          </w:tcPr>
          <w:p w14:paraId="47B9D01C"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3E71963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269D9AB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7FFEE8A4" w14:textId="77777777">
        <w:trPr>
          <w:cantSplit/>
          <w:jc w:val="center"/>
        </w:trPr>
        <w:tc>
          <w:tcPr>
            <w:tcW w:w="2258" w:type="dxa"/>
            <w:shd w:val="clear" w:color="auto" w:fill="FFFFFF"/>
            <w:vAlign w:val="center"/>
          </w:tcPr>
          <w:p w14:paraId="0CCC800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InternalKey</w:t>
            </w:r>
          </w:p>
        </w:tc>
        <w:tc>
          <w:tcPr>
            <w:tcW w:w="2200" w:type="dxa"/>
            <w:shd w:val="clear" w:color="auto" w:fill="FFFFFF"/>
            <w:vAlign w:val="center"/>
          </w:tcPr>
          <w:p w14:paraId="1C591AB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int</w:t>
            </w:r>
          </w:p>
        </w:tc>
        <w:tc>
          <w:tcPr>
            <w:tcW w:w="5189" w:type="dxa"/>
            <w:shd w:val="clear" w:color="auto" w:fill="FFFFFF"/>
            <w:vAlign w:val="center"/>
          </w:tcPr>
          <w:p w14:paraId="216377F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Clave con la que se busca. Se compara con OHEM.ApplicationUserID</w:t>
            </w:r>
          </w:p>
        </w:tc>
      </w:tr>
      <w:tr w:rsidR="00374E60" w:rsidRPr="00CF36BC" w14:paraId="3AF2A55B" w14:textId="77777777">
        <w:trPr>
          <w:cantSplit/>
          <w:jc w:val="center"/>
        </w:trPr>
        <w:tc>
          <w:tcPr>
            <w:tcW w:w="2258" w:type="dxa"/>
            <w:shd w:val="clear" w:color="auto" w:fill="F4F4F4"/>
            <w:vAlign w:val="center"/>
          </w:tcPr>
          <w:p w14:paraId="712FE39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UserCode</w:t>
            </w:r>
          </w:p>
        </w:tc>
        <w:tc>
          <w:tcPr>
            <w:tcW w:w="2200" w:type="dxa"/>
            <w:shd w:val="clear" w:color="auto" w:fill="F4F4F4"/>
            <w:vAlign w:val="center"/>
          </w:tcPr>
          <w:p w14:paraId="553A4BF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3880A97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Se solicita en la consulta, pero el modelo no lo conserva</w:t>
            </w:r>
          </w:p>
        </w:tc>
      </w:tr>
      <w:tr w:rsidR="00374E60" w:rsidRPr="003B726F" w14:paraId="15892FE1" w14:textId="77777777">
        <w:trPr>
          <w:cantSplit/>
          <w:jc w:val="center"/>
        </w:trPr>
        <w:tc>
          <w:tcPr>
            <w:tcW w:w="2258" w:type="dxa"/>
            <w:shd w:val="clear" w:color="auto" w:fill="FFFFFF"/>
            <w:vAlign w:val="center"/>
          </w:tcPr>
          <w:p w14:paraId="09BE6D7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U_VID_Taller</w:t>
            </w:r>
          </w:p>
        </w:tc>
        <w:tc>
          <w:tcPr>
            <w:tcW w:w="2200" w:type="dxa"/>
            <w:shd w:val="clear" w:color="auto" w:fill="FFFFFF"/>
            <w:vAlign w:val="center"/>
          </w:tcPr>
          <w:p w14:paraId="6979A30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7A6F291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 de taller del técnico. Si está vacío, el técnico queda sin taller</w:t>
            </w:r>
          </w:p>
        </w:tc>
      </w:tr>
      <w:tr w:rsidR="00374E60" w:rsidRPr="00CF36BC" w14:paraId="77B3BE23" w14:textId="77777777">
        <w:trPr>
          <w:cantSplit/>
          <w:jc w:val="center"/>
        </w:trPr>
        <w:tc>
          <w:tcPr>
            <w:tcW w:w="2258" w:type="dxa"/>
            <w:shd w:val="clear" w:color="auto" w:fill="F4F4F4"/>
            <w:vAlign w:val="center"/>
          </w:tcPr>
          <w:p w14:paraId="4AFE856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U_VID_MTSup</w:t>
            </w:r>
          </w:p>
        </w:tc>
        <w:tc>
          <w:tcPr>
            <w:tcW w:w="2200" w:type="dxa"/>
            <w:shd w:val="clear" w:color="auto" w:fill="F4F4F4"/>
            <w:vAlign w:val="center"/>
          </w:tcPr>
          <w:p w14:paraId="2150C93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3344F69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Marca de supervisor. Solo el valor Y se interpreta como verdadero</w:t>
            </w:r>
          </w:p>
        </w:tc>
      </w:tr>
    </w:tbl>
    <w:p w14:paraId="45923E06" w14:textId="77777777" w:rsidR="00374E60" w:rsidRPr="00CF36BC" w:rsidRDefault="00374E60" w:rsidP="003B726F">
      <w:pPr>
        <w:spacing w:after="20" w:line="360" w:lineRule="auto"/>
        <w:jc w:val="both"/>
        <w:rPr>
          <w:rFonts w:ascii="Arial" w:hAnsi="Arial" w:cs="Arial"/>
          <w:lang w:val="es-CL"/>
        </w:rPr>
      </w:pPr>
    </w:p>
    <w:p w14:paraId="16624905" w14:textId="77777777" w:rsidR="00374E60" w:rsidRPr="00CF36BC" w:rsidRDefault="00000000" w:rsidP="003B726F">
      <w:pPr>
        <w:pStyle w:val="Ttulo2"/>
        <w:spacing w:line="360" w:lineRule="auto"/>
        <w:jc w:val="both"/>
        <w:rPr>
          <w:rFonts w:ascii="Arial" w:hAnsi="Arial" w:cs="Arial"/>
          <w:lang w:val="es-CL"/>
        </w:rPr>
      </w:pPr>
      <w:bookmarkStart w:id="11" w:name="_Toc242035821"/>
      <w:r>
        <w:rPr>
          <w:rFonts w:ascii="Arial" w:hAnsi="Arial" w:cs="Arial"/>
          <w:lang w:val="es-CL"/>
        </w:rPr>
        <w:t>5.6 Entidad OSCL (ServiceCalls)</w:t>
      </w:r>
      <w:bookmarkEnd w:id="11"/>
    </w:p>
    <w:p w14:paraId="5397FA5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ServiceCalls, modelo Dart ServiceCallItem.</w:t>
      </w:r>
    </w:p>
    <w:p w14:paraId="086AC36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Llamadas de servicio mostradas en la pestaña Ejecución. Se filtran por el código de empleado como técnico o por el usuario responsable, y por estado abierto (Status -3) o no abierto; se ordenan de la más reciente a la más antigua y se paginan.</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4C270BEA" w14:textId="77777777">
        <w:trPr>
          <w:cantSplit/>
          <w:tblHeader/>
          <w:jc w:val="center"/>
        </w:trPr>
        <w:tc>
          <w:tcPr>
            <w:tcW w:w="2258" w:type="dxa"/>
            <w:shd w:val="clear" w:color="auto" w:fill="404040"/>
            <w:vAlign w:val="center"/>
          </w:tcPr>
          <w:p w14:paraId="02D809D0"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34FD228A"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6E22E7E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0C48F07E" w14:textId="77777777">
        <w:trPr>
          <w:cantSplit/>
          <w:jc w:val="center"/>
        </w:trPr>
        <w:tc>
          <w:tcPr>
            <w:tcW w:w="2258" w:type="dxa"/>
            <w:shd w:val="clear" w:color="auto" w:fill="FFFFFF"/>
            <w:vAlign w:val="center"/>
          </w:tcPr>
          <w:p w14:paraId="1100F40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id</w:t>
            </w:r>
          </w:p>
        </w:tc>
        <w:tc>
          <w:tcPr>
            <w:tcW w:w="2200" w:type="dxa"/>
            <w:shd w:val="clear" w:color="auto" w:fill="FFFFFF"/>
            <w:vAlign w:val="center"/>
          </w:tcPr>
          <w:p w14:paraId="6C9EE9E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w:t>
            </w:r>
          </w:p>
        </w:tc>
        <w:tc>
          <w:tcPr>
            <w:tcW w:w="5189" w:type="dxa"/>
            <w:shd w:val="clear" w:color="auto" w:fill="FFFFFF"/>
            <w:vAlign w:val="center"/>
          </w:tcPr>
          <w:p w14:paraId="27809E6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ServiceCallID. Obligatorio; cero si falta</w:t>
            </w:r>
          </w:p>
        </w:tc>
      </w:tr>
      <w:tr w:rsidR="00374E60" w:rsidRPr="003B726F" w14:paraId="1BA2081F" w14:textId="77777777">
        <w:trPr>
          <w:cantSplit/>
          <w:jc w:val="center"/>
        </w:trPr>
        <w:tc>
          <w:tcPr>
            <w:tcW w:w="2258" w:type="dxa"/>
            <w:shd w:val="clear" w:color="auto" w:fill="F4F4F4"/>
            <w:vAlign w:val="center"/>
          </w:tcPr>
          <w:p w14:paraId="653ED1E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subject</w:t>
            </w:r>
          </w:p>
        </w:tc>
        <w:tc>
          <w:tcPr>
            <w:tcW w:w="2200" w:type="dxa"/>
            <w:shd w:val="clear" w:color="auto" w:fill="F4F4F4"/>
            <w:vAlign w:val="center"/>
          </w:tcPr>
          <w:p w14:paraId="3607C41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62F993A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Subject. Título; si falta, se usa la descripción</w:t>
            </w:r>
          </w:p>
        </w:tc>
      </w:tr>
      <w:tr w:rsidR="00374E60" w:rsidRPr="003B726F" w14:paraId="744E43A8" w14:textId="77777777">
        <w:trPr>
          <w:cantSplit/>
          <w:jc w:val="center"/>
        </w:trPr>
        <w:tc>
          <w:tcPr>
            <w:tcW w:w="2258" w:type="dxa"/>
            <w:shd w:val="clear" w:color="auto" w:fill="FFFFFF"/>
            <w:vAlign w:val="center"/>
          </w:tcPr>
          <w:p w14:paraId="321E454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description</w:t>
            </w:r>
          </w:p>
        </w:tc>
        <w:tc>
          <w:tcPr>
            <w:tcW w:w="2200" w:type="dxa"/>
            <w:shd w:val="clear" w:color="auto" w:fill="FFFFFF"/>
            <w:vAlign w:val="center"/>
          </w:tcPr>
          <w:p w14:paraId="4E55BC7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4A2B259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Description</w:t>
            </w:r>
          </w:p>
        </w:tc>
      </w:tr>
      <w:tr w:rsidR="00374E60" w:rsidRPr="003B726F" w14:paraId="52A4E417" w14:textId="77777777">
        <w:trPr>
          <w:cantSplit/>
          <w:jc w:val="center"/>
        </w:trPr>
        <w:tc>
          <w:tcPr>
            <w:tcW w:w="2258" w:type="dxa"/>
            <w:shd w:val="clear" w:color="auto" w:fill="F4F4F4"/>
            <w:vAlign w:val="center"/>
          </w:tcPr>
          <w:p w14:paraId="7986858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status</w:t>
            </w:r>
          </w:p>
        </w:tc>
        <w:tc>
          <w:tcPr>
            <w:tcW w:w="2200" w:type="dxa"/>
            <w:shd w:val="clear" w:color="auto" w:fill="F4F4F4"/>
            <w:vAlign w:val="center"/>
          </w:tcPr>
          <w:p w14:paraId="38BCA14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int?</w:t>
            </w:r>
          </w:p>
        </w:tc>
        <w:tc>
          <w:tcPr>
            <w:tcW w:w="5189" w:type="dxa"/>
            <w:shd w:val="clear" w:color="auto" w:fill="F4F4F4"/>
            <w:vAlign w:val="center"/>
          </w:tcPr>
          <w:p w14:paraId="3783B43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Status. -3 se presenta como Abierta y cualquier otro valor como Cerrada</w:t>
            </w:r>
          </w:p>
        </w:tc>
      </w:tr>
      <w:tr w:rsidR="00374E60" w:rsidRPr="003B726F" w14:paraId="533848ED" w14:textId="77777777">
        <w:trPr>
          <w:cantSplit/>
          <w:jc w:val="center"/>
        </w:trPr>
        <w:tc>
          <w:tcPr>
            <w:tcW w:w="2258" w:type="dxa"/>
            <w:shd w:val="clear" w:color="auto" w:fill="FFFFFF"/>
            <w:vAlign w:val="center"/>
          </w:tcPr>
          <w:p w14:paraId="1ACF1ED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priority</w:t>
            </w:r>
          </w:p>
        </w:tc>
        <w:tc>
          <w:tcPr>
            <w:tcW w:w="2200" w:type="dxa"/>
            <w:shd w:val="clear" w:color="auto" w:fill="FFFFFF"/>
            <w:vAlign w:val="center"/>
          </w:tcPr>
          <w:p w14:paraId="16DF322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0B944C1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Priority. scp_High, scp_Medium y scp_Low se traducen a Alta, Media y Baja</w:t>
            </w:r>
          </w:p>
        </w:tc>
      </w:tr>
      <w:tr w:rsidR="00374E60" w:rsidRPr="003B726F" w14:paraId="4BC316E4" w14:textId="77777777">
        <w:trPr>
          <w:cantSplit/>
          <w:jc w:val="center"/>
        </w:trPr>
        <w:tc>
          <w:tcPr>
            <w:tcW w:w="2258" w:type="dxa"/>
            <w:shd w:val="clear" w:color="auto" w:fill="F4F4F4"/>
            <w:vAlign w:val="center"/>
          </w:tcPr>
          <w:p w14:paraId="315290E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customerCode</w:t>
            </w:r>
          </w:p>
        </w:tc>
        <w:tc>
          <w:tcPr>
            <w:tcW w:w="2200" w:type="dxa"/>
            <w:shd w:val="clear" w:color="auto" w:fill="F4F4F4"/>
            <w:vAlign w:val="center"/>
          </w:tcPr>
          <w:p w14:paraId="478CC6F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7EBA4A5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CustomerCode</w:t>
            </w:r>
          </w:p>
        </w:tc>
      </w:tr>
      <w:tr w:rsidR="00374E60" w:rsidRPr="003B726F" w14:paraId="1A937946" w14:textId="77777777">
        <w:trPr>
          <w:cantSplit/>
          <w:jc w:val="center"/>
        </w:trPr>
        <w:tc>
          <w:tcPr>
            <w:tcW w:w="2258" w:type="dxa"/>
            <w:shd w:val="clear" w:color="auto" w:fill="FFFFFF"/>
            <w:vAlign w:val="center"/>
          </w:tcPr>
          <w:p w14:paraId="16520BA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customerName</w:t>
            </w:r>
          </w:p>
        </w:tc>
        <w:tc>
          <w:tcPr>
            <w:tcW w:w="2200" w:type="dxa"/>
            <w:shd w:val="clear" w:color="auto" w:fill="FFFFFF"/>
            <w:vAlign w:val="center"/>
          </w:tcPr>
          <w:p w14:paraId="64961C4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6DC7870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CustomerName</w:t>
            </w:r>
          </w:p>
        </w:tc>
      </w:tr>
      <w:tr w:rsidR="00374E60" w:rsidRPr="003B726F" w14:paraId="65563947" w14:textId="77777777">
        <w:trPr>
          <w:cantSplit/>
          <w:jc w:val="center"/>
        </w:trPr>
        <w:tc>
          <w:tcPr>
            <w:tcW w:w="2258" w:type="dxa"/>
            <w:shd w:val="clear" w:color="auto" w:fill="F4F4F4"/>
            <w:vAlign w:val="center"/>
          </w:tcPr>
          <w:p w14:paraId="26A03D9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itemCode</w:t>
            </w:r>
          </w:p>
        </w:tc>
        <w:tc>
          <w:tcPr>
            <w:tcW w:w="2200" w:type="dxa"/>
            <w:shd w:val="clear" w:color="auto" w:fill="F4F4F4"/>
            <w:vAlign w:val="center"/>
          </w:tcPr>
          <w:p w14:paraId="6C675E1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54914D7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ItemCode</w:t>
            </w:r>
          </w:p>
        </w:tc>
      </w:tr>
      <w:tr w:rsidR="00374E60" w:rsidRPr="003B726F" w14:paraId="3AC02C82" w14:textId="77777777">
        <w:trPr>
          <w:cantSplit/>
          <w:jc w:val="center"/>
        </w:trPr>
        <w:tc>
          <w:tcPr>
            <w:tcW w:w="2258" w:type="dxa"/>
            <w:shd w:val="clear" w:color="auto" w:fill="FFFFFF"/>
            <w:vAlign w:val="center"/>
          </w:tcPr>
          <w:p w14:paraId="37E0519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serial</w:t>
            </w:r>
          </w:p>
        </w:tc>
        <w:tc>
          <w:tcPr>
            <w:tcW w:w="2200" w:type="dxa"/>
            <w:shd w:val="clear" w:color="auto" w:fill="FFFFFF"/>
            <w:vAlign w:val="center"/>
          </w:tcPr>
          <w:p w14:paraId="33A66D1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12B4BCE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ManufacturerSerialNum, o InternalSerialNum si el primero falta</w:t>
            </w:r>
          </w:p>
        </w:tc>
      </w:tr>
      <w:tr w:rsidR="00374E60" w:rsidRPr="003B726F" w14:paraId="7A412BCE" w14:textId="77777777">
        <w:trPr>
          <w:cantSplit/>
          <w:jc w:val="center"/>
        </w:trPr>
        <w:tc>
          <w:tcPr>
            <w:tcW w:w="2258" w:type="dxa"/>
            <w:shd w:val="clear" w:color="auto" w:fill="F4F4F4"/>
            <w:vAlign w:val="center"/>
          </w:tcPr>
          <w:p w14:paraId="7978465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creationDate</w:t>
            </w:r>
          </w:p>
        </w:tc>
        <w:tc>
          <w:tcPr>
            <w:tcW w:w="2200" w:type="dxa"/>
            <w:shd w:val="clear" w:color="auto" w:fill="F4F4F4"/>
            <w:vAlign w:val="center"/>
          </w:tcPr>
          <w:p w14:paraId="162FBD5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DateTime?</w:t>
            </w:r>
          </w:p>
        </w:tc>
        <w:tc>
          <w:tcPr>
            <w:tcW w:w="5189" w:type="dxa"/>
            <w:shd w:val="clear" w:color="auto" w:fill="F4F4F4"/>
            <w:vAlign w:val="center"/>
          </w:tcPr>
          <w:p w14:paraId="407F99E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CreationDate</w:t>
            </w:r>
          </w:p>
        </w:tc>
      </w:tr>
      <w:tr w:rsidR="00374E60" w:rsidRPr="003B726F" w14:paraId="7C3E2797" w14:textId="77777777">
        <w:trPr>
          <w:cantSplit/>
          <w:jc w:val="center"/>
        </w:trPr>
        <w:tc>
          <w:tcPr>
            <w:tcW w:w="2258" w:type="dxa"/>
            <w:shd w:val="clear" w:color="auto" w:fill="FFFFFF"/>
            <w:vAlign w:val="center"/>
          </w:tcPr>
          <w:p w14:paraId="313A70B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closingDate</w:t>
            </w:r>
          </w:p>
        </w:tc>
        <w:tc>
          <w:tcPr>
            <w:tcW w:w="2200" w:type="dxa"/>
            <w:shd w:val="clear" w:color="auto" w:fill="FFFFFF"/>
            <w:vAlign w:val="center"/>
          </w:tcPr>
          <w:p w14:paraId="2A026E6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DateTime?</w:t>
            </w:r>
          </w:p>
        </w:tc>
        <w:tc>
          <w:tcPr>
            <w:tcW w:w="5189" w:type="dxa"/>
            <w:shd w:val="clear" w:color="auto" w:fill="FFFFFF"/>
            <w:vAlign w:val="center"/>
          </w:tcPr>
          <w:p w14:paraId="3A52240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ClosingDate</w:t>
            </w:r>
          </w:p>
        </w:tc>
      </w:tr>
      <w:tr w:rsidR="00374E60" w:rsidRPr="003B726F" w14:paraId="365FD1B9" w14:textId="77777777">
        <w:trPr>
          <w:cantSplit/>
          <w:jc w:val="center"/>
        </w:trPr>
        <w:tc>
          <w:tcPr>
            <w:tcW w:w="2258" w:type="dxa"/>
            <w:shd w:val="clear" w:color="auto" w:fill="F4F4F4"/>
            <w:vAlign w:val="center"/>
          </w:tcPr>
          <w:p w14:paraId="7781CB6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technicianCode</w:t>
            </w:r>
          </w:p>
        </w:tc>
        <w:tc>
          <w:tcPr>
            <w:tcW w:w="2200" w:type="dxa"/>
            <w:shd w:val="clear" w:color="auto" w:fill="F4F4F4"/>
            <w:vAlign w:val="center"/>
          </w:tcPr>
          <w:p w14:paraId="49644E6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2821DE7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TechnicianCode. Código de empleado</w:t>
            </w:r>
          </w:p>
        </w:tc>
      </w:tr>
    </w:tbl>
    <w:p w14:paraId="14FD67EC" w14:textId="77777777" w:rsidR="00374E60" w:rsidRPr="00CF36BC" w:rsidRDefault="00374E60" w:rsidP="003B726F">
      <w:pPr>
        <w:spacing w:after="20" w:line="360" w:lineRule="auto"/>
        <w:jc w:val="both"/>
        <w:rPr>
          <w:rFonts w:ascii="Arial" w:hAnsi="Arial" w:cs="Arial"/>
          <w:lang w:val="es-CL"/>
        </w:rPr>
      </w:pPr>
    </w:p>
    <w:p w14:paraId="588887AC" w14:textId="77777777" w:rsidR="00374E60" w:rsidRPr="00CF36BC" w:rsidRDefault="00000000" w:rsidP="003B726F">
      <w:pPr>
        <w:pStyle w:val="Ttulo2"/>
        <w:spacing w:line="360" w:lineRule="auto"/>
        <w:jc w:val="both"/>
        <w:rPr>
          <w:rFonts w:ascii="Arial" w:hAnsi="Arial" w:cs="Arial"/>
          <w:lang w:val="es-CL"/>
        </w:rPr>
      </w:pPr>
      <w:bookmarkStart w:id="12" w:name="_Toc242035822"/>
      <w:r>
        <w:rPr>
          <w:rFonts w:ascii="Arial" w:hAnsi="Arial" w:cs="Arial"/>
          <w:lang w:val="es-CL"/>
        </w:rPr>
        <w:t>5.7 Entidades VID_RTOV, VID_MTTALLER y OWHS (ubicación)</w:t>
      </w:r>
      <w:bookmarkEnd w:id="12"/>
    </w:p>
    <w:p w14:paraId="08C9C18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VID_RTOV, VID_MTTALLER y Warehouses, modelo Dart ObraLocation.</w:t>
      </w:r>
    </w:p>
    <w:p w14:paraId="3F113A8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La ubicación de una orden se resuelve en dos pasos. Si la orden referencia un contrato de arriendo con dirección, la ubicación es de tipo OBRA y usa la dirección del contrato. Si no, y la orden tiene taller, la ubicación es de tipo TALLER y usa la dirección de la bodega asociada al taller, o el nombre de la ciudad del taller si la bodega no la informa. Sin datos suficientes, la ubicación queda como SIN UBICACIÓN. Las coordenadas no vienen de SAP: las completa un servicio de geocodificación a partir de la dirección.</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5587E13A" w14:textId="77777777">
        <w:trPr>
          <w:cantSplit/>
          <w:tblHeader/>
          <w:jc w:val="center"/>
        </w:trPr>
        <w:tc>
          <w:tcPr>
            <w:tcW w:w="2258" w:type="dxa"/>
            <w:shd w:val="clear" w:color="auto" w:fill="404040"/>
            <w:vAlign w:val="center"/>
          </w:tcPr>
          <w:p w14:paraId="12FFC7A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799C283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76C097AE"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0C32D893" w14:textId="77777777">
        <w:trPr>
          <w:cantSplit/>
          <w:jc w:val="center"/>
        </w:trPr>
        <w:tc>
          <w:tcPr>
            <w:tcW w:w="2258" w:type="dxa"/>
            <w:shd w:val="clear" w:color="auto" w:fill="FFFFFF"/>
            <w:vAlign w:val="center"/>
          </w:tcPr>
          <w:p w14:paraId="58D8410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equipoCode</w:t>
            </w:r>
          </w:p>
        </w:tc>
        <w:tc>
          <w:tcPr>
            <w:tcW w:w="2200" w:type="dxa"/>
            <w:shd w:val="clear" w:color="auto" w:fill="FFFFFF"/>
            <w:vAlign w:val="center"/>
          </w:tcPr>
          <w:p w14:paraId="7B43133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5744F9E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U_Equipo de la orden. Obligatorio en el modelo</w:t>
            </w:r>
          </w:p>
        </w:tc>
      </w:tr>
      <w:tr w:rsidR="00374E60" w:rsidRPr="00CF36BC" w14:paraId="345DACF7" w14:textId="77777777">
        <w:trPr>
          <w:cantSplit/>
          <w:jc w:val="center"/>
        </w:trPr>
        <w:tc>
          <w:tcPr>
            <w:tcW w:w="2258" w:type="dxa"/>
            <w:shd w:val="clear" w:color="auto" w:fill="F4F4F4"/>
            <w:vAlign w:val="center"/>
          </w:tcPr>
          <w:p w14:paraId="15AB3CD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type</w:t>
            </w:r>
          </w:p>
        </w:tc>
        <w:tc>
          <w:tcPr>
            <w:tcW w:w="2200" w:type="dxa"/>
            <w:shd w:val="clear" w:color="auto" w:fill="F4F4F4"/>
            <w:vAlign w:val="center"/>
          </w:tcPr>
          <w:p w14:paraId="654A023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LocationType</w:t>
            </w:r>
          </w:p>
        </w:tc>
        <w:tc>
          <w:tcPr>
            <w:tcW w:w="5189" w:type="dxa"/>
            <w:shd w:val="clear" w:color="auto" w:fill="F4F4F4"/>
            <w:vAlign w:val="center"/>
          </w:tcPr>
          <w:p w14:paraId="63439FF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obra, taller o desconocida; lo determina la resolución descrita arriba</w:t>
            </w:r>
          </w:p>
        </w:tc>
      </w:tr>
      <w:tr w:rsidR="00374E60" w:rsidRPr="003B726F" w14:paraId="6E539FC8" w14:textId="77777777">
        <w:trPr>
          <w:cantSplit/>
          <w:jc w:val="center"/>
        </w:trPr>
        <w:tc>
          <w:tcPr>
            <w:tcW w:w="2258" w:type="dxa"/>
            <w:shd w:val="clear" w:color="auto" w:fill="FFFFFF"/>
            <w:vAlign w:val="center"/>
          </w:tcPr>
          <w:p w14:paraId="08C1437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contractNum</w:t>
            </w:r>
          </w:p>
        </w:tc>
        <w:tc>
          <w:tcPr>
            <w:tcW w:w="2200" w:type="dxa"/>
            <w:shd w:val="clear" w:color="auto" w:fill="FFFFFF"/>
            <w:vAlign w:val="center"/>
          </w:tcPr>
          <w:p w14:paraId="79460DD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F8EA4C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VID_RTOV.DocNum, tomado de U_DocNum_RTOV de la orden</w:t>
            </w:r>
          </w:p>
        </w:tc>
      </w:tr>
      <w:tr w:rsidR="00374E60" w:rsidRPr="00CF36BC" w14:paraId="522ED296" w14:textId="77777777">
        <w:trPr>
          <w:cantSplit/>
          <w:jc w:val="center"/>
        </w:trPr>
        <w:tc>
          <w:tcPr>
            <w:tcW w:w="2258" w:type="dxa"/>
            <w:shd w:val="clear" w:color="auto" w:fill="F4F4F4"/>
            <w:vAlign w:val="center"/>
          </w:tcPr>
          <w:p w14:paraId="1925BEC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siteName</w:t>
            </w:r>
          </w:p>
        </w:tc>
        <w:tc>
          <w:tcPr>
            <w:tcW w:w="2200" w:type="dxa"/>
            <w:shd w:val="clear" w:color="auto" w:fill="F4F4F4"/>
            <w:vAlign w:val="center"/>
          </w:tcPr>
          <w:p w14:paraId="5814D3B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320A5A1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VID_RTOV.U_Dest para una obra; Taller seguido del nombre para un taller</w:t>
            </w:r>
          </w:p>
        </w:tc>
      </w:tr>
      <w:tr w:rsidR="00374E60" w:rsidRPr="003B726F" w14:paraId="1E8E52EA" w14:textId="77777777">
        <w:trPr>
          <w:cantSplit/>
          <w:jc w:val="center"/>
        </w:trPr>
        <w:tc>
          <w:tcPr>
            <w:tcW w:w="2258" w:type="dxa"/>
            <w:shd w:val="clear" w:color="auto" w:fill="FFFFFF"/>
            <w:vAlign w:val="center"/>
          </w:tcPr>
          <w:p w14:paraId="6951A11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clientName</w:t>
            </w:r>
          </w:p>
        </w:tc>
        <w:tc>
          <w:tcPr>
            <w:tcW w:w="2200" w:type="dxa"/>
            <w:shd w:val="clear" w:color="auto" w:fill="FFFFFF"/>
            <w:vAlign w:val="center"/>
          </w:tcPr>
          <w:p w14:paraId="7B9E4FC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366EC9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VID_RTOV.U_CardName para una obra; WarehouseName para un taller</w:t>
            </w:r>
          </w:p>
        </w:tc>
      </w:tr>
      <w:tr w:rsidR="00374E60" w:rsidRPr="00CF36BC" w14:paraId="5B841245" w14:textId="77777777">
        <w:trPr>
          <w:cantSplit/>
          <w:jc w:val="center"/>
        </w:trPr>
        <w:tc>
          <w:tcPr>
            <w:tcW w:w="2258" w:type="dxa"/>
            <w:shd w:val="clear" w:color="auto" w:fill="F4F4F4"/>
            <w:vAlign w:val="center"/>
          </w:tcPr>
          <w:p w14:paraId="550FA57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address</w:t>
            </w:r>
          </w:p>
        </w:tc>
        <w:tc>
          <w:tcPr>
            <w:tcW w:w="2200" w:type="dxa"/>
            <w:shd w:val="clear" w:color="auto" w:fill="F4F4F4"/>
            <w:vAlign w:val="center"/>
          </w:tcPr>
          <w:p w14:paraId="544C750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1431F4A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VID_RTOV.U_DestAddr para una obra; Street y City de OWHS para un taller</w:t>
            </w:r>
          </w:p>
        </w:tc>
      </w:tr>
      <w:tr w:rsidR="00374E60" w:rsidRPr="003B726F" w14:paraId="3EFE60D7" w14:textId="77777777">
        <w:trPr>
          <w:cantSplit/>
          <w:jc w:val="center"/>
        </w:trPr>
        <w:tc>
          <w:tcPr>
            <w:tcW w:w="2258" w:type="dxa"/>
            <w:shd w:val="clear" w:color="auto" w:fill="FFFFFF"/>
            <w:vAlign w:val="center"/>
          </w:tcPr>
          <w:p w14:paraId="74BDCC3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ciudad</w:t>
            </w:r>
          </w:p>
        </w:tc>
        <w:tc>
          <w:tcPr>
            <w:tcW w:w="2200" w:type="dxa"/>
            <w:shd w:val="clear" w:color="auto" w:fill="FFFFFF"/>
            <w:vAlign w:val="center"/>
          </w:tcPr>
          <w:p w14:paraId="30502A1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E6B21D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OWHS.City, o la ciudad deducida del código de taller</w:t>
            </w:r>
          </w:p>
        </w:tc>
      </w:tr>
      <w:tr w:rsidR="00374E60" w:rsidRPr="00CF36BC" w14:paraId="19B96695" w14:textId="77777777">
        <w:trPr>
          <w:cantSplit/>
          <w:jc w:val="center"/>
        </w:trPr>
        <w:tc>
          <w:tcPr>
            <w:tcW w:w="2258" w:type="dxa"/>
            <w:shd w:val="clear" w:color="auto" w:fill="F4F4F4"/>
            <w:vAlign w:val="center"/>
          </w:tcPr>
          <w:p w14:paraId="3FD5FE3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comuna</w:t>
            </w:r>
          </w:p>
        </w:tc>
        <w:tc>
          <w:tcPr>
            <w:tcW w:w="2200" w:type="dxa"/>
            <w:shd w:val="clear" w:color="auto" w:fill="F4F4F4"/>
            <w:vAlign w:val="center"/>
          </w:tcPr>
          <w:p w14:paraId="0F870D6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4B1903F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Resultado de la geocodificación, no de SAP</w:t>
            </w:r>
          </w:p>
        </w:tc>
      </w:tr>
      <w:tr w:rsidR="00374E60" w:rsidRPr="003B726F" w14:paraId="6D373B63" w14:textId="77777777">
        <w:trPr>
          <w:cantSplit/>
          <w:jc w:val="center"/>
        </w:trPr>
        <w:tc>
          <w:tcPr>
            <w:tcW w:w="2258" w:type="dxa"/>
            <w:shd w:val="clear" w:color="auto" w:fill="FFFFFF"/>
            <w:vAlign w:val="center"/>
          </w:tcPr>
          <w:p w14:paraId="78A12BC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lat y lng</w:t>
            </w:r>
          </w:p>
        </w:tc>
        <w:tc>
          <w:tcPr>
            <w:tcW w:w="2200" w:type="dxa"/>
            <w:shd w:val="clear" w:color="auto" w:fill="FFFFFF"/>
            <w:vAlign w:val="center"/>
          </w:tcPr>
          <w:p w14:paraId="5A1986B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double?</w:t>
            </w:r>
          </w:p>
        </w:tc>
        <w:tc>
          <w:tcPr>
            <w:tcW w:w="5189" w:type="dxa"/>
            <w:shd w:val="clear" w:color="auto" w:fill="FFFFFF"/>
            <w:vAlign w:val="center"/>
          </w:tcPr>
          <w:p w14:paraId="2051625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Resultado de la geocodificación, no de SAP</w:t>
            </w:r>
          </w:p>
        </w:tc>
      </w:tr>
      <w:tr w:rsidR="00374E60" w:rsidRPr="00CF36BC" w14:paraId="5E8788EF" w14:textId="77777777">
        <w:trPr>
          <w:cantSplit/>
          <w:jc w:val="center"/>
        </w:trPr>
        <w:tc>
          <w:tcPr>
            <w:tcW w:w="2258" w:type="dxa"/>
            <w:shd w:val="clear" w:color="auto" w:fill="F4F4F4"/>
            <w:vAlign w:val="center"/>
          </w:tcPr>
          <w:p w14:paraId="7AEE283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(consulta) VID_MTTALLER</w:t>
            </w:r>
          </w:p>
        </w:tc>
        <w:tc>
          <w:tcPr>
            <w:tcW w:w="2200" w:type="dxa"/>
            <w:shd w:val="clear" w:color="auto" w:fill="F4F4F4"/>
            <w:vAlign w:val="center"/>
          </w:tcPr>
          <w:p w14:paraId="1D8AC64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w:t>
            </w:r>
          </w:p>
        </w:tc>
        <w:tc>
          <w:tcPr>
            <w:tcW w:w="5189" w:type="dxa"/>
            <w:shd w:val="clear" w:color="auto" w:fill="F4F4F4"/>
            <w:vAlign w:val="center"/>
          </w:tcPr>
          <w:p w14:paraId="6FE5D0C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Code, Name y U_WhsCode. U_WhsCode enlaza con OWHS.WarehouseCode</w:t>
            </w:r>
          </w:p>
        </w:tc>
      </w:tr>
    </w:tbl>
    <w:p w14:paraId="109D1178" w14:textId="77777777" w:rsidR="00374E60" w:rsidRPr="00CF36BC" w:rsidRDefault="00374E60" w:rsidP="003B726F">
      <w:pPr>
        <w:spacing w:after="20" w:line="360" w:lineRule="auto"/>
        <w:jc w:val="both"/>
        <w:rPr>
          <w:rFonts w:ascii="Arial" w:hAnsi="Arial" w:cs="Arial"/>
          <w:lang w:val="es-CL"/>
        </w:rPr>
      </w:pPr>
    </w:p>
    <w:p w14:paraId="74B3D77F" w14:textId="77777777" w:rsidR="00374E60" w:rsidRPr="00CF36BC" w:rsidRDefault="00000000" w:rsidP="003B726F">
      <w:pPr>
        <w:pStyle w:val="Ttulo2"/>
        <w:spacing w:line="360" w:lineRule="auto"/>
        <w:jc w:val="both"/>
        <w:rPr>
          <w:rFonts w:ascii="Arial" w:hAnsi="Arial" w:cs="Arial"/>
          <w:lang w:val="es-CL"/>
        </w:rPr>
      </w:pPr>
      <w:bookmarkStart w:id="13" w:name="_Toc242035823"/>
      <w:r>
        <w:rPr>
          <w:rFonts w:ascii="Arial" w:hAnsi="Arial" w:cs="Arial"/>
          <w:lang w:val="es-CL"/>
        </w:rPr>
        <w:t>5.8 Entidad OITM (Items)</w:t>
      </w:r>
      <w:bookmarkEnd w:id="13"/>
    </w:p>
    <w:p w14:paraId="325F181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SAP. Items, representado por CatalogItem en el servicio de catálogos.</w:t>
      </w:r>
    </w:p>
    <w:p w14:paraId="052C65C1"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Catálogo de artículos usado para elegir materiales. Se buscan solo artículos válidos, por nombre o código, con un mínimo de dos caracteres y hasta 25 resultados. SAP distingue mayúsculas en la búsqueda y los nombres están en mayúsculas, por lo que la consulta se envía en mayúsculas.</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143B33F4" w14:textId="77777777">
        <w:trPr>
          <w:cantSplit/>
          <w:tblHeader/>
          <w:jc w:val="center"/>
        </w:trPr>
        <w:tc>
          <w:tcPr>
            <w:tcW w:w="2258" w:type="dxa"/>
            <w:shd w:val="clear" w:color="auto" w:fill="404040"/>
            <w:vAlign w:val="center"/>
          </w:tcPr>
          <w:p w14:paraId="13485B75"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lastRenderedPageBreak/>
              <w:t>Campo</w:t>
            </w:r>
          </w:p>
        </w:tc>
        <w:tc>
          <w:tcPr>
            <w:tcW w:w="2200" w:type="dxa"/>
            <w:shd w:val="clear" w:color="auto" w:fill="404040"/>
            <w:vAlign w:val="center"/>
          </w:tcPr>
          <w:p w14:paraId="59E94FC6"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66A6489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3E1E54CB" w14:textId="77777777">
        <w:trPr>
          <w:cantSplit/>
          <w:jc w:val="center"/>
        </w:trPr>
        <w:tc>
          <w:tcPr>
            <w:tcW w:w="2258" w:type="dxa"/>
            <w:shd w:val="clear" w:color="auto" w:fill="FFFFFF"/>
            <w:vAlign w:val="center"/>
          </w:tcPr>
          <w:p w14:paraId="3E44D77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ItemCode</w:t>
            </w:r>
          </w:p>
        </w:tc>
        <w:tc>
          <w:tcPr>
            <w:tcW w:w="2200" w:type="dxa"/>
            <w:shd w:val="clear" w:color="auto" w:fill="FFFFFF"/>
            <w:vAlign w:val="center"/>
          </w:tcPr>
          <w:p w14:paraId="720B5A3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38916D6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 solicita en la consulta y se asigna al material como U_ItemCode</w:t>
            </w:r>
          </w:p>
        </w:tc>
      </w:tr>
      <w:tr w:rsidR="00374E60" w:rsidRPr="003B726F" w14:paraId="7B9F3BEA" w14:textId="77777777">
        <w:trPr>
          <w:cantSplit/>
          <w:jc w:val="center"/>
        </w:trPr>
        <w:tc>
          <w:tcPr>
            <w:tcW w:w="2258" w:type="dxa"/>
            <w:shd w:val="clear" w:color="auto" w:fill="F4F4F4"/>
            <w:vAlign w:val="center"/>
          </w:tcPr>
          <w:p w14:paraId="2CA7C3D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ItemName</w:t>
            </w:r>
          </w:p>
        </w:tc>
        <w:tc>
          <w:tcPr>
            <w:tcW w:w="2200" w:type="dxa"/>
            <w:shd w:val="clear" w:color="auto" w:fill="F4F4F4"/>
            <w:vAlign w:val="center"/>
          </w:tcPr>
          <w:p w14:paraId="3B0FFB1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6F21B81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Se solicita en la consulta y se asigna al material como U_ItemName</w:t>
            </w:r>
          </w:p>
        </w:tc>
      </w:tr>
      <w:tr w:rsidR="00374E60" w:rsidRPr="003B726F" w14:paraId="79C4B7B9" w14:textId="77777777">
        <w:trPr>
          <w:cantSplit/>
          <w:jc w:val="center"/>
        </w:trPr>
        <w:tc>
          <w:tcPr>
            <w:tcW w:w="2258" w:type="dxa"/>
            <w:shd w:val="clear" w:color="auto" w:fill="FFFFFF"/>
            <w:vAlign w:val="center"/>
          </w:tcPr>
          <w:p w14:paraId="26CA74D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Valid</w:t>
            </w:r>
          </w:p>
        </w:tc>
        <w:tc>
          <w:tcPr>
            <w:tcW w:w="2200" w:type="dxa"/>
            <w:shd w:val="clear" w:color="auto" w:fill="FFFFFF"/>
            <w:vAlign w:val="center"/>
          </w:tcPr>
          <w:p w14:paraId="3FF07D0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07F915C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Condición del filtro: solo se aceptan artículos con valor tYES</w:t>
            </w:r>
          </w:p>
        </w:tc>
      </w:tr>
    </w:tbl>
    <w:p w14:paraId="0AC924E7" w14:textId="77777777" w:rsidR="00374E60" w:rsidRPr="00CF36BC" w:rsidRDefault="00374E60" w:rsidP="003B726F">
      <w:pPr>
        <w:spacing w:after="20" w:line="360" w:lineRule="auto"/>
        <w:jc w:val="both"/>
        <w:rPr>
          <w:rFonts w:ascii="Arial" w:hAnsi="Arial" w:cs="Arial"/>
          <w:lang w:val="es-CL"/>
        </w:rPr>
      </w:pPr>
    </w:p>
    <w:p w14:paraId="61996C96" w14:textId="77777777" w:rsidR="00374E60" w:rsidRPr="00CF36BC" w:rsidRDefault="00000000" w:rsidP="003B726F">
      <w:pPr>
        <w:pStyle w:val="Ttulo2"/>
        <w:spacing w:line="360" w:lineRule="auto"/>
        <w:jc w:val="both"/>
        <w:rPr>
          <w:rFonts w:ascii="Arial" w:hAnsi="Arial" w:cs="Arial"/>
          <w:lang w:val="es-CL"/>
        </w:rPr>
      </w:pPr>
      <w:bookmarkStart w:id="14" w:name="_Toc242035824"/>
      <w:r>
        <w:rPr>
          <w:rFonts w:ascii="Arial" w:hAnsi="Arial" w:cs="Arial"/>
          <w:lang w:val="es-CL"/>
        </w:rPr>
        <w:t>5.9 Registro local StartedActivity</w:t>
      </w:r>
      <w:bookmarkEnd w:id="14"/>
    </w:p>
    <w:p w14:paraId="55E798F2"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local. started_activities_v1 en el almacenamiento seguro del dispositivo, modelo Dart StartedActivity.</w:t>
      </w:r>
    </w:p>
    <w:p w14:paraId="30E36FAE"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Avance de una orden que el técnico inició. Se guarda en el dispositivo y no en SAP. Es el único dato que la aplicación crea por sí misma. El estado sigue el ciclo EC, EA y F; el estado EP existe en el catálogo, pero la interfaz actual no lo asigna.</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27710DF0" w14:textId="77777777">
        <w:trPr>
          <w:cantSplit/>
          <w:tblHeader/>
          <w:jc w:val="center"/>
        </w:trPr>
        <w:tc>
          <w:tcPr>
            <w:tcW w:w="2258" w:type="dxa"/>
            <w:shd w:val="clear" w:color="auto" w:fill="404040"/>
            <w:vAlign w:val="center"/>
          </w:tcPr>
          <w:p w14:paraId="2040320A"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59CC7C9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14D41688"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1A0620DB" w14:textId="77777777">
        <w:trPr>
          <w:cantSplit/>
          <w:jc w:val="center"/>
        </w:trPr>
        <w:tc>
          <w:tcPr>
            <w:tcW w:w="2258" w:type="dxa"/>
            <w:shd w:val="clear" w:color="auto" w:fill="FFFFFF"/>
            <w:vAlign w:val="center"/>
          </w:tcPr>
          <w:p w14:paraId="3730824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docEntry</w:t>
            </w:r>
          </w:p>
        </w:tc>
        <w:tc>
          <w:tcPr>
            <w:tcW w:w="2200" w:type="dxa"/>
            <w:shd w:val="clear" w:color="auto" w:fill="FFFFFF"/>
            <w:vAlign w:val="center"/>
          </w:tcPr>
          <w:p w14:paraId="5B03ED8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int</w:t>
            </w:r>
          </w:p>
        </w:tc>
        <w:tc>
          <w:tcPr>
            <w:tcW w:w="5189" w:type="dxa"/>
            <w:shd w:val="clear" w:color="auto" w:fill="FFFFFF"/>
            <w:vAlign w:val="center"/>
          </w:tcPr>
          <w:p w14:paraId="40BC7CA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Referencia a VID_MTOM.DocEntry. Cero si falta al leer</w:t>
            </w:r>
          </w:p>
        </w:tc>
      </w:tr>
      <w:tr w:rsidR="00374E60" w:rsidRPr="00CF36BC" w14:paraId="4AB7F5C5" w14:textId="77777777">
        <w:trPr>
          <w:cantSplit/>
          <w:jc w:val="center"/>
        </w:trPr>
        <w:tc>
          <w:tcPr>
            <w:tcW w:w="2258" w:type="dxa"/>
            <w:shd w:val="clear" w:color="auto" w:fill="F4F4F4"/>
            <w:vAlign w:val="center"/>
          </w:tcPr>
          <w:p w14:paraId="7827286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docNum</w:t>
            </w:r>
          </w:p>
        </w:tc>
        <w:tc>
          <w:tcPr>
            <w:tcW w:w="2200" w:type="dxa"/>
            <w:shd w:val="clear" w:color="auto" w:fill="F4F4F4"/>
            <w:vAlign w:val="center"/>
          </w:tcPr>
          <w:p w14:paraId="1145F62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int</w:t>
            </w:r>
          </w:p>
        </w:tc>
        <w:tc>
          <w:tcPr>
            <w:tcW w:w="5189" w:type="dxa"/>
            <w:shd w:val="clear" w:color="auto" w:fill="F4F4F4"/>
            <w:vAlign w:val="center"/>
          </w:tcPr>
          <w:p w14:paraId="43FFE31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Referencia a VID_MTOM.DocNum</w:t>
            </w:r>
          </w:p>
        </w:tc>
      </w:tr>
      <w:tr w:rsidR="00374E60" w:rsidRPr="003B726F" w14:paraId="393BA697" w14:textId="77777777">
        <w:trPr>
          <w:cantSplit/>
          <w:jc w:val="center"/>
        </w:trPr>
        <w:tc>
          <w:tcPr>
            <w:tcW w:w="2258" w:type="dxa"/>
            <w:shd w:val="clear" w:color="auto" w:fill="FFFFFF"/>
            <w:vAlign w:val="center"/>
          </w:tcPr>
          <w:p w14:paraId="0E5C6F8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technicianCode</w:t>
            </w:r>
          </w:p>
        </w:tc>
        <w:tc>
          <w:tcPr>
            <w:tcW w:w="2200" w:type="dxa"/>
            <w:shd w:val="clear" w:color="auto" w:fill="FFFFFF"/>
            <w:vAlign w:val="center"/>
          </w:tcPr>
          <w:p w14:paraId="0B2FED5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48B0947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 de empleado del técnico que inició la actividad</w:t>
            </w:r>
          </w:p>
        </w:tc>
      </w:tr>
      <w:tr w:rsidR="00374E60" w:rsidRPr="00CF36BC" w14:paraId="1FA2A068" w14:textId="77777777">
        <w:trPr>
          <w:cantSplit/>
          <w:jc w:val="center"/>
        </w:trPr>
        <w:tc>
          <w:tcPr>
            <w:tcW w:w="2258" w:type="dxa"/>
            <w:shd w:val="clear" w:color="auto" w:fill="F4F4F4"/>
            <w:vAlign w:val="center"/>
          </w:tcPr>
          <w:p w14:paraId="4072CC2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estado</w:t>
            </w:r>
          </w:p>
        </w:tc>
        <w:tc>
          <w:tcPr>
            <w:tcW w:w="2200" w:type="dxa"/>
            <w:shd w:val="clear" w:color="auto" w:fill="F4F4F4"/>
            <w:vAlign w:val="center"/>
          </w:tcPr>
          <w:p w14:paraId="0F0E606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3594919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EC, EA, EP o F. Por defecto EC al leer un registro sin estado; la actividad está abierta mientras no sea F</w:t>
            </w:r>
          </w:p>
        </w:tc>
      </w:tr>
      <w:tr w:rsidR="00374E60" w:rsidRPr="003B726F" w14:paraId="671AA48B" w14:textId="77777777">
        <w:trPr>
          <w:cantSplit/>
          <w:jc w:val="center"/>
        </w:trPr>
        <w:tc>
          <w:tcPr>
            <w:tcW w:w="2258" w:type="dxa"/>
            <w:shd w:val="clear" w:color="auto" w:fill="FFFFFF"/>
            <w:vAlign w:val="center"/>
          </w:tcPr>
          <w:p w14:paraId="3CF078F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cliente</w:t>
            </w:r>
          </w:p>
        </w:tc>
        <w:tc>
          <w:tcPr>
            <w:tcW w:w="2200" w:type="dxa"/>
            <w:shd w:val="clear" w:color="auto" w:fill="FFFFFF"/>
            <w:vAlign w:val="center"/>
          </w:tcPr>
          <w:p w14:paraId="705E7F7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744DC8B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Copia de la orden al iniciar</w:t>
            </w:r>
          </w:p>
        </w:tc>
      </w:tr>
      <w:tr w:rsidR="00374E60" w:rsidRPr="00CF36BC" w14:paraId="59ED2F51" w14:textId="77777777">
        <w:trPr>
          <w:cantSplit/>
          <w:jc w:val="center"/>
        </w:trPr>
        <w:tc>
          <w:tcPr>
            <w:tcW w:w="2258" w:type="dxa"/>
            <w:shd w:val="clear" w:color="auto" w:fill="F4F4F4"/>
            <w:vAlign w:val="center"/>
          </w:tcPr>
          <w:p w14:paraId="0427570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equipoCode</w:t>
            </w:r>
          </w:p>
        </w:tc>
        <w:tc>
          <w:tcPr>
            <w:tcW w:w="2200" w:type="dxa"/>
            <w:shd w:val="clear" w:color="auto" w:fill="F4F4F4"/>
            <w:vAlign w:val="center"/>
          </w:tcPr>
          <w:p w14:paraId="74420B3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24B54A3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Copia de la orden al iniciar</w:t>
            </w:r>
          </w:p>
        </w:tc>
      </w:tr>
      <w:tr w:rsidR="00374E60" w:rsidRPr="003B726F" w14:paraId="332B4E8E" w14:textId="77777777">
        <w:trPr>
          <w:cantSplit/>
          <w:jc w:val="center"/>
        </w:trPr>
        <w:tc>
          <w:tcPr>
            <w:tcW w:w="2258" w:type="dxa"/>
            <w:shd w:val="clear" w:color="auto" w:fill="FFFFFF"/>
            <w:vAlign w:val="center"/>
          </w:tcPr>
          <w:p w14:paraId="7B3D229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equipoName</w:t>
            </w:r>
          </w:p>
        </w:tc>
        <w:tc>
          <w:tcPr>
            <w:tcW w:w="2200" w:type="dxa"/>
            <w:shd w:val="clear" w:color="auto" w:fill="FFFFFF"/>
            <w:vAlign w:val="center"/>
          </w:tcPr>
          <w:p w14:paraId="736612B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2DE7DD8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Copia de la orden al iniciar</w:t>
            </w:r>
          </w:p>
        </w:tc>
      </w:tr>
      <w:tr w:rsidR="00374E60" w:rsidRPr="00CF36BC" w14:paraId="78FF176B" w14:textId="77777777">
        <w:trPr>
          <w:cantSplit/>
          <w:jc w:val="center"/>
        </w:trPr>
        <w:tc>
          <w:tcPr>
            <w:tcW w:w="2258" w:type="dxa"/>
            <w:shd w:val="clear" w:color="auto" w:fill="F4F4F4"/>
            <w:vAlign w:val="center"/>
          </w:tcPr>
          <w:p w14:paraId="1F71596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direccion</w:t>
            </w:r>
          </w:p>
        </w:tc>
        <w:tc>
          <w:tcPr>
            <w:tcW w:w="2200" w:type="dxa"/>
            <w:shd w:val="clear" w:color="auto" w:fill="F4F4F4"/>
            <w:vAlign w:val="center"/>
          </w:tcPr>
          <w:p w14:paraId="5A7EB6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4A1DEC4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Copia de la ubicación al iniciar</w:t>
            </w:r>
          </w:p>
        </w:tc>
      </w:tr>
      <w:tr w:rsidR="00374E60" w:rsidRPr="003B726F" w14:paraId="669B71D5" w14:textId="77777777">
        <w:trPr>
          <w:cantSplit/>
          <w:jc w:val="center"/>
        </w:trPr>
        <w:tc>
          <w:tcPr>
            <w:tcW w:w="2258" w:type="dxa"/>
            <w:shd w:val="clear" w:color="auto" w:fill="FFFFFF"/>
            <w:vAlign w:val="center"/>
          </w:tcPr>
          <w:p w14:paraId="6D324EB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taller</w:t>
            </w:r>
          </w:p>
        </w:tc>
        <w:tc>
          <w:tcPr>
            <w:tcW w:w="2200" w:type="dxa"/>
            <w:shd w:val="clear" w:color="auto" w:fill="FFFFFF"/>
            <w:vAlign w:val="center"/>
          </w:tcPr>
          <w:p w14:paraId="3E02C39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0B1603C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Copia de la orden al iniciar</w:t>
            </w:r>
          </w:p>
        </w:tc>
      </w:tr>
      <w:tr w:rsidR="00374E60" w:rsidRPr="00CF36BC" w14:paraId="1E908019" w14:textId="77777777">
        <w:trPr>
          <w:cantSplit/>
          <w:jc w:val="center"/>
        </w:trPr>
        <w:tc>
          <w:tcPr>
            <w:tcW w:w="2258" w:type="dxa"/>
            <w:shd w:val="clear" w:color="auto" w:fill="F4F4F4"/>
            <w:vAlign w:val="center"/>
          </w:tcPr>
          <w:p w14:paraId="746AED5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docNumRtov</w:t>
            </w:r>
          </w:p>
        </w:tc>
        <w:tc>
          <w:tcPr>
            <w:tcW w:w="2200" w:type="dxa"/>
            <w:shd w:val="clear" w:color="auto" w:fill="F4F4F4"/>
            <w:vAlign w:val="center"/>
          </w:tcPr>
          <w:p w14:paraId="4520113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7A40AF4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Copia de la orden al iniciar</w:t>
            </w:r>
          </w:p>
        </w:tc>
      </w:tr>
      <w:tr w:rsidR="00374E60" w:rsidRPr="003B726F" w14:paraId="1C55DA92" w14:textId="77777777">
        <w:trPr>
          <w:cantSplit/>
          <w:jc w:val="center"/>
        </w:trPr>
        <w:tc>
          <w:tcPr>
            <w:tcW w:w="2258" w:type="dxa"/>
            <w:shd w:val="clear" w:color="auto" w:fill="FFFFFF"/>
            <w:vAlign w:val="center"/>
          </w:tcPr>
          <w:p w14:paraId="288F022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startedAt</w:t>
            </w:r>
          </w:p>
        </w:tc>
        <w:tc>
          <w:tcPr>
            <w:tcW w:w="2200" w:type="dxa"/>
            <w:shd w:val="clear" w:color="auto" w:fill="FFFFFF"/>
            <w:vAlign w:val="center"/>
          </w:tcPr>
          <w:p w14:paraId="11520EB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FFFFF"/>
            <w:vAlign w:val="center"/>
          </w:tcPr>
          <w:p w14:paraId="140B9B6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Momento de inicio</w:t>
            </w:r>
          </w:p>
        </w:tc>
      </w:tr>
      <w:tr w:rsidR="00374E60" w:rsidRPr="00CF36BC" w14:paraId="75C0B424" w14:textId="77777777">
        <w:trPr>
          <w:cantSplit/>
          <w:jc w:val="center"/>
        </w:trPr>
        <w:tc>
          <w:tcPr>
            <w:tcW w:w="2258" w:type="dxa"/>
            <w:shd w:val="clear" w:color="auto" w:fill="F4F4F4"/>
            <w:vAlign w:val="center"/>
          </w:tcPr>
          <w:p w14:paraId="24AEDB3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updatedAt</w:t>
            </w:r>
          </w:p>
        </w:tc>
        <w:tc>
          <w:tcPr>
            <w:tcW w:w="2200" w:type="dxa"/>
            <w:shd w:val="clear" w:color="auto" w:fill="F4F4F4"/>
            <w:vAlign w:val="center"/>
          </w:tcPr>
          <w:p w14:paraId="631BE3EE"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4F4F4"/>
            <w:vAlign w:val="center"/>
          </w:tcPr>
          <w:p w14:paraId="4004085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Último cambio; si falta al leer, toma el valor de startedAt</w:t>
            </w:r>
          </w:p>
        </w:tc>
      </w:tr>
      <w:tr w:rsidR="00374E60" w:rsidRPr="003B726F" w14:paraId="0CB8EAC6" w14:textId="77777777">
        <w:trPr>
          <w:cantSplit/>
          <w:jc w:val="center"/>
        </w:trPr>
        <w:tc>
          <w:tcPr>
            <w:tcW w:w="2258" w:type="dxa"/>
            <w:shd w:val="clear" w:color="auto" w:fill="FFFFFF"/>
            <w:vAlign w:val="center"/>
          </w:tcPr>
          <w:p w14:paraId="7CCBAE4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finishedAt</w:t>
            </w:r>
          </w:p>
        </w:tc>
        <w:tc>
          <w:tcPr>
            <w:tcW w:w="2200" w:type="dxa"/>
            <w:shd w:val="clear" w:color="auto" w:fill="FFFFFF"/>
            <w:vAlign w:val="center"/>
          </w:tcPr>
          <w:p w14:paraId="2CEACF7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DateTime?</w:t>
            </w:r>
          </w:p>
        </w:tc>
        <w:tc>
          <w:tcPr>
            <w:tcW w:w="5189" w:type="dxa"/>
            <w:shd w:val="clear" w:color="auto" w:fill="FFFFFF"/>
            <w:vAlign w:val="center"/>
          </w:tcPr>
          <w:p w14:paraId="4725B5B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Momento de finalización</w:t>
            </w:r>
          </w:p>
        </w:tc>
      </w:tr>
      <w:tr w:rsidR="00374E60" w:rsidRPr="00CF36BC" w14:paraId="5B34BF0E" w14:textId="77777777">
        <w:trPr>
          <w:cantSplit/>
          <w:jc w:val="center"/>
        </w:trPr>
        <w:tc>
          <w:tcPr>
            <w:tcW w:w="2258" w:type="dxa"/>
            <w:shd w:val="clear" w:color="auto" w:fill="F4F4F4"/>
            <w:vAlign w:val="center"/>
          </w:tcPr>
          <w:p w14:paraId="2D1377B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finishComments</w:t>
            </w:r>
          </w:p>
        </w:tc>
        <w:tc>
          <w:tcPr>
            <w:tcW w:w="2200" w:type="dxa"/>
            <w:shd w:val="clear" w:color="auto" w:fill="F4F4F4"/>
            <w:vAlign w:val="center"/>
          </w:tcPr>
          <w:p w14:paraId="5EE53DE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1B8512F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Observaciones de cierre escritas por el técnico</w:t>
            </w:r>
          </w:p>
        </w:tc>
      </w:tr>
      <w:tr w:rsidR="00374E60" w:rsidRPr="003B726F" w14:paraId="43D58E06" w14:textId="77777777">
        <w:trPr>
          <w:cantSplit/>
          <w:jc w:val="center"/>
        </w:trPr>
        <w:tc>
          <w:tcPr>
            <w:tcW w:w="2258" w:type="dxa"/>
            <w:shd w:val="clear" w:color="auto" w:fill="FFFFFF"/>
            <w:vAlign w:val="center"/>
          </w:tcPr>
          <w:p w14:paraId="1192609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tasks</w:t>
            </w:r>
          </w:p>
        </w:tc>
        <w:tc>
          <w:tcPr>
            <w:tcW w:w="2200" w:type="dxa"/>
            <w:shd w:val="clear" w:color="auto" w:fill="FFFFFF"/>
            <w:vAlign w:val="center"/>
          </w:tcPr>
          <w:p w14:paraId="378F6468"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List&lt;ActivityTask&gt;</w:t>
            </w:r>
          </w:p>
        </w:tc>
        <w:tc>
          <w:tcPr>
            <w:tcW w:w="5189" w:type="dxa"/>
            <w:shd w:val="clear" w:color="auto" w:fill="FFFFFF"/>
            <w:vAlign w:val="center"/>
          </w:tcPr>
          <w:p w14:paraId="130BB96F"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Tareas anotadas durante la actividad</w:t>
            </w:r>
          </w:p>
        </w:tc>
      </w:tr>
      <w:tr w:rsidR="00374E60" w:rsidRPr="00CF36BC" w14:paraId="01A747EF" w14:textId="77777777">
        <w:trPr>
          <w:cantSplit/>
          <w:jc w:val="center"/>
        </w:trPr>
        <w:tc>
          <w:tcPr>
            <w:tcW w:w="2258" w:type="dxa"/>
            <w:shd w:val="clear" w:color="auto" w:fill="F4F4F4"/>
            <w:vAlign w:val="center"/>
          </w:tcPr>
          <w:p w14:paraId="72B6469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materials</w:t>
            </w:r>
          </w:p>
        </w:tc>
        <w:tc>
          <w:tcPr>
            <w:tcW w:w="2200" w:type="dxa"/>
            <w:shd w:val="clear" w:color="auto" w:fill="F4F4F4"/>
            <w:vAlign w:val="center"/>
          </w:tcPr>
          <w:p w14:paraId="55BEAA2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List&lt;ActivityMaterial&gt;</w:t>
            </w:r>
          </w:p>
        </w:tc>
        <w:tc>
          <w:tcPr>
            <w:tcW w:w="5189" w:type="dxa"/>
            <w:shd w:val="clear" w:color="auto" w:fill="F4F4F4"/>
            <w:vAlign w:val="center"/>
          </w:tcPr>
          <w:p w14:paraId="0E91925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Materiales anotados durante la actividad</w:t>
            </w:r>
          </w:p>
        </w:tc>
      </w:tr>
    </w:tbl>
    <w:p w14:paraId="097F3DC5" w14:textId="77777777" w:rsidR="00374E60" w:rsidRPr="00CF36BC" w:rsidRDefault="00374E60" w:rsidP="003B726F">
      <w:pPr>
        <w:spacing w:after="20" w:line="360" w:lineRule="auto"/>
        <w:jc w:val="both"/>
        <w:rPr>
          <w:rFonts w:ascii="Arial" w:hAnsi="Arial" w:cs="Arial"/>
          <w:lang w:val="es-CL"/>
        </w:rPr>
      </w:pPr>
    </w:p>
    <w:p w14:paraId="71716CE8" w14:textId="77777777" w:rsidR="00374E60" w:rsidRPr="00CF36BC" w:rsidRDefault="00000000" w:rsidP="003B726F">
      <w:pPr>
        <w:pStyle w:val="Ttulo2"/>
        <w:spacing w:line="360" w:lineRule="auto"/>
        <w:jc w:val="both"/>
        <w:rPr>
          <w:rFonts w:ascii="Arial" w:hAnsi="Arial" w:cs="Arial"/>
          <w:lang w:val="es-CL"/>
        </w:rPr>
      </w:pPr>
      <w:bookmarkStart w:id="15" w:name="_Toc242035825"/>
      <w:r>
        <w:rPr>
          <w:rFonts w:ascii="Arial" w:hAnsi="Arial" w:cs="Arial"/>
          <w:lang w:val="es-CL"/>
        </w:rPr>
        <w:t>5.10 Registros locales ActivityTask y ActivityMaterial</w:t>
      </w:r>
      <w:bookmarkEnd w:id="15"/>
    </w:p>
    <w:p w14:paraId="276BEA6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local. Elementos anidados dentro de StartedActivity, modelos Dart ActivityTask y ActivityMaterial.</w:t>
      </w:r>
    </w:p>
    <w:p w14:paraId="720CDCE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Anotaciones del técnico durante la actividad. Son independientes de las colecciones de tareas y materiales de la orden en SAP.</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19D87690" w14:textId="77777777">
        <w:trPr>
          <w:cantSplit/>
          <w:tblHeader/>
          <w:jc w:val="center"/>
        </w:trPr>
        <w:tc>
          <w:tcPr>
            <w:tcW w:w="2258" w:type="dxa"/>
            <w:shd w:val="clear" w:color="auto" w:fill="404040"/>
            <w:vAlign w:val="center"/>
          </w:tcPr>
          <w:p w14:paraId="7283F93C"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4BFD794B"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56230DE2"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6F389320" w14:textId="77777777">
        <w:trPr>
          <w:cantSplit/>
          <w:jc w:val="center"/>
        </w:trPr>
        <w:tc>
          <w:tcPr>
            <w:tcW w:w="2258" w:type="dxa"/>
            <w:shd w:val="clear" w:color="auto" w:fill="FFFFFF"/>
            <w:vAlign w:val="center"/>
          </w:tcPr>
          <w:p w14:paraId="2049358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id</w:t>
            </w:r>
          </w:p>
        </w:tc>
        <w:tc>
          <w:tcPr>
            <w:tcW w:w="2200" w:type="dxa"/>
            <w:shd w:val="clear" w:color="auto" w:fill="FFFFFF"/>
            <w:vAlign w:val="center"/>
          </w:tcPr>
          <w:p w14:paraId="33972CE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FFFFF"/>
            <w:vAlign w:val="center"/>
          </w:tcPr>
          <w:p w14:paraId="49A2378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Identificador local de la anotación</w:t>
            </w:r>
          </w:p>
        </w:tc>
      </w:tr>
      <w:tr w:rsidR="00374E60" w:rsidRPr="003B726F" w14:paraId="52BBE0B8" w14:textId="77777777">
        <w:trPr>
          <w:cantSplit/>
          <w:jc w:val="center"/>
        </w:trPr>
        <w:tc>
          <w:tcPr>
            <w:tcW w:w="2258" w:type="dxa"/>
            <w:shd w:val="clear" w:color="auto" w:fill="F4F4F4"/>
            <w:vAlign w:val="center"/>
          </w:tcPr>
          <w:p w14:paraId="68711A1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description</w:t>
            </w:r>
          </w:p>
        </w:tc>
        <w:tc>
          <w:tcPr>
            <w:tcW w:w="2200" w:type="dxa"/>
            <w:shd w:val="clear" w:color="auto" w:fill="F4F4F4"/>
            <w:vAlign w:val="center"/>
          </w:tcPr>
          <w:p w14:paraId="56032B7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String</w:t>
            </w:r>
          </w:p>
        </w:tc>
        <w:tc>
          <w:tcPr>
            <w:tcW w:w="5189" w:type="dxa"/>
            <w:shd w:val="clear" w:color="auto" w:fill="F4F4F4"/>
            <w:vAlign w:val="center"/>
          </w:tcPr>
          <w:p w14:paraId="52A6594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Texto de la tarea o del material</w:t>
            </w:r>
          </w:p>
        </w:tc>
      </w:tr>
      <w:tr w:rsidR="00374E60" w:rsidRPr="003B726F" w14:paraId="70C89C53" w14:textId="77777777">
        <w:trPr>
          <w:cantSplit/>
          <w:jc w:val="center"/>
        </w:trPr>
        <w:tc>
          <w:tcPr>
            <w:tcW w:w="2258" w:type="dxa"/>
            <w:shd w:val="clear" w:color="auto" w:fill="FFFFFF"/>
            <w:vAlign w:val="center"/>
          </w:tcPr>
          <w:p w14:paraId="0CA8CA3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quantity</w:t>
            </w:r>
          </w:p>
        </w:tc>
        <w:tc>
          <w:tcPr>
            <w:tcW w:w="2200" w:type="dxa"/>
            <w:shd w:val="clear" w:color="auto" w:fill="FFFFFF"/>
            <w:vAlign w:val="center"/>
          </w:tcPr>
          <w:p w14:paraId="42624B8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double</w:t>
            </w:r>
          </w:p>
        </w:tc>
        <w:tc>
          <w:tcPr>
            <w:tcW w:w="5189" w:type="dxa"/>
            <w:shd w:val="clear" w:color="auto" w:fill="FFFFFF"/>
            <w:vAlign w:val="center"/>
          </w:tcPr>
          <w:p w14:paraId="4FF7CEE2"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Solo en ActivityMaterial. Si el valor guardado no es numérico, se lee como 1</w:t>
            </w:r>
          </w:p>
        </w:tc>
      </w:tr>
      <w:tr w:rsidR="00374E60" w:rsidRPr="003B726F" w14:paraId="08FA8215" w14:textId="77777777">
        <w:trPr>
          <w:cantSplit/>
          <w:jc w:val="center"/>
        </w:trPr>
        <w:tc>
          <w:tcPr>
            <w:tcW w:w="2258" w:type="dxa"/>
            <w:shd w:val="clear" w:color="auto" w:fill="F4F4F4"/>
            <w:vAlign w:val="center"/>
          </w:tcPr>
          <w:p w14:paraId="5B220F6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createdAt</w:t>
            </w:r>
          </w:p>
        </w:tc>
        <w:tc>
          <w:tcPr>
            <w:tcW w:w="2200" w:type="dxa"/>
            <w:shd w:val="clear" w:color="auto" w:fill="F4F4F4"/>
            <w:vAlign w:val="center"/>
          </w:tcPr>
          <w:p w14:paraId="44B5574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DateTime</w:t>
            </w:r>
          </w:p>
        </w:tc>
        <w:tc>
          <w:tcPr>
            <w:tcW w:w="5189" w:type="dxa"/>
            <w:shd w:val="clear" w:color="auto" w:fill="F4F4F4"/>
            <w:vAlign w:val="center"/>
          </w:tcPr>
          <w:p w14:paraId="7BE12FFA"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Momento de la anotación; si no se puede leer, toma la fecha actual</w:t>
            </w:r>
          </w:p>
        </w:tc>
      </w:tr>
    </w:tbl>
    <w:p w14:paraId="0D5D27A3" w14:textId="77777777" w:rsidR="00374E60" w:rsidRPr="00CF36BC" w:rsidRDefault="00374E60" w:rsidP="003B726F">
      <w:pPr>
        <w:spacing w:after="20" w:line="360" w:lineRule="auto"/>
        <w:jc w:val="both"/>
        <w:rPr>
          <w:rFonts w:ascii="Arial" w:hAnsi="Arial" w:cs="Arial"/>
          <w:lang w:val="es-CL"/>
        </w:rPr>
      </w:pPr>
    </w:p>
    <w:p w14:paraId="49C6610B" w14:textId="77777777" w:rsidR="00374E60" w:rsidRPr="00CF36BC" w:rsidRDefault="00000000" w:rsidP="003B726F">
      <w:pPr>
        <w:pStyle w:val="Ttulo2"/>
        <w:spacing w:line="360" w:lineRule="auto"/>
        <w:jc w:val="both"/>
        <w:rPr>
          <w:rFonts w:ascii="Arial" w:hAnsi="Arial" w:cs="Arial"/>
          <w:lang w:val="es-CL"/>
        </w:rPr>
      </w:pPr>
      <w:bookmarkStart w:id="16" w:name="_Toc242035826"/>
      <w:r>
        <w:rPr>
          <w:rFonts w:ascii="Arial" w:hAnsi="Arial" w:cs="Arial"/>
          <w:lang w:val="es-CL"/>
        </w:rPr>
        <w:t>5.11 Registro local de sesión</w:t>
      </w:r>
      <w:bookmarkEnd w:id="16"/>
    </w:p>
    <w:p w14:paraId="5A85D21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Identificador local. auth.technician en el almacenamiento seguro del dispositivo, modelo Dart Technician.</w:t>
      </w:r>
    </w:p>
    <w:p w14:paraId="5ADA8AA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Copia serializada del técnico autenticado. Permite restaurar la sesión al abrir la aplicación sin consultar SAP. No contiene la contraseña ni el identificador de sesión de SAP, que se mantienen solo en memoria.</w:t>
      </w:r>
    </w:p>
    <w:tbl>
      <w:tblPr>
        <w:tblStyle w:val="a"/>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58"/>
        <w:gridCol w:w="2200"/>
        <w:gridCol w:w="5189"/>
      </w:tblGrid>
      <w:tr w:rsidR="00374E60" w:rsidRPr="00CF36BC" w14:paraId="62BF28A0" w14:textId="77777777">
        <w:trPr>
          <w:cantSplit/>
          <w:tblHeader/>
          <w:jc w:val="center"/>
        </w:trPr>
        <w:tc>
          <w:tcPr>
            <w:tcW w:w="2258" w:type="dxa"/>
            <w:shd w:val="clear" w:color="auto" w:fill="404040"/>
            <w:vAlign w:val="center"/>
          </w:tcPr>
          <w:p w14:paraId="0D0747D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w:t>
            </w:r>
          </w:p>
        </w:tc>
        <w:tc>
          <w:tcPr>
            <w:tcW w:w="2200" w:type="dxa"/>
            <w:shd w:val="clear" w:color="auto" w:fill="404040"/>
            <w:vAlign w:val="center"/>
          </w:tcPr>
          <w:p w14:paraId="6B5C155D"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Tipo (Dart)</w:t>
            </w:r>
          </w:p>
        </w:tc>
        <w:tc>
          <w:tcPr>
            <w:tcW w:w="5189" w:type="dxa"/>
            <w:shd w:val="clear" w:color="auto" w:fill="404040"/>
            <w:vAlign w:val="center"/>
          </w:tcPr>
          <w:p w14:paraId="46AC8034"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Origen en SAP y condiciones</w:t>
            </w:r>
          </w:p>
        </w:tc>
      </w:tr>
      <w:tr w:rsidR="00374E60" w:rsidRPr="003B726F" w14:paraId="7BB4478D" w14:textId="77777777">
        <w:trPr>
          <w:cantSplit/>
          <w:jc w:val="center"/>
        </w:trPr>
        <w:tc>
          <w:tcPr>
            <w:tcW w:w="2258" w:type="dxa"/>
            <w:shd w:val="clear" w:color="auto" w:fill="FFFFFF"/>
            <w:vAlign w:val="center"/>
          </w:tcPr>
          <w:p w14:paraId="5A8664E1"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code, email, firstName, lastName</w:t>
            </w:r>
          </w:p>
        </w:tc>
        <w:tc>
          <w:tcPr>
            <w:tcW w:w="2200" w:type="dxa"/>
            <w:shd w:val="clear" w:color="auto" w:fill="FFFFFF"/>
            <w:vAlign w:val="center"/>
          </w:tcPr>
          <w:p w14:paraId="70D8F50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4E3C55CC"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Identidad básica; code es obligatorio al leer</w:t>
            </w:r>
          </w:p>
        </w:tc>
      </w:tr>
      <w:tr w:rsidR="00374E60" w:rsidRPr="00CF36BC" w14:paraId="08AD274D" w14:textId="77777777">
        <w:trPr>
          <w:cantSplit/>
          <w:jc w:val="center"/>
        </w:trPr>
        <w:tc>
          <w:tcPr>
            <w:tcW w:w="2258" w:type="dxa"/>
            <w:shd w:val="clear" w:color="auto" w:fill="F4F4F4"/>
            <w:vAlign w:val="center"/>
          </w:tcPr>
          <w:p w14:paraId="4E29E143"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lastRenderedPageBreak/>
              <w:t>jobTitle, mobile, phone</w:t>
            </w:r>
          </w:p>
        </w:tc>
        <w:tc>
          <w:tcPr>
            <w:tcW w:w="2200" w:type="dxa"/>
            <w:shd w:val="clear" w:color="auto" w:fill="F4F4F4"/>
            <w:vAlign w:val="center"/>
          </w:tcPr>
          <w:p w14:paraId="37B396B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7FA8C57C"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Datos de contacto</w:t>
            </w:r>
          </w:p>
        </w:tc>
      </w:tr>
      <w:tr w:rsidR="00374E60" w:rsidRPr="003B726F" w14:paraId="282C6051" w14:textId="77777777">
        <w:trPr>
          <w:cantSplit/>
          <w:jc w:val="center"/>
        </w:trPr>
        <w:tc>
          <w:tcPr>
            <w:tcW w:w="2258" w:type="dxa"/>
            <w:shd w:val="clear" w:color="auto" w:fill="FFFFFF"/>
            <w:vAlign w:val="center"/>
          </w:tcPr>
          <w:p w14:paraId="75C9752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departmentId, branchId</w:t>
            </w:r>
          </w:p>
        </w:tc>
        <w:tc>
          <w:tcPr>
            <w:tcW w:w="2200" w:type="dxa"/>
            <w:shd w:val="clear" w:color="auto" w:fill="FFFFFF"/>
            <w:vAlign w:val="center"/>
          </w:tcPr>
          <w:p w14:paraId="4CA17F77"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6AA3C79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Códigos de departamento y sucursal</w:t>
            </w:r>
          </w:p>
        </w:tc>
      </w:tr>
      <w:tr w:rsidR="00374E60" w:rsidRPr="00CF36BC" w14:paraId="279A10C5" w14:textId="77777777">
        <w:trPr>
          <w:cantSplit/>
          <w:jc w:val="center"/>
        </w:trPr>
        <w:tc>
          <w:tcPr>
            <w:tcW w:w="2258" w:type="dxa"/>
            <w:shd w:val="clear" w:color="auto" w:fill="F4F4F4"/>
            <w:vAlign w:val="center"/>
          </w:tcPr>
          <w:p w14:paraId="4977DE50"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applicationUserId</w:t>
            </w:r>
          </w:p>
        </w:tc>
        <w:tc>
          <w:tcPr>
            <w:tcW w:w="2200" w:type="dxa"/>
            <w:shd w:val="clear" w:color="auto" w:fill="F4F4F4"/>
            <w:vAlign w:val="center"/>
          </w:tcPr>
          <w:p w14:paraId="16988991"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4F4F4"/>
            <w:vAlign w:val="center"/>
          </w:tcPr>
          <w:p w14:paraId="74E245B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Enlace con OUSR</w:t>
            </w:r>
          </w:p>
        </w:tc>
      </w:tr>
      <w:tr w:rsidR="00374E60" w:rsidRPr="003B726F" w14:paraId="05816551" w14:textId="77777777">
        <w:trPr>
          <w:cantSplit/>
          <w:jc w:val="center"/>
        </w:trPr>
        <w:tc>
          <w:tcPr>
            <w:tcW w:w="2258" w:type="dxa"/>
            <w:shd w:val="clear" w:color="auto" w:fill="FFFFFF"/>
            <w:vAlign w:val="center"/>
          </w:tcPr>
          <w:p w14:paraId="5C82168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taller</w:t>
            </w:r>
          </w:p>
        </w:tc>
        <w:tc>
          <w:tcPr>
            <w:tcW w:w="2200" w:type="dxa"/>
            <w:shd w:val="clear" w:color="auto" w:fill="FFFFFF"/>
            <w:vAlign w:val="center"/>
          </w:tcPr>
          <w:p w14:paraId="05A7256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String?</w:t>
            </w:r>
          </w:p>
        </w:tc>
        <w:tc>
          <w:tcPr>
            <w:tcW w:w="5189" w:type="dxa"/>
            <w:shd w:val="clear" w:color="auto" w:fill="FFFFFF"/>
            <w:vAlign w:val="center"/>
          </w:tcPr>
          <w:p w14:paraId="785239D4"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Taller del técnico</w:t>
            </w:r>
          </w:p>
        </w:tc>
      </w:tr>
      <w:tr w:rsidR="00374E60" w:rsidRPr="00CF36BC" w14:paraId="20EAE678" w14:textId="77777777">
        <w:trPr>
          <w:cantSplit/>
          <w:jc w:val="center"/>
        </w:trPr>
        <w:tc>
          <w:tcPr>
            <w:tcW w:w="2258" w:type="dxa"/>
            <w:shd w:val="clear" w:color="auto" w:fill="F4F4F4"/>
            <w:vAlign w:val="center"/>
          </w:tcPr>
          <w:p w14:paraId="50188C1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isSupervisor</w:t>
            </w:r>
          </w:p>
        </w:tc>
        <w:tc>
          <w:tcPr>
            <w:tcW w:w="2200" w:type="dxa"/>
            <w:shd w:val="clear" w:color="auto" w:fill="F4F4F4"/>
            <w:vAlign w:val="center"/>
          </w:tcPr>
          <w:p w14:paraId="58C37359"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bool</w:t>
            </w:r>
          </w:p>
        </w:tc>
        <w:tc>
          <w:tcPr>
            <w:tcW w:w="5189" w:type="dxa"/>
            <w:shd w:val="clear" w:color="auto" w:fill="F4F4F4"/>
            <w:vAlign w:val="center"/>
          </w:tcPr>
          <w:p w14:paraId="5D2CF61F"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Falso si el valor guardado no existe</w:t>
            </w:r>
          </w:p>
        </w:tc>
      </w:tr>
    </w:tbl>
    <w:p w14:paraId="6E984FF3" w14:textId="77777777" w:rsidR="00374E60" w:rsidRPr="00CF36BC" w:rsidRDefault="00374E60" w:rsidP="003B726F">
      <w:pPr>
        <w:spacing w:after="20" w:line="360" w:lineRule="auto"/>
        <w:jc w:val="both"/>
        <w:rPr>
          <w:rFonts w:ascii="Arial" w:hAnsi="Arial" w:cs="Arial"/>
          <w:lang w:val="es-CL"/>
        </w:rPr>
      </w:pPr>
    </w:p>
    <w:p w14:paraId="64400C9E" w14:textId="77777777" w:rsidR="00374E60" w:rsidRPr="00CF36BC" w:rsidRDefault="00000000" w:rsidP="003B726F">
      <w:pPr>
        <w:pStyle w:val="Ttulo2"/>
        <w:spacing w:line="360" w:lineRule="auto"/>
        <w:jc w:val="both"/>
        <w:rPr>
          <w:rFonts w:ascii="Arial" w:hAnsi="Arial" w:cs="Arial"/>
          <w:lang w:val="es-CL"/>
        </w:rPr>
      </w:pPr>
      <w:bookmarkStart w:id="17" w:name="_Toc242035827"/>
      <w:r>
        <w:rPr>
          <w:rFonts w:ascii="Arial" w:hAnsi="Arial" w:cs="Arial"/>
          <w:lang w:val="es-CL"/>
        </w:rPr>
        <w:t>5.12 Entidades de apoyo del CMMS y del estándar de SAP</w:t>
      </w:r>
      <w:bookmarkEnd w:id="17"/>
    </w:p>
    <w:p w14:paraId="0831069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Además de las entidades anteriores, el entorno de integración incluye las siguientes entidades de apoyo. Los campos indicados son los más relevantes de cada una.</w:t>
      </w:r>
    </w:p>
    <w:tbl>
      <w:tblPr>
        <w:tblStyle w:val="a0"/>
        <w:tblW w:w="9647"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00"/>
        <w:gridCol w:w="3000"/>
        <w:gridCol w:w="4347"/>
      </w:tblGrid>
      <w:tr w:rsidR="00374E60" w:rsidRPr="00CF36BC" w14:paraId="725874A9" w14:textId="77777777">
        <w:trPr>
          <w:cantSplit/>
          <w:tblHeader/>
          <w:jc w:val="center"/>
        </w:trPr>
        <w:tc>
          <w:tcPr>
            <w:tcW w:w="2300" w:type="dxa"/>
            <w:shd w:val="clear" w:color="auto" w:fill="404040"/>
            <w:vAlign w:val="center"/>
          </w:tcPr>
          <w:p w14:paraId="5BD72FCA"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Entidad SAP</w:t>
            </w:r>
          </w:p>
        </w:tc>
        <w:tc>
          <w:tcPr>
            <w:tcW w:w="3000" w:type="dxa"/>
            <w:shd w:val="clear" w:color="auto" w:fill="404040"/>
            <w:vAlign w:val="center"/>
          </w:tcPr>
          <w:p w14:paraId="69513D29"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Uso</w:t>
            </w:r>
          </w:p>
        </w:tc>
        <w:tc>
          <w:tcPr>
            <w:tcW w:w="4347" w:type="dxa"/>
            <w:shd w:val="clear" w:color="auto" w:fill="404040"/>
            <w:vAlign w:val="center"/>
          </w:tcPr>
          <w:p w14:paraId="6CA4337F" w14:textId="77777777" w:rsidR="00374E60" w:rsidRPr="00CF36BC" w:rsidRDefault="00000000" w:rsidP="003B726F">
            <w:pPr>
              <w:spacing w:after="0" w:line="360" w:lineRule="auto"/>
              <w:jc w:val="both"/>
              <w:rPr>
                <w:rFonts w:ascii="Arial" w:hAnsi="Arial" w:cs="Arial"/>
              </w:rPr>
            </w:pPr>
            <w:r>
              <w:rPr>
                <w:rFonts w:ascii="Arial" w:hAnsi="Arial" w:cs="Arial"/>
                <w:b/>
                <w:bCs/>
                <w:color w:val="FFFFFF"/>
                <w:sz w:val="19"/>
                <w:szCs w:val="19"/>
              </w:rPr>
              <w:t>Campos clave</w:t>
            </w:r>
          </w:p>
        </w:tc>
      </w:tr>
      <w:tr w:rsidR="00374E60" w:rsidRPr="003B726F" w14:paraId="14949076" w14:textId="77777777">
        <w:trPr>
          <w:cantSplit/>
          <w:jc w:val="center"/>
        </w:trPr>
        <w:tc>
          <w:tcPr>
            <w:tcW w:w="2300" w:type="dxa"/>
            <w:shd w:val="clear" w:color="auto" w:fill="FFFFFF"/>
            <w:vAlign w:val="center"/>
          </w:tcPr>
          <w:p w14:paraId="46807C6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VID_MTSOLREP</w:t>
            </w:r>
          </w:p>
        </w:tc>
        <w:tc>
          <w:tcPr>
            <w:tcW w:w="3000" w:type="dxa"/>
            <w:shd w:val="clear" w:color="auto" w:fill="FFFFFF"/>
            <w:vAlign w:val="center"/>
          </w:tcPr>
          <w:p w14:paraId="4A30F20D"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Solicitud de reparación, previa a la orden de mantención</w:t>
            </w:r>
          </w:p>
        </w:tc>
        <w:tc>
          <w:tcPr>
            <w:tcW w:w="4347" w:type="dxa"/>
            <w:shd w:val="clear" w:color="auto" w:fill="FFFFFF"/>
            <w:vAlign w:val="center"/>
          </w:tcPr>
          <w:p w14:paraId="52C2C1E0"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DocNum, U_UsrResp, U_Estado</w:t>
            </w:r>
          </w:p>
        </w:tc>
      </w:tr>
      <w:tr w:rsidR="00374E60" w:rsidRPr="003B726F" w14:paraId="53E22F30" w14:textId="77777777">
        <w:trPr>
          <w:cantSplit/>
          <w:jc w:val="center"/>
        </w:trPr>
        <w:tc>
          <w:tcPr>
            <w:tcW w:w="2300" w:type="dxa"/>
            <w:shd w:val="clear" w:color="auto" w:fill="F4F4F4"/>
            <w:vAlign w:val="center"/>
          </w:tcPr>
          <w:p w14:paraId="2276A96E"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VID_MREGTAR y VID_MREGTARD</w:t>
            </w:r>
          </w:p>
        </w:tc>
        <w:tc>
          <w:tcPr>
            <w:tcW w:w="3000" w:type="dxa"/>
            <w:shd w:val="clear" w:color="auto" w:fill="F4F4F4"/>
            <w:vAlign w:val="center"/>
          </w:tcPr>
          <w:p w14:paraId="3D4E9B08"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Registro de tareas ejecutadas</w:t>
            </w:r>
          </w:p>
        </w:tc>
        <w:tc>
          <w:tcPr>
            <w:tcW w:w="4347" w:type="dxa"/>
            <w:shd w:val="clear" w:color="auto" w:fill="F4F4F4"/>
            <w:vAlign w:val="center"/>
          </w:tcPr>
          <w:p w14:paraId="0B9E52FB"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Cabecera con U_MTDocNum (enlaza con la orden); detalle con U_EmpId, U_EmpName y U_HoraTrbj</w:t>
            </w:r>
          </w:p>
        </w:tc>
      </w:tr>
      <w:tr w:rsidR="00374E60" w:rsidRPr="003B726F" w14:paraId="2E6C94C7" w14:textId="77777777">
        <w:trPr>
          <w:cantSplit/>
          <w:jc w:val="center"/>
        </w:trPr>
        <w:tc>
          <w:tcPr>
            <w:tcW w:w="2300" w:type="dxa"/>
            <w:shd w:val="clear" w:color="auto" w:fill="FFFFFF"/>
            <w:vAlign w:val="center"/>
          </w:tcPr>
          <w:p w14:paraId="273933A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VID_MTEQUIPOS</w:t>
            </w:r>
          </w:p>
        </w:tc>
        <w:tc>
          <w:tcPr>
            <w:tcW w:w="3000" w:type="dxa"/>
            <w:shd w:val="clear" w:color="auto" w:fill="FFFFFF"/>
            <w:vAlign w:val="center"/>
          </w:tcPr>
          <w:p w14:paraId="587E969B"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Maestro de equipos</w:t>
            </w:r>
          </w:p>
        </w:tc>
        <w:tc>
          <w:tcPr>
            <w:tcW w:w="4347" w:type="dxa"/>
            <w:shd w:val="clear" w:color="auto" w:fill="FFFFFF"/>
            <w:vAlign w:val="center"/>
          </w:tcPr>
          <w:p w14:paraId="0B64A07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Code, Name, U_ContratoVenta, U_Ubica</w:t>
            </w:r>
          </w:p>
        </w:tc>
      </w:tr>
      <w:tr w:rsidR="00374E60" w:rsidRPr="003B726F" w14:paraId="44EB1551" w14:textId="77777777">
        <w:trPr>
          <w:cantSplit/>
          <w:jc w:val="center"/>
        </w:trPr>
        <w:tc>
          <w:tcPr>
            <w:tcW w:w="2300" w:type="dxa"/>
            <w:shd w:val="clear" w:color="auto" w:fill="F4F4F4"/>
            <w:vAlign w:val="center"/>
          </w:tcPr>
          <w:p w14:paraId="16945BD4"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VID_MTUBICA</w:t>
            </w:r>
          </w:p>
        </w:tc>
        <w:tc>
          <w:tcPr>
            <w:tcW w:w="3000" w:type="dxa"/>
            <w:shd w:val="clear" w:color="auto" w:fill="F4F4F4"/>
            <w:vAlign w:val="center"/>
          </w:tcPr>
          <w:p w14:paraId="54939D1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Catálogo del estado de ubicación del equipo (por ejemplo, En ALO)</w:t>
            </w:r>
          </w:p>
        </w:tc>
        <w:tc>
          <w:tcPr>
            <w:tcW w:w="4347" w:type="dxa"/>
            <w:shd w:val="clear" w:color="auto" w:fill="F4F4F4"/>
            <w:vAlign w:val="center"/>
          </w:tcPr>
          <w:p w14:paraId="3DFD9933"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Code, Name</w:t>
            </w:r>
          </w:p>
        </w:tc>
      </w:tr>
      <w:tr w:rsidR="00374E60" w:rsidRPr="003B726F" w14:paraId="101FD030" w14:textId="77777777">
        <w:trPr>
          <w:cantSplit/>
          <w:jc w:val="center"/>
        </w:trPr>
        <w:tc>
          <w:tcPr>
            <w:tcW w:w="2300" w:type="dxa"/>
            <w:shd w:val="clear" w:color="auto" w:fill="FFFFFF"/>
            <w:vAlign w:val="center"/>
          </w:tcPr>
          <w:p w14:paraId="099D8B76"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OUDP (Departments)</w:t>
            </w:r>
          </w:p>
        </w:tc>
        <w:tc>
          <w:tcPr>
            <w:tcW w:w="3000" w:type="dxa"/>
            <w:shd w:val="clear" w:color="auto" w:fill="FFFFFF"/>
            <w:vAlign w:val="center"/>
          </w:tcPr>
          <w:p w14:paraId="7BFBE8D5"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Nombre del departamento en el perfil del técnico</w:t>
            </w:r>
          </w:p>
        </w:tc>
        <w:tc>
          <w:tcPr>
            <w:tcW w:w="4347" w:type="dxa"/>
            <w:shd w:val="clear" w:color="auto" w:fill="FFFFFF"/>
            <w:vAlign w:val="center"/>
          </w:tcPr>
          <w:p w14:paraId="0A2031B6"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 y descripción</w:t>
            </w:r>
          </w:p>
        </w:tc>
      </w:tr>
      <w:tr w:rsidR="00374E60" w:rsidRPr="003B726F" w14:paraId="42984806" w14:textId="77777777">
        <w:trPr>
          <w:cantSplit/>
          <w:jc w:val="center"/>
        </w:trPr>
        <w:tc>
          <w:tcPr>
            <w:tcW w:w="2300" w:type="dxa"/>
            <w:shd w:val="clear" w:color="auto" w:fill="F4F4F4"/>
            <w:vAlign w:val="center"/>
          </w:tcPr>
          <w:p w14:paraId="2F827657"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OUBR (Branches)</w:t>
            </w:r>
          </w:p>
        </w:tc>
        <w:tc>
          <w:tcPr>
            <w:tcW w:w="3000" w:type="dxa"/>
            <w:shd w:val="clear" w:color="auto" w:fill="F4F4F4"/>
            <w:vAlign w:val="center"/>
          </w:tcPr>
          <w:p w14:paraId="3B02A439"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Nombre de la sucursal en el perfil del técnico</w:t>
            </w:r>
          </w:p>
        </w:tc>
        <w:tc>
          <w:tcPr>
            <w:tcW w:w="4347" w:type="dxa"/>
            <w:shd w:val="clear" w:color="auto" w:fill="F4F4F4"/>
            <w:vAlign w:val="center"/>
          </w:tcPr>
          <w:p w14:paraId="6F62F685"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Código y descripción</w:t>
            </w:r>
          </w:p>
        </w:tc>
      </w:tr>
      <w:tr w:rsidR="00374E60" w:rsidRPr="003B726F" w14:paraId="062E2059" w14:textId="77777777">
        <w:trPr>
          <w:cantSplit/>
          <w:jc w:val="center"/>
        </w:trPr>
        <w:tc>
          <w:tcPr>
            <w:tcW w:w="2300" w:type="dxa"/>
            <w:shd w:val="clear" w:color="auto" w:fill="FFFFFF"/>
            <w:vAlign w:val="center"/>
          </w:tcPr>
          <w:p w14:paraId="670FE3D2"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VID_MTOM, colección HE</w:t>
            </w:r>
          </w:p>
        </w:tc>
        <w:tc>
          <w:tcPr>
            <w:tcW w:w="3000" w:type="dxa"/>
            <w:shd w:val="clear" w:color="auto" w:fill="FFFFFF"/>
            <w:vAlign w:val="center"/>
          </w:tcPr>
          <w:p w14:paraId="67A3E0BA" w14:textId="77777777" w:rsidR="00374E60" w:rsidRPr="00CF36BC" w:rsidRDefault="00000000" w:rsidP="003B726F">
            <w:pPr>
              <w:spacing w:after="0" w:line="360" w:lineRule="auto"/>
              <w:jc w:val="both"/>
              <w:rPr>
                <w:rFonts w:ascii="Arial" w:hAnsi="Arial" w:cs="Arial"/>
              </w:rPr>
            </w:pPr>
            <w:r>
              <w:rPr>
                <w:rFonts w:ascii="Arial" w:hAnsi="Arial" w:cs="Arial"/>
                <w:color w:val="000000"/>
                <w:sz w:val="19"/>
                <w:szCs w:val="19"/>
              </w:rPr>
              <w:t>Herramientas de la orden de mantención, junto con las colecciones de tareas (TA) y materiales (MA)</w:t>
            </w:r>
          </w:p>
        </w:tc>
        <w:tc>
          <w:tcPr>
            <w:tcW w:w="4347" w:type="dxa"/>
            <w:shd w:val="clear" w:color="auto" w:fill="FFFFFF"/>
            <w:vAlign w:val="center"/>
          </w:tcPr>
          <w:p w14:paraId="14F13FED" w14:textId="77777777" w:rsidR="00374E60" w:rsidRPr="00CF36BC" w:rsidRDefault="00000000" w:rsidP="003B726F">
            <w:pPr>
              <w:spacing w:after="0" w:line="360" w:lineRule="auto"/>
              <w:jc w:val="both"/>
              <w:rPr>
                <w:rFonts w:ascii="Arial" w:hAnsi="Arial" w:cs="Arial"/>
                <w:lang w:val="es-CL"/>
              </w:rPr>
            </w:pPr>
            <w:r>
              <w:rPr>
                <w:rFonts w:ascii="Arial" w:hAnsi="Arial" w:cs="Arial"/>
                <w:color w:val="000000"/>
                <w:sz w:val="19"/>
                <w:szCs w:val="19"/>
                <w:lang w:val="es-CL"/>
              </w:rPr>
              <w:t>LineId y campos de herramienta</w:t>
            </w:r>
          </w:p>
        </w:tc>
      </w:tr>
    </w:tbl>
    <w:p w14:paraId="329BA11E" w14:textId="77777777" w:rsidR="00374E60" w:rsidRPr="00CF36BC" w:rsidRDefault="00374E60" w:rsidP="003B726F">
      <w:pPr>
        <w:spacing w:after="20" w:line="360" w:lineRule="auto"/>
        <w:jc w:val="both"/>
        <w:rPr>
          <w:rFonts w:ascii="Arial" w:hAnsi="Arial" w:cs="Arial"/>
          <w:lang w:val="es-CL"/>
        </w:rPr>
      </w:pPr>
    </w:p>
    <w:p w14:paraId="1780CAE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El contrato de arriendo vigente de una orden lo determina la propia orden mediante U_DocNum_RTOV, por lo que la aplicación lo obtiene desde la orden. Esta resolución desde la orden es la ruta más directa para las consultas del Service Layer.</w:t>
      </w:r>
    </w:p>
    <w:p w14:paraId="42F3B816" w14:textId="77777777" w:rsidR="00374E60" w:rsidRPr="00CF36BC" w:rsidRDefault="00000000" w:rsidP="003B726F">
      <w:pPr>
        <w:pStyle w:val="Ttulo1"/>
        <w:spacing w:line="360" w:lineRule="auto"/>
        <w:jc w:val="both"/>
        <w:rPr>
          <w:rFonts w:ascii="Arial" w:hAnsi="Arial" w:cs="Arial"/>
          <w:lang w:val="es-CL"/>
        </w:rPr>
      </w:pPr>
      <w:bookmarkStart w:id="18" w:name="_Toc242035828"/>
      <w:r>
        <w:rPr>
          <w:rFonts w:ascii="Arial" w:hAnsi="Arial" w:cs="Arial"/>
          <w:lang w:val="es-CL"/>
        </w:rPr>
        <w:t>6 Relaciones e integridad</w:t>
      </w:r>
      <w:bookmarkEnd w:id="18"/>
    </w:p>
    <w:p w14:paraId="1AE9ED2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Una orden tiene muchas tareas y muchos materiales, y ambos son colecciones del mismo documento: no existen fuera de él y se identifican por LineId. La orden referencia un contrato de arriendo mediante U_DocNum_RTOV y un taller mediante U_Taller; el taller referencia una bodega mediante U_WhsCode. Un material puede referenciar un artículo de OITM mediante U_ItemCode, pero el código también acepta materiales con solo nombre. Un empleado de OHEM se enlaza con un usuario de OUSR mediante ApplicationUserID e InternalKey. Una actividad local referencia la orden por docEntry sin una clave foránea: si la orden cambia o desaparece en SAP, el registro local conserva su copia.</w:t>
      </w:r>
    </w:p>
    <w:p w14:paraId="1B3AA2E5"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integridad de los datos de SAP la garantiza SAP. La aplicación agrega dos controles propios: el estado de la orden determina si es editable, y la escritura está limitada a VID_MTOM, VID_RTOV y VID_MTSOLREP y desactivada por defecto. El PATCH de una colección combina por LineId: una línea nueva se agrega y una línea con LineId existente se actualiza, sin reemplazar el resto.</w:t>
      </w:r>
    </w:p>
    <w:p w14:paraId="3387DC7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servicio del panel determina qué órdenes se muestran a cada técnico: filtra las órdenes cuyo campo U_UsrRes es igual al código de empleado del técnico identificado. Este documento describe ese comportamiento.</w:t>
      </w:r>
    </w:p>
    <w:p w14:paraId="7E22BB8A" w14:textId="77777777" w:rsidR="00374E60" w:rsidRPr="00CF36BC" w:rsidRDefault="00000000" w:rsidP="003B726F">
      <w:pPr>
        <w:pStyle w:val="Ttulo1"/>
        <w:spacing w:line="360" w:lineRule="auto"/>
        <w:jc w:val="both"/>
        <w:rPr>
          <w:rFonts w:ascii="Arial" w:hAnsi="Arial" w:cs="Arial"/>
          <w:lang w:val="es-CL"/>
        </w:rPr>
      </w:pPr>
      <w:bookmarkStart w:id="19" w:name="_Toc242035829"/>
      <w:r>
        <w:rPr>
          <w:rFonts w:ascii="Arial" w:hAnsi="Arial" w:cs="Arial"/>
          <w:lang w:val="es-CL"/>
        </w:rPr>
        <w:t>7 Claves y consultas</w:t>
      </w:r>
      <w:bookmarkEnd w:id="19"/>
    </w:p>
    <w:p w14:paraId="1581A14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aplicación no define índices, porque no administra los datos de SAP. Lo que sí define son las claves por las que consulta: DocEntry para una orden concreta, EmployeeID y eMail para el empleado, InternalKey para el usuario, ServiceCallID para las llamadas, DocNum para el contrato y Code para el taller. Las colecciones se identifican por LineId.</w:t>
      </w:r>
    </w:p>
    <w:p w14:paraId="29161710"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consultas usan paginación con un máximo de 50 resultados por página por defecto y un límite superior de 200. Las búsquedas por texto en OITM exigen al menos dos caracteres. El rendimiento de estas consultas se apoya en los índices de SAP. La carga inicial del panel trae la primera página de órdenes. Las consultas se construyen con comparaciones de igualdad (eq); por esa razón la búsqueda de contratos por equipo y de tareas por técnico se resuelve partiendo de la orden, que ya contiene ambas referencias.</w:t>
      </w:r>
    </w:p>
    <w:p w14:paraId="4F7F7F9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lastRenderedPageBreak/>
        <w:t>En el dispositivo, cada registro local es un único valor: el técnico bajo auth.technician y la lista completa de actividades bajo started_activities_v1. No hay índices; las búsquedas recorren la lista en memoria.</w:t>
      </w:r>
    </w:p>
    <w:p w14:paraId="694F1906" w14:textId="77777777" w:rsidR="00374E60" w:rsidRPr="00CF36BC" w:rsidRDefault="00000000" w:rsidP="003B726F">
      <w:pPr>
        <w:pStyle w:val="Ttulo1"/>
        <w:spacing w:line="360" w:lineRule="auto"/>
        <w:jc w:val="both"/>
        <w:rPr>
          <w:rFonts w:ascii="Arial" w:hAnsi="Arial" w:cs="Arial"/>
          <w:lang w:val="es-CL"/>
        </w:rPr>
      </w:pPr>
      <w:bookmarkStart w:id="20" w:name="_Toc242035830"/>
      <w:r>
        <w:rPr>
          <w:rFonts w:ascii="Arial" w:hAnsi="Arial" w:cs="Arial"/>
          <w:lang w:val="es-CL"/>
        </w:rPr>
        <w:t>8 Seguridad por técnico y acceso a datos</w:t>
      </w:r>
      <w:bookmarkEnd w:id="20"/>
    </w:p>
    <w:p w14:paraId="1A7FF27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aplicación consulta SAP mediante una cuenta de servicio autorizada y aplica en el cliente la restricción de qué órdenes ve cada técnico, filtrando por su código de empleado. La configuración de conexión (dirección del Service Layer, usuario de servicio y banderas de comportamiento) se define por ambiente en los archivos .env.dev y .env.prod, cuyos valores reales no se suben al repositorio.</w:t>
      </w:r>
    </w:p>
    <w:p w14:paraId="39859FAA"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identidad del técnico y las actividades se guardan con flutter_secure_storage, que usa el almacenamiento protegido de cada plataforma. La verificación del certificado TLS de SAP está activa por defecto (SAP_VERIFY_TLS) y puede desactivarse solo mediante configuración. Cualquier escritura en SAP exige SAP_WRITE_ENABLED, que viene desactivado por defecto.</w:t>
      </w:r>
    </w:p>
    <w:p w14:paraId="564B0DD4" w14:textId="77777777" w:rsidR="00374E60" w:rsidRPr="00CF36BC" w:rsidRDefault="00000000" w:rsidP="003B726F">
      <w:pPr>
        <w:pStyle w:val="Ttulo1"/>
        <w:spacing w:line="360" w:lineRule="auto"/>
        <w:jc w:val="both"/>
        <w:rPr>
          <w:rFonts w:ascii="Arial" w:hAnsi="Arial" w:cs="Arial"/>
          <w:lang w:val="es-CL"/>
        </w:rPr>
      </w:pPr>
      <w:bookmarkStart w:id="21" w:name="_Toc242035831"/>
      <w:r>
        <w:rPr>
          <w:rFonts w:ascii="Arial" w:hAnsi="Arial" w:cs="Arial"/>
          <w:lang w:val="es-CL"/>
        </w:rPr>
        <w:t>9 Cambios del modelo y conservación</w:t>
      </w:r>
      <w:bookmarkEnd w:id="21"/>
    </w:p>
    <w:p w14:paraId="185E6C63"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modelo de datos de SAP evoluciona dentro de Alo Group. Los modelos Dart son tolerantes a campos ausentes, por lo que la aplicación sigue funcionando cuando se agrega o se ajusta un campo U_. Las pruebas del modelo de órdenes cubren la lectura de los campos actuales.</w:t>
      </w:r>
    </w:p>
    <w:p w14:paraId="7970DACB"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Los registros locales llevan el sufijo _v1 en la clave de actividades para permitir una migración futura. Una actividad leída con un campo faltante usa valores por defecto, lo que permite abrir registros anteriores sin fallos.</w:t>
      </w:r>
    </w:p>
    <w:p w14:paraId="79868CD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Las actividades locales se conservan en el dispositivo después de finalizar, de modo que el técnico puede consultar su historial de ejecución.</w:t>
      </w:r>
    </w:p>
    <w:p w14:paraId="39D6E283" w14:textId="77777777" w:rsidR="00374E60" w:rsidRPr="00CF36BC" w:rsidRDefault="00000000" w:rsidP="003B726F">
      <w:pPr>
        <w:pStyle w:val="Ttulo2"/>
        <w:spacing w:line="360" w:lineRule="auto"/>
        <w:jc w:val="both"/>
        <w:rPr>
          <w:rFonts w:ascii="Arial" w:hAnsi="Arial" w:cs="Arial"/>
          <w:lang w:val="es-CL"/>
        </w:rPr>
      </w:pPr>
      <w:bookmarkStart w:id="22" w:name="_Toc242035832"/>
      <w:r>
        <w:rPr>
          <w:rFonts w:ascii="Arial" w:hAnsi="Arial" w:cs="Arial"/>
          <w:lang w:val="es-CL"/>
        </w:rPr>
        <w:t>9.1 Cambios del modelo en esta versión</w:t>
      </w:r>
      <w:bookmarkEnd w:id="22"/>
    </w:p>
    <w:p w14:paraId="03BC888C"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Esta es la primera versión del documento. Incluye la ubicación resuelta por obra o taller, el ciclo de actividad en el dispositivo y la escritura de tareas y materiales en la orden. Las entidades VID_MTEQUIPOS, VID_MTUBICA y VID_MTSOLREP forman parte del CMMS y están declaradas en la configuración de la aplicación, lo que facilita ampliar el modelo en versiones siguientes.</w:t>
      </w:r>
    </w:p>
    <w:p w14:paraId="72CF04E0" w14:textId="77777777" w:rsidR="00374E60" w:rsidRPr="00CF36BC" w:rsidRDefault="00000000" w:rsidP="003B726F">
      <w:pPr>
        <w:pStyle w:val="Ttulo1"/>
        <w:spacing w:line="360" w:lineRule="auto"/>
        <w:jc w:val="both"/>
        <w:rPr>
          <w:rFonts w:ascii="Arial" w:hAnsi="Arial" w:cs="Arial"/>
          <w:lang w:val="es-CL"/>
        </w:rPr>
      </w:pPr>
      <w:bookmarkStart w:id="23" w:name="_Toc242035833"/>
      <w:r>
        <w:rPr>
          <w:rFonts w:ascii="Arial" w:hAnsi="Arial" w:cs="Arial"/>
          <w:lang w:val="es-CL"/>
        </w:rPr>
        <w:lastRenderedPageBreak/>
        <w:t>10 Evidencias relacionadas con esta versión</w:t>
      </w:r>
      <w:bookmarkEnd w:id="23"/>
    </w:p>
    <w:p w14:paraId="0AFAF10D"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La Arquitectura de AloApp describe las capas y las vistas que usan este modelo. La Matriz de Trazabilidad relaciona los requisitos con los módulos que leen y escriben estas entidades. Las pruebas unitarias order_model_test, started_activity_test y sap_config_test cubren la lectura de órdenes, la serialización de actividades y la configuración de estados y de escritura (23 pruebas en total).</w:t>
      </w:r>
    </w:p>
    <w:p w14:paraId="57FE33F2" w14:textId="77777777" w:rsidR="00374E60" w:rsidRPr="00CF36BC" w:rsidRDefault="00000000" w:rsidP="003B726F">
      <w:pPr>
        <w:pStyle w:val="Ttulo1"/>
        <w:spacing w:line="360" w:lineRule="auto"/>
        <w:jc w:val="both"/>
        <w:rPr>
          <w:rFonts w:ascii="Arial" w:hAnsi="Arial" w:cs="Arial"/>
          <w:lang w:val="es-CL"/>
        </w:rPr>
      </w:pPr>
      <w:bookmarkStart w:id="24" w:name="_Toc242035834"/>
      <w:r>
        <w:rPr>
          <w:rFonts w:ascii="Arial" w:hAnsi="Arial" w:cs="Arial"/>
          <w:lang w:val="es-CL"/>
        </w:rPr>
        <w:t>11 Conclusiones</w:t>
      </w:r>
      <w:bookmarkEnd w:id="24"/>
    </w:p>
    <w:p w14:paraId="4E1BBBE8"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El modelo de AloApp refleja SAP Business One y añade dos registros propios en el dispositivo. Su principal fortaleza es que separa con claridad lo que proviene de SAP de lo que existe solo en el teléfono, y que limita la escritura a la orden de mantención. Al actuar como intermediario entre el técnico y SAP, la aplicación evita duplicar datos y permite que SAP siga siendo la fuente única de información.</w:t>
      </w:r>
    </w:p>
    <w:p w14:paraId="190489D3" w14:textId="77777777" w:rsidR="00374E60" w:rsidRPr="00CF36BC" w:rsidRDefault="00000000" w:rsidP="003B726F">
      <w:pPr>
        <w:pStyle w:val="Ttulo1"/>
        <w:spacing w:line="360" w:lineRule="auto"/>
        <w:jc w:val="both"/>
        <w:rPr>
          <w:rFonts w:ascii="Arial" w:hAnsi="Arial" w:cs="Arial"/>
          <w:lang w:val="es-CL"/>
        </w:rPr>
      </w:pPr>
      <w:bookmarkStart w:id="25" w:name="_Toc242035835"/>
      <w:r>
        <w:rPr>
          <w:rFonts w:ascii="Arial" w:hAnsi="Arial" w:cs="Arial"/>
          <w:lang w:val="es-CL"/>
        </w:rPr>
        <w:t>12 Referencias</w:t>
      </w:r>
      <w:bookmarkEnd w:id="25"/>
    </w:p>
    <w:p w14:paraId="5E28359F"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Consulta de fuentes: repositorio kurito777/AloApp en el commit 30181c6.</w:t>
      </w:r>
    </w:p>
    <w:p w14:paraId="479E0A06"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Ampuero, I. (2026). Base de datos e integración SAP [Información técnica del equipo de desarrollo].</w:t>
      </w:r>
    </w:p>
    <w:p w14:paraId="14F36C49" w14:textId="77777777" w:rsidR="00374E60" w:rsidRPr="00CF36BC" w:rsidRDefault="00000000" w:rsidP="003B726F">
      <w:pPr>
        <w:spacing w:line="360" w:lineRule="auto"/>
        <w:jc w:val="both"/>
        <w:rPr>
          <w:rFonts w:ascii="Arial" w:hAnsi="Arial" w:cs="Arial"/>
          <w:lang w:val="es-CL"/>
        </w:rPr>
      </w:pPr>
      <w:r>
        <w:rPr>
          <w:rFonts w:ascii="Arial" w:hAnsi="Arial" w:cs="Arial"/>
          <w:lang w:val="es-CL"/>
        </w:rPr>
        <w:t>Equipo AloApp (2026). Repositorio AloApp. https://github.com/kurito777/AloApp</w:t>
      </w:r>
    </w:p>
    <w:sectPr w:rsidR="00374E60" w:rsidRPr="00CF36BC">
      <w:headerReference w:type="default" r:id="rId11"/>
      <w:footerReference w:type="default" r:id="rId12"/>
      <w:pgSz w:w="12240" w:h="15840"/>
      <w:pgMar w:top="1195" w:right="1296" w:bottom="1195" w:left="1296" w:header="518" w:footer="51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6BEC" w14:textId="77777777" w:rsidR="00E95135" w:rsidRDefault="00E95135">
      <w:pPr>
        <w:spacing w:after="0" w:line="240" w:lineRule="auto"/>
      </w:pPr>
      <w:r>
        <w:separator/>
      </w:r>
    </w:p>
  </w:endnote>
  <w:endnote w:type="continuationSeparator" w:id="0">
    <w:p w14:paraId="7C26E3B1" w14:textId="77777777" w:rsidR="00E95135" w:rsidRDefault="00E95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D084C80-653B-4B53-808E-1DC3D1B3B9EA}"/>
    <w:embedBold r:id="rId2" w:fontKey="{BDFB413F-4B07-4113-A2FC-50CA0F08BA9C}"/>
    <w:embedItalic r:id="rId3" w:fontKey="{FC77E3D6-A075-4799-8DE1-A7A304DAED6E}"/>
    <w:embedBoldItalic r:id="rId4" w:fontKey="{3F838ED9-BE28-4498-A1C0-34B872090552}"/>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D899212-EE5C-4745-B6B1-5ECE577207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1702" w14:textId="77777777" w:rsidR="00374E60"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sz w:val="18"/>
        <w:szCs w:val="18"/>
      </w:rPr>
      <w:t xml:space="preserve">Página </w:t>
    </w:r>
    <w:r>
      <w:rPr>
        <w:color w:val="000000"/>
        <w:sz w:val="18"/>
        <w:szCs w:val="18"/>
      </w:rPr>
      <w:fldChar w:fldCharType="begin"/>
    </w:r>
    <w:r>
      <w:rPr>
        <w:color w:val="000000"/>
        <w:sz w:val="18"/>
        <w:szCs w:val="18"/>
      </w:rPr>
      <w:instrText>PAGE</w:instrText>
    </w:r>
    <w:r>
      <w:rPr>
        <w:color w:val="000000"/>
        <w:sz w:val="18"/>
        <w:szCs w:val="18"/>
      </w:rPr>
      <w:fldChar w:fldCharType="separate"/>
    </w:r>
    <w:r w:rsidR="00846AEE">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ECE32" w14:textId="77777777" w:rsidR="00E95135" w:rsidRDefault="00E95135">
      <w:pPr>
        <w:spacing w:after="0" w:line="240" w:lineRule="auto"/>
      </w:pPr>
      <w:r>
        <w:separator/>
      </w:r>
    </w:p>
  </w:footnote>
  <w:footnote w:type="continuationSeparator" w:id="0">
    <w:p w14:paraId="45139400" w14:textId="77777777" w:rsidR="00E95135" w:rsidRDefault="00E95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8C4C" w14:textId="77777777" w:rsidR="00374E60" w:rsidRPr="00846AEE" w:rsidRDefault="00000000">
    <w:pPr>
      <w:spacing w:after="0"/>
      <w:rPr>
        <w:lang w:val="es-CL"/>
      </w:rPr>
    </w:pPr>
    <w:r w:rsidRPr="00846AEE">
      <w:rPr>
        <w:color w:val="000000"/>
        <w:sz w:val="16"/>
        <w:szCs w:val="16"/>
        <w:lang w:val="es-CL"/>
      </w:rPr>
      <w:t xml:space="preserve">  </w:t>
    </w:r>
    <w:r w:rsidR="00846AEE">
      <w:rPr>
        <w:noProof/>
      </w:rPr>
      <w:drawing>
        <wp:anchor distT="0" distB="0" distL="114300" distR="114300" simplePos="0" relativeHeight="251658240" behindDoc="1" locked="0" layoutInCell="1" allowOverlap="1" wp14:anchorId="220AA200" wp14:editId="50DAC9F0">
          <wp:simplePos x="0" y="0"/>
          <wp:positionH relativeFrom="column">
            <wp:posOffset>43815</wp:posOffset>
          </wp:positionH>
          <wp:positionV relativeFrom="paragraph">
            <wp:posOffset>4445</wp:posOffset>
          </wp:positionV>
          <wp:extent cx="1996440" cy="428625"/>
          <wp:effectExtent l="0" t="0" r="3810" b="9525"/>
          <wp:wrapTight wrapText="bothSides">
            <wp:wrapPolygon edited="0">
              <wp:start x="19168" y="0"/>
              <wp:lineTo x="0" y="2880"/>
              <wp:lineTo x="0" y="21120"/>
              <wp:lineTo x="206" y="21120"/>
              <wp:lineTo x="21023" y="21120"/>
              <wp:lineTo x="21435" y="19200"/>
              <wp:lineTo x="21435" y="3840"/>
              <wp:lineTo x="20405" y="0"/>
              <wp:lineTo x="19168" y="0"/>
            </wp:wrapPolygon>
          </wp:wrapTight>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3" name="Imagen 3"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anchor>
      </w:drawing>
    </w:r>
    <w:r w:rsidRPr="00846AEE">
      <w:rPr>
        <w:color w:val="000000"/>
        <w:sz w:val="16"/>
        <w:szCs w:val="16"/>
        <w:lang w:val="es-C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97D3E"/>
    <w:multiLevelType w:val="multilevel"/>
    <w:tmpl w:val="0F3264E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94020452">
    <w:abstractNumId w:val="0"/>
  </w:num>
  <w:num w:numId="2" w16cid:durableId="18768907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20007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49215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2173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1976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E60"/>
    <w:rsid w:val="00032F83"/>
    <w:rsid w:val="000D61FE"/>
    <w:rsid w:val="0011585C"/>
    <w:rsid w:val="00374E60"/>
    <w:rsid w:val="00380F51"/>
    <w:rsid w:val="003B726F"/>
    <w:rsid w:val="007B6387"/>
    <w:rsid w:val="007F26DA"/>
    <w:rsid w:val="00846AEE"/>
    <w:rsid w:val="008D55B3"/>
    <w:rsid w:val="00A05160"/>
    <w:rsid w:val="00A66337"/>
    <w:rsid w:val="00B03ED7"/>
    <w:rsid w:val="00C31FB7"/>
    <w:rsid w:val="00C56DF5"/>
    <w:rsid w:val="00CF36BC"/>
    <w:rsid w:val="00E95135"/>
    <w:rsid w:val="00F1037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A08CE"/>
  <w15:docId w15:val="{0FCBF40A-E20F-4B5F-AFBD-D4947FCD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semiHidden/>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pPr>
      <w:spacing w:line="240" w:lineRule="auto"/>
    </w:pPr>
    <w:rPr>
      <w:b/>
      <w:bCs/>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648"/>
      </w:tabs>
      <w:spacing w:after="100" w:line="254" w:lineRule="auto"/>
    </w:pPr>
    <w:rPr>
      <w:color w:val="000000"/>
      <w:sz w:val="21"/>
    </w:rPr>
  </w:style>
  <w:style w:type="paragraph" w:customStyle="1" w:styleId="TOC21">
    <w:name w:val="TO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table" w:customStyle="1" w:styleId="a1">
    <w:basedOn w:val="Tablanormal"/>
    <w:tblPr>
      <w:tblStyleRowBandSize w:val="1"/>
      <w:tblStyleColBandSize w:val="1"/>
      <w:tblCellMar>
        <w:top w:w="85" w:type="dxa"/>
        <w:left w:w="100" w:type="dxa"/>
        <w:bottom w:w="85" w:type="dxa"/>
        <w:right w:w="100" w:type="dxa"/>
      </w:tblCellMar>
    </w:tblPr>
  </w:style>
  <w:style w:type="paragraph" w:styleId="TDC1">
    <w:name w:val="toc 1"/>
    <w:basedOn w:val="Normal"/>
    <w:next w:val="Normal"/>
    <w:autoRedefine/>
    <w:uiPriority w:val="39"/>
    <w:unhideWhenUsed/>
    <w:rsid w:val="00846AEE"/>
    <w:pPr>
      <w:spacing w:after="100"/>
    </w:pPr>
  </w:style>
  <w:style w:type="character" w:styleId="Hipervnculo">
    <w:name w:val="Hyperlink"/>
    <w:basedOn w:val="Fuentedeprrafopredeter"/>
    <w:uiPriority w:val="99"/>
    <w:unhideWhenUsed/>
    <w:rsid w:val="00846A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ebj+rJNTj7v51jzYtk/+WrAeQ==">CgMxLjAyD2lkLmxma3hodTl0aXV2ejIPaWQuazd2b2Rib2lxc25yMg9pZC5jazNscmVncW91aHMyD2lkLmJiNnl4N2MxcnZoNDIPaWQuNXM0MHZpemEyZWc0Mg9pZC5jMHNucTFjYThoZGwyD2lkLjl6dGxveHo3ZjIxdDIPaWQuYnVrZXppNWlrdW9uMg9pZC5mZWZva2RlZnQ2azgyD2lkLmcwc3llMmliZDd4aDIPaWQuM2FrcTBrNnFlZHN6Mg9pZC5tczY4d2hreDFrdHM4AHIhMXVBU2pwbDhOeF9kNjU1SXNSUFg1NmFkekxrOWRHaDBq</go:docsCustomData>
</go:gDocsCustomXmlDataStorage>
</file>

<file path=customXml/itemProps1.xml><?xml version="1.0" encoding="utf-8"?>
<ds:datastoreItem xmlns:ds="http://schemas.openxmlformats.org/officeDocument/2006/customXml" ds:itemID="{0EACDE9A-184D-479E-81B2-2F98EF2E3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4166</Words>
  <Characters>22919</Characters>
  <Application>Microsoft Office Word</Application>
  <DocSecurity>0</DocSecurity>
  <Lines>190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Peredo Montecino e Ian Ampuero</dc:creator>
  <cp:lastModifiedBy>KEVIN . PEREDO MONTECINO</cp:lastModifiedBy>
  <cp:revision>6</cp:revision>
  <dcterms:created xsi:type="dcterms:W3CDTF">2013-12-23T23:15:00Z</dcterms:created>
  <dcterms:modified xsi:type="dcterms:W3CDTF">2026-10-21T19:26:00Z</dcterms:modified>
</cp:coreProperties>
</file>