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Documento de inicio del proyecto AloApp</w:t>
      </w:r>
    </w:p>
    <w:p w14:paraId="190C73D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0DC54452"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69D1D152"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6AC9B1B7" w14:textId="192DD1D3" w:rsidR="00846AEE" w:rsidRPr="00CF36BC" w:rsidRDefault="00846AEE" w:rsidP="003B726F">
          <w:pPr>
            <w:pStyle w:val="TDC1"/>
            <w:tabs>
              <w:tab w:val="right" w:leader="dot" w:pos="9638"/>
            </w:tabs>
            <w:spacing w:line="360" w:lineRule="auto"/>
            <w:jc w:val="both"/>
            <w:rPr>
              <w:rFonts w:ascii="Arial" w:hAnsi="Arial" w:cs="Arial"/>
              <w:noProof/>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56B39DBC" w14:textId="17B44E9C"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4919A1CB"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7760B3F9"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Definición del problema y justificación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53E53F62"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Vinculación con la definición APT</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1CBD6A0C"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5" w:history="1">
            <w:r w:rsidRPr="00CF36BC">
              <w:rPr>
                <w:rStyle w:val="Hipervnculo"/>
                <w:rFonts w:ascii="Arial" w:hAnsi="Arial" w:cs="Arial"/>
                <w:noProof/>
                <w:lang w:val="es-CL"/>
              </w:rPr>
              <w:t>5 Objetivos y resultados verificables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299A00DD"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6" w:history="1">
            <w:r w:rsidRPr="00CF36BC">
              <w:rPr>
                <w:rStyle w:val="Hipervnculo"/>
                <w:rFonts w:ascii="Arial" w:hAnsi="Arial" w:cs="Arial"/>
                <w:noProof/>
                <w:lang w:val="es-CL"/>
              </w:rPr>
              <w:t>6 Interesados y responsabilidades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141FE219"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7" w:history="1">
            <w:r w:rsidRPr="00CF36BC">
              <w:rPr>
                <w:rStyle w:val="Hipervnculo"/>
                <w:rFonts w:ascii="Arial" w:hAnsi="Arial" w:cs="Arial"/>
                <w:noProof/>
                <w:lang w:val="es-CL"/>
              </w:rPr>
              <w:t>7 Alcance y restricciones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26319B52"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8" w:history="1">
            <w:r w:rsidRPr="00CF36BC">
              <w:rPr>
                <w:rStyle w:val="Hipervnculo"/>
                <w:rFonts w:ascii="Arial" w:hAnsi="Arial" w:cs="Arial"/>
                <w:noProof/>
                <w:lang w:val="es-CL"/>
              </w:rPr>
              <w:t>8 Riesgos y tratamiento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58206225"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9" w:history="1">
            <w:r w:rsidRPr="00CF36BC">
              <w:rPr>
                <w:rStyle w:val="Hipervnculo"/>
                <w:rFonts w:ascii="Arial" w:hAnsi="Arial" w:cs="Arial"/>
                <w:noProof/>
                <w:lang w:val="es-CL"/>
              </w:rPr>
              <w:t>9 Criterios de éxito y gobernanza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6D61F89C"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0" w:history="1">
            <w:r w:rsidRPr="00CF36BC">
              <w:rPr>
                <w:rStyle w:val="Hipervnculo"/>
                <w:rFonts w:ascii="Arial" w:hAnsi="Arial" w:cs="Arial"/>
                <w:noProof/>
                <w:lang w:val="es-CL"/>
              </w:rPr>
              <w:t>10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6FA9AB86" w14:textId="49C2C07D" w:rsidR="00846AEE" w:rsidRPr="00CF36BC" w:rsidRDefault="00846AEE" w:rsidP="003B726F">
          <w:pPr>
            <w:spacing w:line="360" w:lineRule="auto"/>
            <w:jc w:val="both"/>
            <w:rPr>
              <w:rFonts w:ascii="Arial" w:hAnsi="Arial" w:cs="Arial"/>
            </w:rPr>
          </w:pPr>
          <w:r w:rsidRPr="00CF36BC">
            <w:rPr>
              <w:rFonts w:ascii="Arial" w:hAnsi="Arial" w:cs="Arial"/>
              <w:b/>
              <w:bCs/>
              <w:noProof/>
            </w:rPr>
            <w:fldChar w:fldCharType="end"/>
          </w:r>
        </w:p>
      </w:sdtContent>
    </w:sdt>
    <w:p w14:paraId="742491DF" w14:textId="77777777" w:rsidR="00374E60" w:rsidRPr="00CF36BC" w:rsidRDefault="00000000" w:rsidP="003B726F">
      <w:pPr>
        <w:spacing w:line="360" w:lineRule="auto"/>
        <w:jc w:val="both"/>
        <w:rPr>
          <w:rFonts w:ascii="Arial" w:hAnsi="Arial" w:cs="Arial"/>
        </w:rPr>
      </w:pPr>
      <w:r w:rsidRPr="00CF36BC">
        <w:rPr>
          <w:rFonts w:ascii="Arial" w:hAnsi="Arial" w:cs="Arial"/>
        </w:rPr>
        <w:br w:type="page"/>
      </w:r>
    </w:p>
    <w:p w14:paraId="39FD18F7" w14:textId="77777777" w:rsidR="00374E60" w:rsidRPr="00CF36BC" w:rsidRDefault="00000000" w:rsidP="003B726F">
      <w:pPr>
        <w:pStyle w:val="Ttulo1"/>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3DB3866F" w14:textId="770F42AD" w:rsidR="00374E60" w:rsidRPr="00CF36BC" w:rsidRDefault="00000000" w:rsidP="003B726F">
      <w:pPr>
        <w:spacing w:line="360" w:lineRule="auto"/>
        <w:jc w:val="both"/>
        <w:rPr>
          <w:rFonts w:ascii="Arial" w:hAnsi="Arial" w:cs="Arial"/>
          <w:lang w:val="es-CL"/>
        </w:rPr>
      </w:pPr>
      <w:r>
        <w:rPr>
          <w:rFonts w:ascii="Arial" w:hAnsi="Arial" w:cs="Arial"/>
          <w:lang w:val="es-CL"/>
        </w:rPr>
        <w:t>AloApp (ALO Field App) es una aplicación móvil en Flutter para Android que permite a los técnicos de mantenimiento de Alo Group identificarse y consultar, de forma oportuna y ordenada, únicamente las órdenes de mantenimiento que tienen asignadas. La solución se desarrolla como Proyecto APT del Capstone de Ingeniería en Informática en Duoc UC Plaza Norte, por Kevin Peredo e Ian Ampuero, bajo una metodología tradicional o en cascada</w:t>
      </w:r>
      <w:r w:rsidR="00B3402C">
        <w:rPr>
          <w:rFonts w:ascii="Arial" w:hAnsi="Arial" w:cs="Arial"/>
          <w:lang w:val="es-CL"/>
        </w:rPr>
        <w:t>.</w:t>
      </w:r>
    </w:p>
    <w:p w14:paraId="628B6A5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proyecto aborda la falta de acceso directo del técnico a la información de sus órdenes, que reside en una base de datos de Alo Group no disponible de forma directa durante la jornada. Su propuesta combina una arquitectura Feature-First en capas (Presentation, BLoC, Repository y Service), desacoplada de la fuente de datos, con un control de acceso transversal que restringe a cada técnico a sus propias órdenes. El stack documentado es Flutter y Dart, flutter_bloc, Dio, get_it y flutter_dotenv, con el código versionado en GitHub (kurito777/AloApp).</w:t>
      </w:r>
    </w:p>
    <w:p w14:paraId="197B543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Este documento formaliza propósito, objetivos, interesados, alcance, restricciones y criterios de éxito. Debe leerse junto con la Especificación de Requisitos (SRS), los Requisitos no funcionales, la Arquitectura y el Plan de Pruebas.</w:t>
      </w:r>
    </w:p>
    <w:p w14:paraId="2B5A75D5"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w:t>
      </w:r>
      <w:bookmarkEnd w:id="2"/>
    </w:p>
    <w:p w14:paraId="48673A8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digitalización de los procesos de mantenimiento y servicio en terreno (</w:t>
      </w:r>
      <w:r>
        <w:rPr>
          <w:rFonts w:ascii="Arial" w:hAnsi="Arial" w:cs="Arial"/>
          <w:i/>
          <w:iCs/>
          <w:lang w:val="es-CL"/>
        </w:rPr>
        <w:t>field service management</w:t>
      </w:r>
      <w:r>
        <w:rPr>
          <w:rFonts w:ascii="Arial" w:hAnsi="Arial" w:cs="Arial"/>
          <w:lang w:val="es-CL"/>
        </w:rPr>
        <w:t>) es una necesidad para las empresas que dependen de técnicos desplazados fuera de una oficina central. Cuando la información de las órdenes de trabajo permanece solo en sistemas de escritorio o bases de datos internas, el técnico pierde visibilidad inmediata de sus tareas y la organización pierde trazabilidad sobre cuándo y cómo se resuelve cada intervención.</w:t>
      </w:r>
    </w:p>
    <w:p w14:paraId="3B3D383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AloApp responde a esa brecha para Alo Group, una empresa real de mantenimiento. Su aporte está en cómo resuelve, sobre un caso concreto, la identificación segura del técnico, el acceso controlado a la información que le corresponde y una arquitectura desacoplada de la fuente de datos, que permite evolucionar el sistema sin reescribir la aplicación móvil. El caso de Alo Group es el escenario sobre el que se valida el diseño.</w:t>
      </w:r>
    </w:p>
    <w:p w14:paraId="36A17FE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formulación del problema procede de la documentación de Fase 1 elaborada por el equipo: el Informe de Fase 1, el Acta de Constitución y la Ficha de Proyecto. Este documento no añade entrevistas, encuestas ni cifras de mercado que no consten en esas evidencias.</w:t>
      </w:r>
    </w:p>
    <w:p w14:paraId="6CB47B0F"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lastRenderedPageBreak/>
        <w:t>3 Definición del problema y justificación</w:t>
      </w:r>
      <w:bookmarkEnd w:id="3"/>
    </w:p>
    <w:p w14:paraId="62E1ECD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problema no consiste únicamente en mostrar una lista de tareas. La información de las órdenes no llega de forma directa al técnico en terreno, no existe una vista clara y filtrada de las tareas asignadas a cada técnico y la consulta depende de registros no centralizados o de terceros, lo que afecta la trazabilidad de las operaciones.</w:t>
      </w:r>
    </w:p>
    <w:p w14:paraId="1048518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AloApp se justifica por el valor de negocio que entrega: reduce tiempos muertos y errores de coordinación, da visibilidad inmediata del trabajo asignado a cada técnico y establece una base tecnológica desacoplada sobre la cual crecer, con nuevas integraciones y funciones, sin rehacer la aplicación. El control de acceso por técnico protege además la confidencialidad de la información operativa de Alo Group.</w:t>
      </w:r>
    </w:p>
    <w:p w14:paraId="416C2B7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relevancia académica proviene de integrar, sobre un caso empresarial real, desarrollo móvil con buenas prácticas, integración con sistemas y fuentes de datos existentes, control de acceso, pruebas y gestión del proyecto. Ninguno de esos elementos se acredita solo con una declaración: el repositorio, los requisitos, el diseño y las evidencias de prueba deben permitir que otro evaluador siga el mismo trabajo.</w:t>
      </w:r>
    </w:p>
    <w:p w14:paraId="6DCD41E2"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t>4 Vinculación con la definición APT</w:t>
      </w:r>
      <w:bookmarkEnd w:id="4"/>
    </w:p>
    <w:p w14:paraId="7665756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Informe de Fase 1 vincula el proyecto con cuatro competencias del perfil de egreso de Ingeniería en Informática. Desarrollar una solución de software con técnicas que sistematicen el desarrollo y el mantenimiento se apoya en la arquitectura Feature-First en capas y el control de versiones, y el equipo la declara con nivel Excelente Dominio. Gestionar proyectos informáticos se apoya en la planificación por fases, el alcance acotado, el plan de trabajo y la carta Gantt, con nivel Alto Dominio. Construir modelos de datos que soporten los requerimientos se apoya en la capa de acceso a datos desacoplada sobre la base de datos existente, con nivel Alto Dominio. Realizar pruebas de certificación se apoya en las pruebas funcionales sobre identificación y restricción de acceso, y es la competencia declarada con Dominio Insuficiente, que el proyecto permite fortalecer.</w:t>
      </w:r>
    </w:p>
    <w:p w14:paraId="2D551B3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intereses profesionales de los integrantes también se vinculan con el proyecto. Kevin Peredo se orienta al desarrollo móvil, la integración de sistemas y el aseguramiento de calidad, y Ian Ampuero a la arquitectura de software y al desarrollo móvil.</w:t>
      </w:r>
    </w:p>
    <w:p w14:paraId="350245D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cobertura de los requisitos se controla mediante la Matriz de Trazabilidad, y la validación funcional queda registrada en el Plan de Pruebas.</w:t>
      </w:r>
    </w:p>
    <w:p w14:paraId="333DB3FA" w14:textId="77777777" w:rsidR="00374E60" w:rsidRPr="00CF36BC" w:rsidRDefault="00000000" w:rsidP="003B726F">
      <w:pPr>
        <w:pStyle w:val="Ttulo1"/>
        <w:spacing w:line="360" w:lineRule="auto"/>
        <w:jc w:val="both"/>
        <w:rPr>
          <w:rFonts w:ascii="Arial" w:hAnsi="Arial" w:cs="Arial"/>
          <w:lang w:val="es-CL"/>
        </w:rPr>
      </w:pPr>
      <w:bookmarkStart w:id="5" w:name="_Toc242035815"/>
      <w:r>
        <w:rPr>
          <w:rFonts w:ascii="Arial" w:hAnsi="Arial" w:cs="Arial"/>
          <w:lang w:val="es-CL"/>
        </w:rPr>
        <w:lastRenderedPageBreak/>
        <w:t>5 Objetivos y resultados verificables</w:t>
      </w:r>
      <w:bookmarkEnd w:id="5"/>
    </w:p>
    <w:p w14:paraId="612E4F1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objetivo general es desarrollar AloApp, una aplicación móvil en Flutter que permita a los técnicos de mantenimiento de Alo Group autenticarse de forma segura y consultar de manera oportuna, ordenada y exclusiva las órdenes de mantenimiento que tienen asignadas, mediante una arquitectura desacoplada que mejore el control operativo y la trazabilidad de las intervenciones en terreno. Los objetivos específicos se expresan con resultados observables para facilitar su evaluación.</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4281"/>
        <w:gridCol w:w="3108"/>
      </w:tblGrid>
      <w:tr w:rsidR="00374E60" w:rsidRPr="00CF36BC" w14:paraId="359A4033" w14:textId="77777777">
        <w:trPr>
          <w:cantSplit/>
          <w:tblHeader/>
          <w:jc w:val="center"/>
        </w:trPr>
        <w:tc>
          <w:tcPr>
            <w:tcW w:w="2258"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Objetivo</w:t>
            </w:r>
          </w:p>
        </w:tc>
        <w:tc>
          <w:tcPr>
            <w:tcW w:w="4281"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Resultado verificable</w:t>
            </w:r>
          </w:p>
        </w:tc>
        <w:tc>
          <w:tcPr>
            <w:tcW w:w="3108"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Evidencia</w:t>
            </w:r>
          </w:p>
        </w:tc>
      </w:tr>
      <w:tr w:rsidR="00374E60" w:rsidRPr="003B726F" w14:paraId="3CD64C23" w14:textId="77777777">
        <w:trPr>
          <w:cantSplit/>
          <w:jc w:val="center"/>
        </w:trPr>
        <w:tc>
          <w:tcPr>
            <w:tcW w:w="2258"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Autenticar al técnico (OE1)</w:t>
            </w:r>
          </w:p>
        </w:tc>
        <w:tc>
          <w:tcPr>
            <w:tcW w:w="4281"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El técnico accede a la aplicación con sus credenciales</w:t>
            </w:r>
          </w:p>
        </w:tc>
        <w:tc>
          <w:tcPr>
            <w:tcW w:w="3108"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Pruebas funcionales de identificación</w:t>
            </w:r>
          </w:p>
        </w:tc>
      </w:tr>
      <w:tr w:rsidR="00374E60" w:rsidRPr="00CF36BC" w14:paraId="2320986C" w14:textId="77777777">
        <w:trPr>
          <w:cantSplit/>
          <w:jc w:val="center"/>
        </w:trPr>
        <w:tc>
          <w:tcPr>
            <w:tcW w:w="2258"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Desacoplar el acceso a datos (OE2)</w:t>
            </w:r>
          </w:p>
        </w:tc>
        <w:tc>
          <w:tcPr>
            <w:tcW w:w="4281"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Repository y Service consultan la base de datos de Alo Group mediante el mecanismo de integración autorizado</w:t>
            </w:r>
          </w:p>
        </w:tc>
        <w:tc>
          <w:tcPr>
            <w:tcW w:w="3108"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Documento de Arquitectura y código fuente</w:t>
            </w:r>
          </w:p>
        </w:tc>
      </w:tr>
      <w:tr w:rsidR="00374E60" w:rsidRPr="003B726F" w14:paraId="4A6EF6C1" w14:textId="77777777">
        <w:trPr>
          <w:cantSplit/>
          <w:jc w:val="center"/>
        </w:trPr>
        <w:tc>
          <w:tcPr>
            <w:tcW w:w="2258" w:type="dxa"/>
            <w:shd w:val="clear" w:color="auto" w:fill="FFFFFF"/>
            <w:vAlign w:val="center"/>
          </w:tcPr>
          <w:p w14:paraId="489E0EC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Listar las órdenes asignadas (OE3)</w:t>
            </w:r>
          </w:p>
        </w:tc>
        <w:tc>
          <w:tcPr>
            <w:tcW w:w="4281" w:type="dxa"/>
            <w:shd w:val="clear" w:color="auto" w:fill="FFFFFF"/>
            <w:vAlign w:val="center"/>
          </w:tcPr>
          <w:p w14:paraId="72AAFE0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Dashboard con las órdenes del técnico autenticado y acceso al detalle de cada una</w:t>
            </w:r>
          </w:p>
        </w:tc>
        <w:tc>
          <w:tcPr>
            <w:tcW w:w="3108" w:type="dxa"/>
            <w:shd w:val="clear" w:color="auto" w:fill="FFFFFF"/>
            <w:vAlign w:val="center"/>
          </w:tcPr>
          <w:p w14:paraId="24E042C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Aplicación funcional y pruebas de consulta</w:t>
            </w:r>
          </w:p>
        </w:tc>
      </w:tr>
      <w:tr w:rsidR="00374E60" w:rsidRPr="00CF36BC" w14:paraId="4ACAD77F" w14:textId="77777777">
        <w:trPr>
          <w:cantSplit/>
          <w:jc w:val="center"/>
        </w:trPr>
        <w:tc>
          <w:tcPr>
            <w:tcW w:w="2258" w:type="dxa"/>
            <w:shd w:val="clear" w:color="auto" w:fill="F4F4F4"/>
            <w:vAlign w:val="center"/>
          </w:tcPr>
          <w:p w14:paraId="1DFD2CD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Restringir el acceso por técnico (OE4)</w:t>
            </w:r>
          </w:p>
        </w:tc>
        <w:tc>
          <w:tcPr>
            <w:tcW w:w="4281" w:type="dxa"/>
            <w:shd w:val="clear" w:color="auto" w:fill="F4F4F4"/>
            <w:vAlign w:val="center"/>
          </w:tcPr>
          <w:p w14:paraId="14AF29E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Cada técnico visualiza solo sus propias órdenes</w:t>
            </w:r>
          </w:p>
        </w:tc>
        <w:tc>
          <w:tcPr>
            <w:tcW w:w="3108" w:type="dxa"/>
            <w:shd w:val="clear" w:color="auto" w:fill="F4F4F4"/>
            <w:vAlign w:val="center"/>
          </w:tcPr>
          <w:p w14:paraId="1EE8247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Pruebas de acceso a órdenes ajenas</w:t>
            </w:r>
          </w:p>
        </w:tc>
      </w:tr>
      <w:tr w:rsidR="00374E60" w:rsidRPr="003B726F" w14:paraId="6015CE45" w14:textId="77777777">
        <w:trPr>
          <w:cantSplit/>
          <w:jc w:val="center"/>
        </w:trPr>
        <w:tc>
          <w:tcPr>
            <w:tcW w:w="2258" w:type="dxa"/>
            <w:shd w:val="clear" w:color="auto" w:fill="FFFFFF"/>
            <w:vAlign w:val="center"/>
          </w:tcPr>
          <w:p w14:paraId="62B9F1C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Documentar y validar (OE5)</w:t>
            </w:r>
          </w:p>
        </w:tc>
        <w:tc>
          <w:tcPr>
            <w:tcW w:w="4281" w:type="dxa"/>
            <w:shd w:val="clear" w:color="auto" w:fill="FFFFFF"/>
            <w:vAlign w:val="center"/>
          </w:tcPr>
          <w:p w14:paraId="127E87C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Requerimientos, arquitectura y evidencia en el repositorio público con README, y pruebas funcionales ejecutadas</w:t>
            </w:r>
          </w:p>
        </w:tc>
        <w:tc>
          <w:tcPr>
            <w:tcW w:w="3108" w:type="dxa"/>
            <w:shd w:val="clear" w:color="auto" w:fill="FFFFFF"/>
            <w:vAlign w:val="center"/>
          </w:tcPr>
          <w:p w14:paraId="1B2B1D7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Repositorio de GitHub y registro de pruebas</w:t>
            </w:r>
          </w:p>
        </w:tc>
      </w:tr>
    </w:tbl>
    <w:p w14:paraId="231577F1" w14:textId="77777777" w:rsidR="00374E60" w:rsidRPr="00CF36BC" w:rsidRDefault="00374E60" w:rsidP="003B726F">
      <w:pPr>
        <w:spacing w:after="20" w:line="360" w:lineRule="auto"/>
        <w:jc w:val="both"/>
        <w:rPr>
          <w:rFonts w:ascii="Arial" w:hAnsi="Arial" w:cs="Arial"/>
          <w:lang w:val="es-CL"/>
        </w:rPr>
      </w:pPr>
    </w:p>
    <w:p w14:paraId="3F9712D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reducción de tiempos muertos y de errores de coordinación es un beneficio esperado del proyecto y sus indicadores están definidos en la sección 9. Este documento no incluye mediciones de esos indicadores; la validación de los objetivos se apoya en las pruebas funcionales de los flujos críticos.</w:t>
      </w:r>
    </w:p>
    <w:p w14:paraId="21B9CF64" w14:textId="77777777" w:rsidR="00374E60" w:rsidRPr="00CF36BC" w:rsidRDefault="00000000" w:rsidP="003B726F">
      <w:pPr>
        <w:pStyle w:val="Ttulo1"/>
        <w:spacing w:line="360" w:lineRule="auto"/>
        <w:jc w:val="both"/>
        <w:rPr>
          <w:rFonts w:ascii="Arial" w:hAnsi="Arial" w:cs="Arial"/>
          <w:lang w:val="es-CL"/>
        </w:rPr>
      </w:pPr>
      <w:bookmarkStart w:id="6" w:name="_Toc242035816"/>
      <w:r>
        <w:rPr>
          <w:rFonts w:ascii="Arial" w:hAnsi="Arial" w:cs="Arial"/>
          <w:lang w:val="es-CL"/>
        </w:rPr>
        <w:t>6 Interesados y responsabilidades</w:t>
      </w:r>
      <w:bookmarkEnd w:id="6"/>
    </w:p>
    <w:p w14:paraId="705605A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Kevin Peredo Montecino actúa como responsable de análisis y aseguramiento de calidad: levanta y documenta los requerimientos funcionales y no funcionales y los casos de uso, diseña las pruebas funcionales y revisa la calidad de la documentación y el cumplimiento del alcance. Ian Ampuero actúa como responsable de desarrollo y arquitectura: diseña la arquitectura en capas, implementa la aplicación en Flutter y Dart, integra la base de datos de Alo Group y configura el repositorio y el entorno de desarrollo.</w:t>
      </w:r>
    </w:p>
    <w:p w14:paraId="2F236E5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La docente Marcela Alejandra González Quezada evalúa la evidencia académica. Los técnicos de Alo Group son los usuarios finales que consultan sus órdenes asignadas, los supervisores y el área de operaciones se benefician de la trazabilidad, y Alo Group aporta la base de datos y el contexto real del proyecto.</w:t>
      </w:r>
    </w:p>
    <w:p w14:paraId="7D4E0DD9" w14:textId="77777777" w:rsidR="00374E60" w:rsidRPr="00CF36BC" w:rsidRDefault="00000000" w:rsidP="003B726F">
      <w:pPr>
        <w:pStyle w:val="Ttulo1"/>
        <w:spacing w:line="360" w:lineRule="auto"/>
        <w:jc w:val="both"/>
        <w:rPr>
          <w:rFonts w:ascii="Arial" w:hAnsi="Arial" w:cs="Arial"/>
          <w:lang w:val="es-CL"/>
        </w:rPr>
      </w:pPr>
      <w:bookmarkStart w:id="7" w:name="_Toc242035817"/>
      <w:r>
        <w:rPr>
          <w:rFonts w:ascii="Arial" w:hAnsi="Arial" w:cs="Arial"/>
          <w:lang w:val="es-CL"/>
        </w:rPr>
        <w:t>7 Alcance y restricciones</w:t>
      </w:r>
      <w:bookmarkEnd w:id="7"/>
    </w:p>
    <w:p w14:paraId="367627C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alcance del semestre se acota deliberadamente a la identificación y autenticación del técnico, la consulta y visualización de las órdenes asignadas (listado y detalle) y el control de acceso para que cada técnico vea solo sus órdenes. Según la Fase 1, quedan fuera de alcance los módulos de facturación, inventario o gestión financiera, la integración con SAP Business One, considerada visión futura en el Acta de Constitución, y la aplicación para iOS, ya que el alcance es Android.</w:t>
      </w:r>
    </w:p>
    <w:p w14:paraId="6DE0F780" w14:textId="2E26B529" w:rsidR="00374E60" w:rsidRPr="00CF36BC" w:rsidRDefault="00000000" w:rsidP="003B726F">
      <w:pPr>
        <w:spacing w:line="360" w:lineRule="auto"/>
        <w:jc w:val="both"/>
        <w:rPr>
          <w:rFonts w:ascii="Arial" w:hAnsi="Arial" w:cs="Arial"/>
          <w:lang w:val="es-CL"/>
        </w:rPr>
      </w:pPr>
      <w:r>
        <w:rPr>
          <w:rFonts w:ascii="Arial" w:hAnsi="Arial" w:cs="Arial"/>
          <w:lang w:val="es-CL"/>
        </w:rPr>
        <w:t>El Acta de Constitución deja la integración con SAP Business One como visión futura, pero el código actual del repositorio ya incluye una integración con SAP mediante un proxy local y módulos adicionales (ejecución, mapas, firma, administración y perfil). Debe definirse si este documento mantiene el alcance de Fase 1 o se actualiza al alcance realmente implementado.</w:t>
      </w:r>
    </w:p>
    <w:p w14:paraId="6A83CD27" w14:textId="41DC7410" w:rsidR="00374E60" w:rsidRPr="00CF36BC" w:rsidRDefault="00000000" w:rsidP="003B726F">
      <w:pPr>
        <w:spacing w:line="360" w:lineRule="auto"/>
        <w:jc w:val="both"/>
        <w:rPr>
          <w:rFonts w:ascii="Arial" w:hAnsi="Arial" w:cs="Arial"/>
          <w:lang w:val="es-CL"/>
        </w:rPr>
      </w:pPr>
      <w:r>
        <w:rPr>
          <w:rFonts w:ascii="Arial" w:hAnsi="Arial" w:cs="Arial"/>
          <w:lang w:val="es-CL"/>
        </w:rPr>
        <w:t>Los supuestos son que la base de datos de Alo Group está disponible y contiene técnicos y órdenes, y que existe un mecanismo autorizado (API o servicio) para consultarla. Las restricciones incluyen el tiempo del semestre académico y mantener el alcance acotado para asegurar una solución funcional y comprobable.</w:t>
      </w:r>
      <w:r w:rsidR="00AD3824">
        <w:rPr>
          <w:rFonts w:ascii="Arial" w:hAnsi="Arial" w:cs="Arial"/>
          <w:lang w:val="es-CL"/>
        </w:rPr>
        <w:t xml:space="preserve"> </w:t>
      </w:r>
    </w:p>
    <w:p w14:paraId="5D62417C" w14:textId="77777777" w:rsidR="00374E60" w:rsidRPr="00CF36BC" w:rsidRDefault="00000000" w:rsidP="003B726F">
      <w:pPr>
        <w:pStyle w:val="Ttulo1"/>
        <w:spacing w:line="360" w:lineRule="auto"/>
        <w:jc w:val="both"/>
        <w:rPr>
          <w:rFonts w:ascii="Arial" w:hAnsi="Arial" w:cs="Arial"/>
          <w:lang w:val="es-CL"/>
        </w:rPr>
      </w:pPr>
      <w:bookmarkStart w:id="8" w:name="_Toc242035818"/>
      <w:r>
        <w:rPr>
          <w:rFonts w:ascii="Arial" w:hAnsi="Arial" w:cs="Arial"/>
          <w:lang w:val="es-CL"/>
        </w:rPr>
        <w:t>8 Riesgos y tratamiento</w:t>
      </w:r>
      <w:bookmarkEnd w:id="8"/>
    </w:p>
    <w:tbl>
      <w:tblPr>
        <w:tblStyle w:val="a0"/>
        <w:tblW w:w="964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00"/>
        <w:gridCol w:w="2783"/>
        <w:gridCol w:w="4566"/>
      </w:tblGrid>
      <w:tr w:rsidR="00374E60" w:rsidRPr="00CF36BC" w14:paraId="3D1CA01C" w14:textId="77777777">
        <w:trPr>
          <w:cantSplit/>
          <w:tblHeader/>
          <w:jc w:val="center"/>
        </w:trPr>
        <w:tc>
          <w:tcPr>
            <w:tcW w:w="2300"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Riesgo</w:t>
            </w:r>
          </w:p>
        </w:tc>
        <w:tc>
          <w:tcPr>
            <w:tcW w:w="2783"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Efecto</w:t>
            </w:r>
          </w:p>
        </w:tc>
        <w:tc>
          <w:tcPr>
            <w:tcW w:w="4566"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Tratamiento propuesto</w:t>
            </w:r>
          </w:p>
        </w:tc>
      </w:tr>
      <w:tr w:rsidR="00374E60" w:rsidRPr="003B726F" w14:paraId="6A365506" w14:textId="77777777">
        <w:trPr>
          <w:cantSplit/>
          <w:jc w:val="center"/>
        </w:trPr>
        <w:tc>
          <w:tcPr>
            <w:tcW w:w="2300"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Indisponibilidad de la base de datos o de la API</w:t>
            </w:r>
          </w:p>
        </w:tc>
        <w:tc>
          <w:tcPr>
            <w:tcW w:w="2783"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técnico no puede consultar sus órdenes</w:t>
            </w:r>
          </w:p>
        </w:tc>
        <w:tc>
          <w:tcPr>
            <w:tcW w:w="4566"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Manejo de errores y datos de prueba en desarrollo</w:t>
            </w:r>
          </w:p>
        </w:tc>
      </w:tr>
      <w:tr w:rsidR="00374E60" w:rsidRPr="003B726F" w14:paraId="36E1DE9E" w14:textId="77777777">
        <w:trPr>
          <w:cantSplit/>
          <w:jc w:val="center"/>
        </w:trPr>
        <w:tc>
          <w:tcPr>
            <w:tcW w:w="2300"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Restricciones de acceso a los datos</w:t>
            </w:r>
          </w:p>
        </w:tc>
        <w:tc>
          <w:tcPr>
            <w:tcW w:w="2783"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No se puede consultar la fuente de datos de Alo Group</w:t>
            </w:r>
          </w:p>
        </w:tc>
        <w:tc>
          <w:tcPr>
            <w:tcW w:w="4566"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Definir tempranamente el mecanismo de consulta autorizado</w:t>
            </w:r>
          </w:p>
        </w:tc>
      </w:tr>
      <w:tr w:rsidR="00374E60" w:rsidRPr="003B726F" w14:paraId="32839C08" w14:textId="77777777">
        <w:trPr>
          <w:cantSplit/>
          <w:jc w:val="center"/>
        </w:trPr>
        <w:tc>
          <w:tcPr>
            <w:tcW w:w="2300" w:type="dxa"/>
            <w:shd w:val="clear" w:color="auto" w:fill="FFFFFF"/>
            <w:vAlign w:val="center"/>
          </w:tcPr>
          <w:p w14:paraId="1D77169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Ampliación excesiva del alcance</w:t>
            </w:r>
          </w:p>
        </w:tc>
        <w:tc>
          <w:tcPr>
            <w:tcW w:w="2783" w:type="dxa"/>
            <w:shd w:val="clear" w:color="auto" w:fill="FFFFFF"/>
            <w:vAlign w:val="center"/>
          </w:tcPr>
          <w:p w14:paraId="7CAAE2A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No se completa una solución funcional y comprobable en el semestre</w:t>
            </w:r>
          </w:p>
        </w:tc>
        <w:tc>
          <w:tcPr>
            <w:tcW w:w="4566" w:type="dxa"/>
            <w:shd w:val="clear" w:color="auto" w:fill="FFFFFF"/>
            <w:vAlign w:val="center"/>
          </w:tcPr>
          <w:p w14:paraId="42C59F7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Priorizar el alcance mínimo viable</w:t>
            </w:r>
          </w:p>
        </w:tc>
      </w:tr>
    </w:tbl>
    <w:p w14:paraId="7E05A5C9" w14:textId="77777777" w:rsidR="00374E60" w:rsidRPr="00CF36BC" w:rsidRDefault="00374E60" w:rsidP="003B726F">
      <w:pPr>
        <w:spacing w:after="20" w:line="360" w:lineRule="auto"/>
        <w:jc w:val="both"/>
        <w:rPr>
          <w:rFonts w:ascii="Arial" w:hAnsi="Arial" w:cs="Arial"/>
          <w:lang w:val="es-CL"/>
        </w:rPr>
      </w:pPr>
    </w:p>
    <w:p w14:paraId="17A1F794" w14:textId="77777777" w:rsidR="00374E60" w:rsidRPr="00CF36BC" w:rsidRDefault="00000000" w:rsidP="003B726F">
      <w:pPr>
        <w:pStyle w:val="Ttulo1"/>
        <w:spacing w:line="360" w:lineRule="auto"/>
        <w:jc w:val="both"/>
        <w:rPr>
          <w:rFonts w:ascii="Arial" w:hAnsi="Arial" w:cs="Arial"/>
          <w:lang w:val="es-CL"/>
        </w:rPr>
      </w:pPr>
      <w:bookmarkStart w:id="9" w:name="_Toc242035819"/>
      <w:r>
        <w:rPr>
          <w:rFonts w:ascii="Arial" w:hAnsi="Arial" w:cs="Arial"/>
          <w:lang w:val="es-CL"/>
        </w:rPr>
        <w:lastRenderedPageBreak/>
        <w:t>9 Criterios de éxito y gobernanza</w:t>
      </w:r>
      <w:bookmarkEnd w:id="9"/>
    </w:p>
    <w:p w14:paraId="3BA3ABE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proyecto se considerará exitoso cuando se cumplan los indicadores definidos en la Ficha de Proyecto: un tiempo de consulta de órdenes en terreno menor a 5 segundos, más del 98% de las órdenes visualizadas sin error y más del 95% de los accesos exitosos sin incidencias. Además, las pruebas funcionales deben demostrar el acceso del técnico, la consulta de sus órdenes y la restricción de acceso a órdenes ajenas.</w:t>
      </w:r>
    </w:p>
    <w:p w14:paraId="11068D2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proyecto se desarrolla bajo una metodología tradicional o en cascada, en etapas secuenciales: definición, autenticación y acceso a datos, dashboard y control de acceso, pruebas funcionales, y consolidación de evidencias. Se incorporan prácticas puntuales de seguimiento: revisión semanal de avance entre los dos integrantes y control de versiones continuo en GitHub, con ramas por funcionalidad y revisión de código antes de integrar a la rama principal. Las pruebas funcionales manuales sobre los flujos críticos se ejecutan antes de dar por cerrada cada etapa.</w:t>
      </w:r>
    </w:p>
    <w:p w14:paraId="436272B4" w14:textId="77777777" w:rsidR="00374E60" w:rsidRPr="00CF36BC" w:rsidRDefault="00000000" w:rsidP="003B726F">
      <w:pPr>
        <w:pStyle w:val="Ttulo1"/>
        <w:spacing w:line="360" w:lineRule="auto"/>
        <w:jc w:val="both"/>
        <w:rPr>
          <w:rFonts w:ascii="Arial" w:hAnsi="Arial" w:cs="Arial"/>
          <w:lang w:val="es-CL"/>
        </w:rPr>
      </w:pPr>
      <w:bookmarkStart w:id="10" w:name="_Toc242035820"/>
      <w:r>
        <w:rPr>
          <w:rFonts w:ascii="Arial" w:hAnsi="Arial" w:cs="Arial"/>
          <w:lang w:val="es-CL"/>
        </w:rPr>
        <w:t>10 Conclusiones</w:t>
      </w:r>
      <w:bookmarkEnd w:id="10"/>
    </w:p>
    <w:p w14:paraId="32D7333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AloApp presenta un alcance acotado y comprobable que aborda una necesidad real de Alo Group: que el técnico en terreno se identifique y consulte únicamente sus órdenes de mantenimiento. Su arquitectura en capas y su control de acceso por técnico entregan una base desacoplada que permite crecer sin rehacer la aplicación. El éxito debe juzgarse por los indicadores definidos y por las pruebas funcionales registradas como evidencia. Esta definición establece qué se desarrolla, por qué se desarrolla y cuáles son sus límites.</w:t>
      </w:r>
    </w:p>
    <w:sectPr w:rsidR="00374E60" w:rsidRPr="00CF36BC">
      <w:headerReference w:type="default" r:id="rId9"/>
      <w:footerReference w:type="default" r:id="rId10"/>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45A99" w14:textId="77777777" w:rsidR="00884A74" w:rsidRDefault="00884A74">
      <w:pPr>
        <w:spacing w:after="0" w:line="240" w:lineRule="auto"/>
      </w:pPr>
      <w:r>
        <w:separator/>
      </w:r>
    </w:p>
  </w:endnote>
  <w:endnote w:type="continuationSeparator" w:id="0">
    <w:p w14:paraId="782FAE75" w14:textId="77777777" w:rsidR="00884A74" w:rsidRDefault="00884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06D4A32-8464-40A1-863A-DDC0A5BD95E6}"/>
    <w:embedBold r:id="rId2" w:fontKey="{B53D2475-63B3-4E46-8926-D01E2BD8728C}"/>
    <w:embedItalic r:id="rId3" w:fontKey="{7C2E1457-36F8-44ED-951C-0F9EF619CB3C}"/>
    <w:embedBoldItalic r:id="rId4" w:fontKey="{05C26D2C-7085-4CB9-88F9-53BE19F2FE73}"/>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65BBC9B-70C3-47CD-B3F4-B89DDB7CF9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C57DB" w14:textId="77777777" w:rsidR="00884A74" w:rsidRDefault="00884A74">
      <w:pPr>
        <w:spacing w:after="0" w:line="240" w:lineRule="auto"/>
      </w:pPr>
      <w:r>
        <w:separator/>
      </w:r>
    </w:p>
  </w:footnote>
  <w:footnote w:type="continuationSeparator" w:id="0">
    <w:p w14:paraId="432AF8E6" w14:textId="77777777" w:rsidR="00884A74" w:rsidRDefault="00884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B4BB0"/>
    <w:rsid w:val="000D61FE"/>
    <w:rsid w:val="0011585C"/>
    <w:rsid w:val="002F266C"/>
    <w:rsid w:val="00374E60"/>
    <w:rsid w:val="00380F51"/>
    <w:rsid w:val="003B019D"/>
    <w:rsid w:val="003B726F"/>
    <w:rsid w:val="005A1C45"/>
    <w:rsid w:val="007B6387"/>
    <w:rsid w:val="007F26DA"/>
    <w:rsid w:val="00846AEE"/>
    <w:rsid w:val="00872819"/>
    <w:rsid w:val="00884A74"/>
    <w:rsid w:val="00A05160"/>
    <w:rsid w:val="00AD3824"/>
    <w:rsid w:val="00B03ED7"/>
    <w:rsid w:val="00B3402C"/>
    <w:rsid w:val="00C31FB7"/>
    <w:rsid w:val="00C56DF5"/>
    <w:rsid w:val="00CF36BC"/>
    <w:rsid w:val="00DF7569"/>
    <w:rsid w:val="00F103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Props1.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1842</Words>
  <Characters>10135</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11</cp:revision>
  <dcterms:created xsi:type="dcterms:W3CDTF">2013-12-23T23:15:00Z</dcterms:created>
  <dcterms:modified xsi:type="dcterms:W3CDTF">2026-10-21T15:35:00Z</dcterms:modified>
</cp:coreProperties>
</file>