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F87FEB" w14:textId="77777777" w:rsidR="00374E60" w:rsidRPr="00CF36BC" w:rsidRDefault="00000000" w:rsidP="003B726F">
      <w:pPr>
        <w:spacing w:before="760" w:line="360" w:lineRule="auto"/>
        <w:jc w:val="both"/>
        <w:rPr>
          <w:rFonts w:ascii="Arial" w:hAnsi="Arial" w:cs="Arial"/>
          <w:lang w:val="es-CL"/>
        </w:rPr>
      </w:pPr>
      <w:r w:rsidRPr="00CF36BC">
        <w:rPr>
          <w:rFonts w:ascii="Arial" w:hAnsi="Arial" w:cs="Arial"/>
          <w:b/>
          <w:bCs/>
          <w:lang w:val="es-CL"/>
        </w:rPr>
        <w:t>DUOC UC PLAZA NORTE</w:t>
      </w:r>
    </w:p>
    <w:p w14:paraId="71504AD6" w14:textId="77777777" w:rsidR="00374E60" w:rsidRPr="00CF36BC" w:rsidRDefault="00000000" w:rsidP="003B726F">
      <w:pPr>
        <w:pStyle w:val="Ttulo"/>
        <w:spacing w:before="480" w:after="360" w:line="360" w:lineRule="auto"/>
        <w:jc w:val="center"/>
        <w:rPr>
          <w:rFonts w:ascii="Arial" w:hAnsi="Arial" w:cs="Arial"/>
          <w:lang w:val="es-CL"/>
        </w:rPr>
      </w:pPr>
      <w:r>
        <w:rPr>
          <w:rFonts w:ascii="Arial" w:hAnsi="Arial" w:cs="Arial"/>
          <w:lang w:val="es-CL"/>
        </w:rPr>
        <w:t>Arquitectura de AloApp</w:t>
      </w:r>
    </w:p>
    <w:p w14:paraId="3053E64F" w14:textId="77777777" w:rsidR="00374E60" w:rsidRPr="00CF36BC" w:rsidRDefault="00000000" w:rsidP="003B726F">
      <w:pPr>
        <w:pStyle w:val="Subttulo"/>
        <w:spacing w:line="360" w:lineRule="auto"/>
        <w:jc w:val="center"/>
        <w:rPr>
          <w:rFonts w:ascii="Arial" w:hAnsi="Arial" w:cs="Arial"/>
          <w:lang w:val="es-CL"/>
        </w:rPr>
      </w:pPr>
      <w:r>
        <w:rPr>
          <w:rFonts w:ascii="Arial" w:hAnsi="Arial" w:cs="Arial"/>
          <w:lang w:val="es-CL"/>
        </w:rPr>
        <w:t>Proyecto Capstone de Ingeniería en Informática</w:t>
      </w:r>
    </w:p>
    <w:p w14:paraId="1DB73433" w14:textId="77777777" w:rsidR="00374E60" w:rsidRPr="00CF36BC" w:rsidRDefault="00000000" w:rsidP="003B726F">
      <w:pPr>
        <w:pStyle w:val="Subttulo"/>
        <w:spacing w:line="360" w:lineRule="auto"/>
        <w:jc w:val="center"/>
        <w:rPr>
          <w:rFonts w:ascii="Arial" w:hAnsi="Arial" w:cs="Arial"/>
          <w:lang w:val="es-CL"/>
        </w:rPr>
      </w:pPr>
      <w:r>
        <w:rPr>
          <w:rFonts w:ascii="Arial" w:hAnsi="Arial" w:cs="Arial"/>
          <w:lang w:val="es-CL"/>
        </w:rPr>
        <w:t>AloApp, aplicación móvil para técnicos de mantenimiento de Alo Group</w:t>
      </w:r>
    </w:p>
    <w:p w14:paraId="185A57A8" w14:textId="77777777" w:rsidR="00C56DF5" w:rsidRPr="00CF36BC" w:rsidRDefault="00C56DF5" w:rsidP="003B726F">
      <w:pPr>
        <w:spacing w:before="760" w:line="360" w:lineRule="auto"/>
        <w:jc w:val="both"/>
        <w:rPr>
          <w:rFonts w:ascii="Arial" w:hAnsi="Arial" w:cs="Arial"/>
          <w:b/>
          <w:bCs/>
          <w:lang w:val="es-CL"/>
        </w:rPr>
      </w:pPr>
    </w:p>
    <w:p w14:paraId="5CE17450" w14:textId="77777777" w:rsidR="00C56DF5" w:rsidRPr="00CF36BC" w:rsidRDefault="00C56DF5" w:rsidP="003B726F">
      <w:pPr>
        <w:spacing w:before="760" w:line="360" w:lineRule="auto"/>
        <w:jc w:val="both"/>
        <w:rPr>
          <w:rFonts w:ascii="Arial" w:hAnsi="Arial" w:cs="Arial"/>
          <w:b/>
          <w:bCs/>
          <w:lang w:val="es-CL"/>
        </w:rPr>
      </w:pPr>
    </w:p>
    <w:p w14:paraId="50380850" w14:textId="77777777" w:rsidR="00A05160" w:rsidRPr="00CF36BC" w:rsidRDefault="00A05160" w:rsidP="003B726F">
      <w:pPr>
        <w:spacing w:before="760" w:line="360" w:lineRule="auto"/>
        <w:jc w:val="both"/>
        <w:rPr>
          <w:rFonts w:ascii="Arial" w:hAnsi="Arial" w:cs="Arial"/>
          <w:b/>
          <w:bCs/>
          <w:lang w:val="es-CL"/>
        </w:rPr>
      </w:pPr>
    </w:p>
    <w:p w14:paraId="10A3CA72" w14:textId="77777777" w:rsidR="00374E60" w:rsidRPr="00CF36BC" w:rsidRDefault="00000000" w:rsidP="003B726F">
      <w:pPr>
        <w:spacing w:before="760" w:line="360" w:lineRule="auto"/>
        <w:jc w:val="right"/>
        <w:rPr>
          <w:rFonts w:ascii="Arial" w:hAnsi="Arial" w:cs="Arial"/>
          <w:lang w:val="es-CL"/>
        </w:rPr>
      </w:pPr>
      <w:r w:rsidRPr="00CF36BC">
        <w:rPr>
          <w:rFonts w:ascii="Arial" w:hAnsi="Arial" w:cs="Arial"/>
          <w:b/>
          <w:bCs/>
          <w:lang w:val="es-CL"/>
        </w:rPr>
        <w:t>Autores</w:t>
      </w:r>
    </w:p>
    <w:p w14:paraId="769A21AC" w14:textId="0E74C34B" w:rsidR="00374E60" w:rsidRPr="00CF36BC" w:rsidRDefault="00000000" w:rsidP="003B726F">
      <w:pPr>
        <w:spacing w:line="360" w:lineRule="auto"/>
        <w:jc w:val="right"/>
        <w:rPr>
          <w:rFonts w:ascii="Arial" w:hAnsi="Arial" w:cs="Arial"/>
          <w:lang w:val="es-CL"/>
        </w:rPr>
      </w:pPr>
      <w:r>
        <w:rPr>
          <w:rFonts w:ascii="Arial" w:hAnsi="Arial" w:cs="Arial"/>
          <w:lang w:val="es-CL"/>
        </w:rPr>
        <w:t>Kevin Peredo</w:t>
      </w:r>
      <w:r>
        <w:rPr>
          <w:rFonts w:ascii="Arial" w:hAnsi="Arial" w:cs="Arial"/>
          <w:lang w:val="es-CL"/>
        </w:rPr>
        <w:br/>
        <w:t>Ian Ampuero</w:t>
      </w:r>
    </w:p>
    <w:p w14:paraId="120AAE69" w14:textId="77777777" w:rsidR="00846AEE" w:rsidRPr="00CF36BC" w:rsidRDefault="00846AEE" w:rsidP="003B726F">
      <w:pPr>
        <w:spacing w:line="360" w:lineRule="auto"/>
        <w:jc w:val="both"/>
        <w:rPr>
          <w:rFonts w:ascii="Arial" w:hAnsi="Arial" w:cs="Arial"/>
          <w:lang w:val="es-CL"/>
        </w:rPr>
      </w:pPr>
    </w:p>
    <w:p w14:paraId="3ED1AD6A" w14:textId="77777777" w:rsidR="00846AEE" w:rsidRPr="00CF36BC" w:rsidRDefault="00846AEE" w:rsidP="003B726F">
      <w:pPr>
        <w:spacing w:line="360" w:lineRule="auto"/>
        <w:jc w:val="both"/>
        <w:rPr>
          <w:rFonts w:ascii="Arial" w:hAnsi="Arial" w:cs="Arial"/>
          <w:lang w:val="es-CL"/>
        </w:rPr>
      </w:pPr>
    </w:p>
    <w:p w14:paraId="0CF688FD" w14:textId="77777777" w:rsidR="00846AEE" w:rsidRPr="00CF36BC" w:rsidRDefault="00846AEE" w:rsidP="003B726F">
      <w:pPr>
        <w:spacing w:line="360" w:lineRule="auto"/>
        <w:jc w:val="both"/>
        <w:rPr>
          <w:rFonts w:ascii="Arial" w:hAnsi="Arial" w:cs="Arial"/>
          <w:lang w:val="es-CL"/>
        </w:rPr>
      </w:pPr>
    </w:p>
    <w:p w14:paraId="68F1FE57" w14:textId="77777777" w:rsidR="00846AEE" w:rsidRPr="00CF36BC" w:rsidRDefault="00846AEE" w:rsidP="003B726F">
      <w:pPr>
        <w:spacing w:line="360" w:lineRule="auto"/>
        <w:jc w:val="right"/>
        <w:rPr>
          <w:rFonts w:ascii="Arial" w:hAnsi="Arial" w:cs="Arial"/>
          <w:lang w:val="es-CL"/>
        </w:rPr>
      </w:pPr>
    </w:p>
    <w:p w14:paraId="26B744CC" w14:textId="77777777" w:rsidR="00374E60" w:rsidRPr="00CF36BC" w:rsidRDefault="00000000" w:rsidP="003B726F">
      <w:pPr>
        <w:spacing w:line="360" w:lineRule="auto"/>
        <w:jc w:val="right"/>
        <w:rPr>
          <w:rFonts w:ascii="Arial" w:hAnsi="Arial" w:cs="Arial"/>
          <w:lang w:val="es-CL"/>
        </w:rPr>
      </w:pPr>
      <w:r>
        <w:rPr>
          <w:rFonts w:ascii="Arial" w:hAnsi="Arial" w:cs="Arial"/>
          <w:lang w:val="es-CL"/>
        </w:rPr>
        <w:t>Docente Marcela Alejandra González Quezada</w:t>
      </w:r>
    </w:p>
    <w:p w14:paraId="5FD6FCE1" w14:textId="77777777" w:rsidR="00374E60" w:rsidRPr="003B726F" w:rsidRDefault="00000000" w:rsidP="003B726F">
      <w:pPr>
        <w:spacing w:line="360" w:lineRule="auto"/>
        <w:jc w:val="both"/>
        <w:rPr>
          <w:rFonts w:ascii="Arial" w:hAnsi="Arial" w:cs="Arial"/>
          <w:lang w:val="es-CL"/>
        </w:rPr>
      </w:pPr>
      <w:r w:rsidRPr="00CF36BC">
        <w:rPr>
          <w:rFonts w:ascii="Arial" w:hAnsi="Arial" w:cs="Arial"/>
          <w:lang w:val="es-CL"/>
        </w:rPr>
        <w:br w:type="page"/>
      </w:r>
      <w:bookmarkStart w:id="0" w:name="_Toc242035810"/>
      <w:r w:rsidRPr="00CF36BC">
        <w:rPr>
          <w:rFonts w:ascii="Arial" w:hAnsi="Arial" w:cs="Arial"/>
        </w:rPr>
        <w:lastRenderedPageBreak/>
        <w:t>Índice</w:t>
      </w:r>
      <w:bookmarkEnd w:id="0"/>
    </w:p>
    <w:sdt>
      <w:sdtPr>
        <w:rPr>
          <w:rFonts w:ascii="Arial" w:hAnsi="Arial" w:cs="Arial"/>
          <w:b w:val="0"/>
          <w:bCs w:val="0"/>
          <w:color w:val="auto"/>
          <w:sz w:val="22"/>
          <w:szCs w:val="22"/>
        </w:rPr>
        <w:id w:val="-2143496278"/>
        <w:docPartObj>
          <w:docPartGallery w:val="Table of Contents"/>
          <w:docPartUnique/>
        </w:docPartObj>
      </w:sdtPr>
      <w:sdtEndPr>
        <w:rPr>
          <w:noProof/>
        </w:rPr>
      </w:sdtEndPr>
      <w:sdtContent>
        <w:p w14:paraId="55B03B79" w14:textId="77777777" w:rsidR="00846AEE" w:rsidRPr="00CF36BC" w:rsidRDefault="00846AEE" w:rsidP="003B726F">
          <w:pPr>
            <w:pStyle w:val="TtuloTDC"/>
            <w:spacing w:line="360" w:lineRule="auto"/>
            <w:jc w:val="both"/>
            <w:rPr>
              <w:rFonts w:ascii="Arial" w:hAnsi="Arial" w:cs="Arial"/>
            </w:rPr>
          </w:pPr>
          <w:r w:rsidRPr="00CF36BC">
            <w:rPr>
              <w:rFonts w:ascii="Arial" w:hAnsi="Arial" w:cs="Arial"/>
            </w:rPr>
            <w:t>Table of Contents</w:t>
          </w:r>
        </w:p>
        <w:p w14:paraId="64E674D6" w14:textId="59C8612D" w:rsidR="00846AEE" w:rsidRPr="00CF36BC" w:rsidRDefault="00846AEE" w:rsidP="003B726F">
          <w:pPr>
            <w:pStyle w:val="TDC1"/>
            <w:tabs>
              <w:tab w:val="right" w:leader="dot" w:pos="9638"/>
            </w:tabs>
            <w:spacing w:line="360" w:lineRule="auto"/>
            <w:jc w:val="both"/>
            <w:rPr>
              <w:rFonts w:ascii="Arial" w:hAnsi="Arial" w:cs="Arial"/>
              <w:noProof/>
            </w:rPr>
          </w:pPr>
          <w:hyperlink w:anchor="_Toc242035810" w:history="1">
            <w:r w:rsidRPr="00CF36BC">
              <w:rPr>
                <w:rStyle w:val="Hipervnculo"/>
                <w:rFonts w:ascii="Arial" w:hAnsi="Arial" w:cs="Arial"/>
                <w:noProof/>
              </w:rPr>
              <w:t>Índice</w:t>
            </w:r>
            <w:r w:rsidRPr="00CF36BC">
              <w:rPr>
                <w:rFonts w:ascii="Arial" w:hAnsi="Arial" w:cs="Arial"/>
                <w:noProof/>
                <w:webHidden/>
              </w:rPr>
              <w:tab/>
            </w:r>
            <w:r w:rsidRPr="00CF36BC">
              <w:rPr>
                <w:rFonts w:ascii="Arial" w:hAnsi="Arial" w:cs="Arial"/>
                <w:noProof/>
                <w:webHidden/>
              </w:rPr>
              <w:fldChar w:fldCharType="begin"/>
            </w:r>
            <w:r w:rsidRPr="00CF36BC">
              <w:rPr>
                <w:rFonts w:ascii="Arial" w:hAnsi="Arial" w:cs="Arial"/>
                <w:noProof/>
                <w:webHidden/>
              </w:rPr>
              <w:instrText xml:space="preserve"> PAGEREF _Toc242035810 \h </w:instrText>
            </w:r>
            <w:r w:rsidRPr="00CF36BC">
              <w:rPr>
                <w:rFonts w:ascii="Arial" w:hAnsi="Arial" w:cs="Arial"/>
                <w:noProof/>
                <w:webHidden/>
              </w:rPr>
            </w:r>
            <w:r w:rsidRPr="00CF36BC">
              <w:rPr>
                <w:rFonts w:ascii="Arial" w:hAnsi="Arial" w:cs="Arial"/>
                <w:noProof/>
                <w:webHidden/>
              </w:rPr>
              <w:fldChar w:fldCharType="separate"/>
            </w:r>
            <w:r w:rsidRPr="00CF36BC">
              <w:rPr>
                <w:rFonts w:ascii="Arial" w:hAnsi="Arial" w:cs="Arial"/>
                <w:noProof/>
                <w:webHidden/>
              </w:rPr>
              <w:t>2</w:t>
            </w:r>
            <w:r w:rsidRPr="00CF36BC">
              <w:rPr>
                <w:rFonts w:ascii="Arial" w:hAnsi="Arial" w:cs="Arial"/>
                <w:noProof/>
                <w:webHidden/>
              </w:rPr>
              <w:fldChar w:fldCharType="end"/>
            </w:r>
          </w:hyperlink>
        </w:p>
        <w:p w14:paraId="781D1473" w14:textId="77777777" w:rsidR="00846AEE" w:rsidRPr="00CF36BC" w:rsidRDefault="00846AEE" w:rsidP="003B726F">
          <w:pPr>
            <w:pStyle w:val="TDC1"/>
            <w:tabs>
              <w:tab w:val="right" w:leader="dot" w:pos="9638"/>
            </w:tabs>
            <w:spacing w:line="360" w:lineRule="auto"/>
            <w:jc w:val="both"/>
            <w:rPr>
              <w:rFonts w:ascii="Arial" w:hAnsi="Arial" w:cs="Arial"/>
              <w:noProof/>
            </w:rPr>
          </w:pPr>
          <w:hyperlink w:anchor="_Toc242035811" w:history="1">
            <w:r w:rsidRPr="00CF36BC">
              <w:rPr>
                <w:rStyle w:val="Hipervnculo"/>
                <w:rFonts w:ascii="Arial" w:hAnsi="Arial" w:cs="Arial"/>
                <w:noProof/>
                <w:lang w:val="es-CL"/>
              </w:rPr>
              <w:t>1 Resumen ejecutivo</w:t>
            </w:r>
            <w:r w:rsidRPr="00CF36BC">
              <w:rPr>
                <w:rFonts w:ascii="Arial" w:hAnsi="Arial" w:cs="Arial"/>
                <w:noProof/>
                <w:webHidden/>
              </w:rPr>
              <w:tab/>
            </w:r>
            <w:r w:rsidRPr="00CF36BC">
              <w:rPr>
                <w:rFonts w:ascii="Arial" w:hAnsi="Arial" w:cs="Arial"/>
                <w:noProof/>
                <w:webHidden/>
              </w:rPr>
              <w:fldChar w:fldCharType="begin"/>
            </w:r>
            <w:r w:rsidRPr="00CF36BC">
              <w:rPr>
                <w:rFonts w:ascii="Arial" w:hAnsi="Arial" w:cs="Arial"/>
                <w:noProof/>
                <w:webHidden/>
              </w:rPr>
              <w:instrText xml:space="preserve"> PAGEREF _Toc242035811 \h </w:instrText>
            </w:r>
            <w:r w:rsidRPr="00CF36BC">
              <w:rPr>
                <w:rFonts w:ascii="Arial" w:hAnsi="Arial" w:cs="Arial"/>
                <w:noProof/>
                <w:webHidden/>
              </w:rPr>
            </w:r>
            <w:r w:rsidRPr="00CF36BC">
              <w:rPr>
                <w:rFonts w:ascii="Arial" w:hAnsi="Arial" w:cs="Arial"/>
                <w:noProof/>
                <w:webHidden/>
              </w:rPr>
              <w:fldChar w:fldCharType="separate"/>
            </w:r>
            <w:r w:rsidRPr="00CF36BC">
              <w:rPr>
                <w:rFonts w:ascii="Arial" w:hAnsi="Arial" w:cs="Arial"/>
                <w:noProof/>
                <w:webHidden/>
              </w:rPr>
              <w:t>4</w:t>
            </w:r>
            <w:r w:rsidRPr="00CF36BC">
              <w:rPr>
                <w:rFonts w:ascii="Arial" w:hAnsi="Arial" w:cs="Arial"/>
                <w:noProof/>
                <w:webHidden/>
              </w:rPr>
              <w:fldChar w:fldCharType="end"/>
            </w:r>
          </w:hyperlink>
        </w:p>
        <w:p w14:paraId="0EA67066" w14:textId="77777777" w:rsidR="00846AEE" w:rsidRPr="00CF36BC" w:rsidRDefault="00846AEE" w:rsidP="003B726F">
          <w:pPr>
            <w:pStyle w:val="TDC1"/>
            <w:tabs>
              <w:tab w:val="right" w:leader="dot" w:pos="9638"/>
            </w:tabs>
            <w:spacing w:line="360" w:lineRule="auto"/>
            <w:jc w:val="both"/>
            <w:rPr>
              <w:rFonts w:ascii="Arial" w:hAnsi="Arial" w:cs="Arial"/>
              <w:noProof/>
            </w:rPr>
          </w:pPr>
          <w:hyperlink w:anchor="_Toc242035812" w:history="1">
            <w:r w:rsidRPr="00CF36BC">
              <w:rPr>
                <w:rStyle w:val="Hipervnculo"/>
                <w:rFonts w:ascii="Arial" w:hAnsi="Arial" w:cs="Arial"/>
                <w:noProof/>
                <w:lang w:val="es-CL"/>
              </w:rPr>
              <w:t>2 Introducción y alcance</w:t>
            </w:r>
            <w:r w:rsidRPr="00CF36BC">
              <w:rPr>
                <w:rFonts w:ascii="Arial" w:hAnsi="Arial" w:cs="Arial"/>
                <w:noProof/>
                <w:webHidden/>
              </w:rPr>
              <w:tab/>
            </w:r>
            <w:r w:rsidRPr="00CF36BC">
              <w:rPr>
                <w:rFonts w:ascii="Arial" w:hAnsi="Arial" w:cs="Arial"/>
                <w:noProof/>
                <w:webHidden/>
              </w:rPr>
              <w:fldChar w:fldCharType="begin"/>
            </w:r>
            <w:r w:rsidRPr="00CF36BC">
              <w:rPr>
                <w:rFonts w:ascii="Arial" w:hAnsi="Arial" w:cs="Arial"/>
                <w:noProof/>
                <w:webHidden/>
              </w:rPr>
              <w:instrText xml:space="preserve"> PAGEREF _Toc242035812 \h </w:instrText>
            </w:r>
            <w:r w:rsidRPr="00CF36BC">
              <w:rPr>
                <w:rFonts w:ascii="Arial" w:hAnsi="Arial" w:cs="Arial"/>
                <w:noProof/>
                <w:webHidden/>
              </w:rPr>
            </w:r>
            <w:r w:rsidRPr="00CF36BC">
              <w:rPr>
                <w:rFonts w:ascii="Arial" w:hAnsi="Arial" w:cs="Arial"/>
                <w:noProof/>
                <w:webHidden/>
              </w:rPr>
              <w:fldChar w:fldCharType="separate"/>
            </w:r>
            <w:r w:rsidRPr="00CF36BC">
              <w:rPr>
                <w:rFonts w:ascii="Arial" w:hAnsi="Arial" w:cs="Arial"/>
                <w:noProof/>
                <w:webHidden/>
              </w:rPr>
              <w:t>4</w:t>
            </w:r>
            <w:r w:rsidRPr="00CF36BC">
              <w:rPr>
                <w:rFonts w:ascii="Arial" w:hAnsi="Arial" w:cs="Arial"/>
                <w:noProof/>
                <w:webHidden/>
              </w:rPr>
              <w:fldChar w:fldCharType="end"/>
            </w:r>
          </w:hyperlink>
        </w:p>
        <w:p w14:paraId="2232ACD5" w14:textId="77777777" w:rsidR="00846AEE" w:rsidRPr="00CF36BC" w:rsidRDefault="00846AEE" w:rsidP="003B726F">
          <w:pPr>
            <w:pStyle w:val="TDC1"/>
            <w:tabs>
              <w:tab w:val="right" w:leader="dot" w:pos="9638"/>
            </w:tabs>
            <w:spacing w:line="360" w:lineRule="auto"/>
            <w:jc w:val="both"/>
            <w:rPr>
              <w:rFonts w:ascii="Arial" w:hAnsi="Arial" w:cs="Arial"/>
              <w:noProof/>
            </w:rPr>
          </w:pPr>
          <w:hyperlink w:anchor="_Toc242035813" w:history="1">
            <w:r w:rsidRPr="00CF36BC">
              <w:rPr>
                <w:rStyle w:val="Hipervnculo"/>
                <w:rFonts w:ascii="Arial" w:hAnsi="Arial" w:cs="Arial"/>
                <w:noProof/>
                <w:lang w:val="es-CL"/>
              </w:rPr>
              <w:t>3 Problema arquitectónico y objetivos de calidad</w:t>
            </w:r>
            <w:r w:rsidRPr="00CF36BC">
              <w:rPr>
                <w:rFonts w:ascii="Arial" w:hAnsi="Arial" w:cs="Arial"/>
                <w:noProof/>
                <w:webHidden/>
              </w:rPr>
              <w:tab/>
            </w:r>
            <w:r w:rsidRPr="00CF36BC">
              <w:rPr>
                <w:rFonts w:ascii="Arial" w:hAnsi="Arial" w:cs="Arial"/>
                <w:noProof/>
                <w:webHidden/>
              </w:rPr>
              <w:fldChar w:fldCharType="begin"/>
            </w:r>
            <w:r w:rsidRPr="00CF36BC">
              <w:rPr>
                <w:rFonts w:ascii="Arial" w:hAnsi="Arial" w:cs="Arial"/>
                <w:noProof/>
                <w:webHidden/>
              </w:rPr>
              <w:instrText xml:space="preserve"> PAGEREF _Toc242035813 \h </w:instrText>
            </w:r>
            <w:r w:rsidRPr="00CF36BC">
              <w:rPr>
                <w:rFonts w:ascii="Arial" w:hAnsi="Arial" w:cs="Arial"/>
                <w:noProof/>
                <w:webHidden/>
              </w:rPr>
            </w:r>
            <w:r w:rsidRPr="00CF36BC">
              <w:rPr>
                <w:rFonts w:ascii="Arial" w:hAnsi="Arial" w:cs="Arial"/>
                <w:noProof/>
                <w:webHidden/>
              </w:rPr>
              <w:fldChar w:fldCharType="separate"/>
            </w:r>
            <w:r w:rsidRPr="00CF36BC">
              <w:rPr>
                <w:rFonts w:ascii="Arial" w:hAnsi="Arial" w:cs="Arial"/>
                <w:noProof/>
                <w:webHidden/>
              </w:rPr>
              <w:t>5</w:t>
            </w:r>
            <w:r w:rsidRPr="00CF36BC">
              <w:rPr>
                <w:rFonts w:ascii="Arial" w:hAnsi="Arial" w:cs="Arial"/>
                <w:noProof/>
                <w:webHidden/>
              </w:rPr>
              <w:fldChar w:fldCharType="end"/>
            </w:r>
          </w:hyperlink>
        </w:p>
        <w:p w14:paraId="0D1D2E90" w14:textId="77777777" w:rsidR="00846AEE" w:rsidRPr="00CF36BC" w:rsidRDefault="00846AEE" w:rsidP="003B726F">
          <w:pPr>
            <w:pStyle w:val="TDC1"/>
            <w:tabs>
              <w:tab w:val="right" w:leader="dot" w:pos="9638"/>
            </w:tabs>
            <w:spacing w:line="360" w:lineRule="auto"/>
            <w:jc w:val="both"/>
            <w:rPr>
              <w:rFonts w:ascii="Arial" w:hAnsi="Arial" w:cs="Arial"/>
              <w:noProof/>
            </w:rPr>
          </w:pPr>
          <w:hyperlink w:anchor="_Toc242035814" w:history="1">
            <w:r w:rsidRPr="00CF36BC">
              <w:rPr>
                <w:rStyle w:val="Hipervnculo"/>
                <w:rFonts w:ascii="Arial" w:hAnsi="Arial" w:cs="Arial"/>
                <w:noProof/>
                <w:lang w:val="es-CL"/>
              </w:rPr>
              <w:t>4 Contexto y límites del sistema</w:t>
            </w:r>
            <w:r w:rsidRPr="00CF36BC">
              <w:rPr>
                <w:rFonts w:ascii="Arial" w:hAnsi="Arial" w:cs="Arial"/>
                <w:noProof/>
                <w:webHidden/>
              </w:rPr>
              <w:tab/>
            </w:r>
            <w:r w:rsidRPr="00CF36BC">
              <w:rPr>
                <w:rFonts w:ascii="Arial" w:hAnsi="Arial" w:cs="Arial"/>
                <w:noProof/>
                <w:webHidden/>
              </w:rPr>
              <w:fldChar w:fldCharType="begin"/>
            </w:r>
            <w:r w:rsidRPr="00CF36BC">
              <w:rPr>
                <w:rFonts w:ascii="Arial" w:hAnsi="Arial" w:cs="Arial"/>
                <w:noProof/>
                <w:webHidden/>
              </w:rPr>
              <w:instrText xml:space="preserve"> PAGEREF _Toc242035814 \h </w:instrText>
            </w:r>
            <w:r w:rsidRPr="00CF36BC">
              <w:rPr>
                <w:rFonts w:ascii="Arial" w:hAnsi="Arial" w:cs="Arial"/>
                <w:noProof/>
                <w:webHidden/>
              </w:rPr>
            </w:r>
            <w:r w:rsidRPr="00CF36BC">
              <w:rPr>
                <w:rFonts w:ascii="Arial" w:hAnsi="Arial" w:cs="Arial"/>
                <w:noProof/>
                <w:webHidden/>
              </w:rPr>
              <w:fldChar w:fldCharType="separate"/>
            </w:r>
            <w:r w:rsidRPr="00CF36BC">
              <w:rPr>
                <w:rFonts w:ascii="Arial" w:hAnsi="Arial" w:cs="Arial"/>
                <w:noProof/>
                <w:webHidden/>
              </w:rPr>
              <w:t>5</w:t>
            </w:r>
            <w:r w:rsidRPr="00CF36BC">
              <w:rPr>
                <w:rFonts w:ascii="Arial" w:hAnsi="Arial" w:cs="Arial"/>
                <w:noProof/>
                <w:webHidden/>
              </w:rPr>
              <w:fldChar w:fldCharType="end"/>
            </w:r>
          </w:hyperlink>
        </w:p>
        <w:p w14:paraId="33901338" w14:textId="77777777" w:rsidR="00846AEE" w:rsidRPr="00CF36BC" w:rsidRDefault="00846AEE" w:rsidP="003B726F">
          <w:pPr>
            <w:pStyle w:val="TDC1"/>
            <w:tabs>
              <w:tab w:val="right" w:leader="dot" w:pos="9638"/>
            </w:tabs>
            <w:spacing w:line="360" w:lineRule="auto"/>
            <w:jc w:val="both"/>
            <w:rPr>
              <w:rFonts w:ascii="Arial" w:hAnsi="Arial" w:cs="Arial"/>
              <w:noProof/>
            </w:rPr>
          </w:pPr>
          <w:hyperlink w:anchor="_Toc242035815" w:history="1">
            <w:r w:rsidRPr="00CF36BC">
              <w:rPr>
                <w:rStyle w:val="Hipervnculo"/>
                <w:rFonts w:ascii="Arial" w:hAnsi="Arial" w:cs="Arial"/>
                <w:noProof/>
                <w:lang w:val="es-CL"/>
              </w:rPr>
              <w:t>5 Arquitectura en capas por funcionalidad</w:t>
            </w:r>
            <w:r w:rsidRPr="00CF36BC">
              <w:rPr>
                <w:rFonts w:ascii="Arial" w:hAnsi="Arial" w:cs="Arial"/>
                <w:noProof/>
                <w:webHidden/>
              </w:rPr>
              <w:tab/>
            </w:r>
            <w:r w:rsidRPr="00CF36BC">
              <w:rPr>
                <w:rFonts w:ascii="Arial" w:hAnsi="Arial" w:cs="Arial"/>
                <w:noProof/>
                <w:webHidden/>
              </w:rPr>
              <w:fldChar w:fldCharType="begin"/>
            </w:r>
            <w:r w:rsidRPr="00CF36BC">
              <w:rPr>
                <w:rFonts w:ascii="Arial" w:hAnsi="Arial" w:cs="Arial"/>
                <w:noProof/>
                <w:webHidden/>
              </w:rPr>
              <w:instrText xml:space="preserve"> PAGEREF _Toc242035815 \h </w:instrText>
            </w:r>
            <w:r w:rsidRPr="00CF36BC">
              <w:rPr>
                <w:rFonts w:ascii="Arial" w:hAnsi="Arial" w:cs="Arial"/>
                <w:noProof/>
                <w:webHidden/>
              </w:rPr>
            </w:r>
            <w:r w:rsidRPr="00CF36BC">
              <w:rPr>
                <w:rFonts w:ascii="Arial" w:hAnsi="Arial" w:cs="Arial"/>
                <w:noProof/>
                <w:webHidden/>
              </w:rPr>
              <w:fldChar w:fldCharType="separate"/>
            </w:r>
            <w:r w:rsidRPr="00CF36BC">
              <w:rPr>
                <w:rFonts w:ascii="Arial" w:hAnsi="Arial" w:cs="Arial"/>
                <w:noProof/>
                <w:webHidden/>
              </w:rPr>
              <w:t>6</w:t>
            </w:r>
            <w:r w:rsidRPr="00CF36BC">
              <w:rPr>
                <w:rFonts w:ascii="Arial" w:hAnsi="Arial" w:cs="Arial"/>
                <w:noProof/>
                <w:webHidden/>
              </w:rPr>
              <w:fldChar w:fldCharType="end"/>
            </w:r>
          </w:hyperlink>
        </w:p>
        <w:p w14:paraId="393E1B11" w14:textId="77777777" w:rsidR="00846AEE" w:rsidRPr="00CF36BC" w:rsidRDefault="00846AEE" w:rsidP="003B726F">
          <w:pPr>
            <w:pStyle w:val="TDC1"/>
            <w:tabs>
              <w:tab w:val="right" w:leader="dot" w:pos="9638"/>
            </w:tabs>
            <w:spacing w:line="360" w:lineRule="auto"/>
            <w:ind w:left="220"/>
            <w:jc w:val="both"/>
            <w:rPr>
              <w:rFonts w:ascii="Arial" w:hAnsi="Arial" w:cs="Arial"/>
              <w:noProof/>
            </w:rPr>
          </w:pPr>
          <w:hyperlink w:anchor="_Toc242035816" w:history="1">
            <w:r w:rsidRPr="00CF36BC">
              <w:rPr>
                <w:rStyle w:val="Hipervnculo"/>
                <w:rFonts w:ascii="Arial" w:hAnsi="Arial" w:cs="Arial"/>
                <w:noProof/>
                <w:lang w:val="es-CL"/>
              </w:rPr>
              <w:t>5.1 Capa de presentación</w:t>
            </w:r>
            <w:r w:rsidRPr="00CF36BC">
              <w:rPr>
                <w:rFonts w:ascii="Arial" w:hAnsi="Arial" w:cs="Arial"/>
                <w:noProof/>
                <w:webHidden/>
              </w:rPr>
              <w:tab/>
            </w:r>
            <w:r w:rsidRPr="00CF36BC">
              <w:rPr>
                <w:rFonts w:ascii="Arial" w:hAnsi="Arial" w:cs="Arial"/>
                <w:noProof/>
                <w:webHidden/>
              </w:rPr>
              <w:fldChar w:fldCharType="begin"/>
            </w:r>
            <w:r w:rsidRPr="00CF36BC">
              <w:rPr>
                <w:rFonts w:ascii="Arial" w:hAnsi="Arial" w:cs="Arial"/>
                <w:noProof/>
                <w:webHidden/>
              </w:rPr>
              <w:instrText xml:space="preserve"> PAGEREF _Toc242035816 \h </w:instrText>
            </w:r>
            <w:r w:rsidRPr="00CF36BC">
              <w:rPr>
                <w:rFonts w:ascii="Arial" w:hAnsi="Arial" w:cs="Arial"/>
                <w:noProof/>
                <w:webHidden/>
              </w:rPr>
            </w:r>
            <w:r w:rsidRPr="00CF36BC">
              <w:rPr>
                <w:rFonts w:ascii="Arial" w:hAnsi="Arial" w:cs="Arial"/>
                <w:noProof/>
                <w:webHidden/>
              </w:rPr>
              <w:fldChar w:fldCharType="separate"/>
            </w:r>
            <w:r w:rsidRPr="00CF36BC">
              <w:rPr>
                <w:rFonts w:ascii="Arial" w:hAnsi="Arial" w:cs="Arial"/>
                <w:noProof/>
                <w:webHidden/>
              </w:rPr>
              <w:t>7</w:t>
            </w:r>
            <w:r w:rsidRPr="00CF36BC">
              <w:rPr>
                <w:rFonts w:ascii="Arial" w:hAnsi="Arial" w:cs="Arial"/>
                <w:noProof/>
                <w:webHidden/>
              </w:rPr>
              <w:fldChar w:fldCharType="end"/>
            </w:r>
          </w:hyperlink>
        </w:p>
        <w:p w14:paraId="1EA13F35" w14:textId="77777777" w:rsidR="00846AEE" w:rsidRPr="00CF36BC" w:rsidRDefault="00846AEE" w:rsidP="003B726F">
          <w:pPr>
            <w:pStyle w:val="TDC1"/>
            <w:tabs>
              <w:tab w:val="right" w:leader="dot" w:pos="9638"/>
            </w:tabs>
            <w:spacing w:line="360" w:lineRule="auto"/>
            <w:ind w:left="220"/>
            <w:jc w:val="both"/>
            <w:rPr>
              <w:rFonts w:ascii="Arial" w:hAnsi="Arial" w:cs="Arial"/>
              <w:noProof/>
            </w:rPr>
          </w:pPr>
          <w:hyperlink w:anchor="_Toc242035817" w:history="1">
            <w:r w:rsidRPr="00CF36BC">
              <w:rPr>
                <w:rStyle w:val="Hipervnculo"/>
                <w:rFonts w:ascii="Arial" w:hAnsi="Arial" w:cs="Arial"/>
                <w:noProof/>
                <w:lang w:val="es-CL"/>
              </w:rPr>
              <w:t>5.2 Capa de estado (BLoC)</w:t>
            </w:r>
            <w:r w:rsidRPr="00CF36BC">
              <w:rPr>
                <w:rFonts w:ascii="Arial" w:hAnsi="Arial" w:cs="Arial"/>
                <w:noProof/>
                <w:webHidden/>
              </w:rPr>
              <w:tab/>
            </w:r>
            <w:r w:rsidRPr="00CF36BC">
              <w:rPr>
                <w:rFonts w:ascii="Arial" w:hAnsi="Arial" w:cs="Arial"/>
                <w:noProof/>
                <w:webHidden/>
              </w:rPr>
              <w:fldChar w:fldCharType="begin"/>
            </w:r>
            <w:r w:rsidRPr="00CF36BC">
              <w:rPr>
                <w:rFonts w:ascii="Arial" w:hAnsi="Arial" w:cs="Arial"/>
                <w:noProof/>
                <w:webHidden/>
              </w:rPr>
              <w:instrText xml:space="preserve"> PAGEREF _Toc242035817 \h </w:instrText>
            </w:r>
            <w:r w:rsidRPr="00CF36BC">
              <w:rPr>
                <w:rFonts w:ascii="Arial" w:hAnsi="Arial" w:cs="Arial"/>
                <w:noProof/>
                <w:webHidden/>
              </w:rPr>
            </w:r>
            <w:r w:rsidRPr="00CF36BC">
              <w:rPr>
                <w:rFonts w:ascii="Arial" w:hAnsi="Arial" w:cs="Arial"/>
                <w:noProof/>
                <w:webHidden/>
              </w:rPr>
              <w:fldChar w:fldCharType="separate"/>
            </w:r>
            <w:r w:rsidRPr="00CF36BC">
              <w:rPr>
                <w:rFonts w:ascii="Arial" w:hAnsi="Arial" w:cs="Arial"/>
                <w:noProof/>
                <w:webHidden/>
              </w:rPr>
              <w:t>8</w:t>
            </w:r>
            <w:r w:rsidRPr="00CF36BC">
              <w:rPr>
                <w:rFonts w:ascii="Arial" w:hAnsi="Arial" w:cs="Arial"/>
                <w:noProof/>
                <w:webHidden/>
              </w:rPr>
              <w:fldChar w:fldCharType="end"/>
            </w:r>
          </w:hyperlink>
        </w:p>
        <w:p w14:paraId="2B029A8A" w14:textId="77777777" w:rsidR="00846AEE" w:rsidRPr="00CF36BC" w:rsidRDefault="00846AEE" w:rsidP="003B726F">
          <w:pPr>
            <w:pStyle w:val="TDC1"/>
            <w:tabs>
              <w:tab w:val="right" w:leader="dot" w:pos="9638"/>
            </w:tabs>
            <w:spacing w:line="360" w:lineRule="auto"/>
            <w:ind w:left="220"/>
            <w:jc w:val="both"/>
            <w:rPr>
              <w:rFonts w:ascii="Arial" w:hAnsi="Arial" w:cs="Arial"/>
              <w:noProof/>
            </w:rPr>
          </w:pPr>
          <w:hyperlink w:anchor="_Toc242035818" w:history="1">
            <w:r w:rsidRPr="00CF36BC">
              <w:rPr>
                <w:rStyle w:val="Hipervnculo"/>
                <w:rFonts w:ascii="Arial" w:hAnsi="Arial" w:cs="Arial"/>
                <w:noProof/>
                <w:lang w:val="es-CL"/>
              </w:rPr>
              <w:t>5.3 Capa de datos (Repository y Service)</w:t>
            </w:r>
            <w:r w:rsidRPr="00CF36BC">
              <w:rPr>
                <w:rFonts w:ascii="Arial" w:hAnsi="Arial" w:cs="Arial"/>
                <w:noProof/>
                <w:webHidden/>
              </w:rPr>
              <w:tab/>
            </w:r>
            <w:r w:rsidRPr="00CF36BC">
              <w:rPr>
                <w:rFonts w:ascii="Arial" w:hAnsi="Arial" w:cs="Arial"/>
                <w:noProof/>
                <w:webHidden/>
              </w:rPr>
              <w:fldChar w:fldCharType="begin"/>
            </w:r>
            <w:r w:rsidRPr="00CF36BC">
              <w:rPr>
                <w:rFonts w:ascii="Arial" w:hAnsi="Arial" w:cs="Arial"/>
                <w:noProof/>
                <w:webHidden/>
              </w:rPr>
              <w:instrText xml:space="preserve"> PAGEREF _Toc242035818 \h </w:instrText>
            </w:r>
            <w:r w:rsidRPr="00CF36BC">
              <w:rPr>
                <w:rFonts w:ascii="Arial" w:hAnsi="Arial" w:cs="Arial"/>
                <w:noProof/>
                <w:webHidden/>
              </w:rPr>
            </w:r>
            <w:r w:rsidRPr="00CF36BC">
              <w:rPr>
                <w:rFonts w:ascii="Arial" w:hAnsi="Arial" w:cs="Arial"/>
                <w:noProof/>
                <w:webHidden/>
              </w:rPr>
              <w:fldChar w:fldCharType="separate"/>
            </w:r>
            <w:r w:rsidRPr="00CF36BC">
              <w:rPr>
                <w:rFonts w:ascii="Arial" w:hAnsi="Arial" w:cs="Arial"/>
                <w:noProof/>
                <w:webHidden/>
              </w:rPr>
              <w:t>8</w:t>
            </w:r>
            <w:r w:rsidRPr="00CF36BC">
              <w:rPr>
                <w:rFonts w:ascii="Arial" w:hAnsi="Arial" w:cs="Arial"/>
                <w:noProof/>
                <w:webHidden/>
              </w:rPr>
              <w:fldChar w:fldCharType="end"/>
            </w:r>
          </w:hyperlink>
        </w:p>
        <w:p w14:paraId="1DEF6226" w14:textId="77777777" w:rsidR="00846AEE" w:rsidRPr="00CF36BC" w:rsidRDefault="00846AEE" w:rsidP="003B726F">
          <w:pPr>
            <w:pStyle w:val="TDC1"/>
            <w:tabs>
              <w:tab w:val="right" w:leader="dot" w:pos="9638"/>
            </w:tabs>
            <w:spacing w:line="360" w:lineRule="auto"/>
            <w:jc w:val="both"/>
            <w:rPr>
              <w:rFonts w:ascii="Arial" w:hAnsi="Arial" w:cs="Arial"/>
              <w:noProof/>
            </w:rPr>
          </w:pPr>
          <w:hyperlink w:anchor="_Toc242035819" w:history="1">
            <w:r w:rsidRPr="00CF36BC">
              <w:rPr>
                <w:rStyle w:val="Hipervnculo"/>
                <w:rFonts w:ascii="Arial" w:hAnsi="Arial" w:cs="Arial"/>
                <w:noProof/>
                <w:lang w:val="es-CL"/>
              </w:rPr>
              <w:t>6 Vistas de arquitectura 4+1</w:t>
            </w:r>
            <w:r w:rsidRPr="00CF36BC">
              <w:rPr>
                <w:rFonts w:ascii="Arial" w:hAnsi="Arial" w:cs="Arial"/>
                <w:noProof/>
                <w:webHidden/>
              </w:rPr>
              <w:tab/>
            </w:r>
            <w:r w:rsidRPr="00CF36BC">
              <w:rPr>
                <w:rFonts w:ascii="Arial" w:hAnsi="Arial" w:cs="Arial"/>
                <w:noProof/>
                <w:webHidden/>
              </w:rPr>
              <w:fldChar w:fldCharType="begin"/>
            </w:r>
            <w:r w:rsidRPr="00CF36BC">
              <w:rPr>
                <w:rFonts w:ascii="Arial" w:hAnsi="Arial" w:cs="Arial"/>
                <w:noProof/>
                <w:webHidden/>
              </w:rPr>
              <w:instrText xml:space="preserve"> PAGEREF _Toc242035819 \h </w:instrText>
            </w:r>
            <w:r w:rsidRPr="00CF36BC">
              <w:rPr>
                <w:rFonts w:ascii="Arial" w:hAnsi="Arial" w:cs="Arial"/>
                <w:noProof/>
                <w:webHidden/>
              </w:rPr>
            </w:r>
            <w:r w:rsidRPr="00CF36BC">
              <w:rPr>
                <w:rFonts w:ascii="Arial" w:hAnsi="Arial" w:cs="Arial"/>
                <w:noProof/>
                <w:webHidden/>
              </w:rPr>
              <w:fldChar w:fldCharType="separate"/>
            </w:r>
            <w:r w:rsidRPr="00CF36BC">
              <w:rPr>
                <w:rFonts w:ascii="Arial" w:hAnsi="Arial" w:cs="Arial"/>
                <w:noProof/>
                <w:webHidden/>
              </w:rPr>
              <w:t>8</w:t>
            </w:r>
            <w:r w:rsidRPr="00CF36BC">
              <w:rPr>
                <w:rFonts w:ascii="Arial" w:hAnsi="Arial" w:cs="Arial"/>
                <w:noProof/>
                <w:webHidden/>
              </w:rPr>
              <w:fldChar w:fldCharType="end"/>
            </w:r>
          </w:hyperlink>
        </w:p>
        <w:p w14:paraId="03950042" w14:textId="77777777" w:rsidR="00846AEE" w:rsidRPr="00CF36BC" w:rsidRDefault="00846AEE" w:rsidP="003B726F">
          <w:pPr>
            <w:pStyle w:val="TDC1"/>
            <w:tabs>
              <w:tab w:val="right" w:leader="dot" w:pos="9638"/>
            </w:tabs>
            <w:spacing w:line="360" w:lineRule="auto"/>
            <w:ind w:left="220"/>
            <w:jc w:val="both"/>
            <w:rPr>
              <w:rFonts w:ascii="Arial" w:hAnsi="Arial" w:cs="Arial"/>
              <w:noProof/>
            </w:rPr>
          </w:pPr>
          <w:hyperlink w:anchor="_Toc242035820" w:history="1">
            <w:r w:rsidRPr="00CF36BC">
              <w:rPr>
                <w:rStyle w:val="Hipervnculo"/>
                <w:rFonts w:ascii="Arial" w:hAnsi="Arial" w:cs="Arial"/>
                <w:noProof/>
                <w:lang w:val="es-CL"/>
              </w:rPr>
              <w:t>6.1 Vista lógica</w:t>
            </w:r>
            <w:r w:rsidRPr="00CF36BC">
              <w:rPr>
                <w:rFonts w:ascii="Arial" w:hAnsi="Arial" w:cs="Arial"/>
                <w:noProof/>
                <w:webHidden/>
              </w:rPr>
              <w:tab/>
            </w:r>
            <w:r w:rsidRPr="00CF36BC">
              <w:rPr>
                <w:rFonts w:ascii="Arial" w:hAnsi="Arial" w:cs="Arial"/>
                <w:noProof/>
                <w:webHidden/>
              </w:rPr>
              <w:fldChar w:fldCharType="begin"/>
            </w:r>
            <w:r w:rsidRPr="00CF36BC">
              <w:rPr>
                <w:rFonts w:ascii="Arial" w:hAnsi="Arial" w:cs="Arial"/>
                <w:noProof/>
                <w:webHidden/>
              </w:rPr>
              <w:instrText xml:space="preserve"> PAGEREF _Toc242035820 \h </w:instrText>
            </w:r>
            <w:r w:rsidRPr="00CF36BC">
              <w:rPr>
                <w:rFonts w:ascii="Arial" w:hAnsi="Arial" w:cs="Arial"/>
                <w:noProof/>
                <w:webHidden/>
              </w:rPr>
            </w:r>
            <w:r w:rsidRPr="00CF36BC">
              <w:rPr>
                <w:rFonts w:ascii="Arial" w:hAnsi="Arial" w:cs="Arial"/>
                <w:noProof/>
                <w:webHidden/>
              </w:rPr>
              <w:fldChar w:fldCharType="separate"/>
            </w:r>
            <w:r w:rsidRPr="00CF36BC">
              <w:rPr>
                <w:rFonts w:ascii="Arial" w:hAnsi="Arial" w:cs="Arial"/>
                <w:noProof/>
                <w:webHidden/>
              </w:rPr>
              <w:t>9</w:t>
            </w:r>
            <w:r w:rsidRPr="00CF36BC">
              <w:rPr>
                <w:rFonts w:ascii="Arial" w:hAnsi="Arial" w:cs="Arial"/>
                <w:noProof/>
                <w:webHidden/>
              </w:rPr>
              <w:fldChar w:fldCharType="end"/>
            </w:r>
          </w:hyperlink>
        </w:p>
        <w:p w14:paraId="06379D27" w14:textId="77777777" w:rsidR="00846AEE" w:rsidRPr="00CF36BC" w:rsidRDefault="00846AEE" w:rsidP="003B726F">
          <w:pPr>
            <w:pStyle w:val="TDC1"/>
            <w:tabs>
              <w:tab w:val="right" w:leader="dot" w:pos="9638"/>
            </w:tabs>
            <w:spacing w:line="360" w:lineRule="auto"/>
            <w:ind w:left="220"/>
            <w:jc w:val="both"/>
            <w:rPr>
              <w:rFonts w:ascii="Arial" w:hAnsi="Arial" w:cs="Arial"/>
              <w:noProof/>
            </w:rPr>
          </w:pPr>
          <w:hyperlink w:anchor="_Toc242035821" w:history="1">
            <w:r w:rsidRPr="00CF36BC">
              <w:rPr>
                <w:rStyle w:val="Hipervnculo"/>
                <w:rFonts w:ascii="Arial" w:hAnsi="Arial" w:cs="Arial"/>
                <w:noProof/>
                <w:lang w:val="es-CL"/>
              </w:rPr>
              <w:t>6.2 Vista de desarrollo</w:t>
            </w:r>
            <w:r w:rsidRPr="00CF36BC">
              <w:rPr>
                <w:rFonts w:ascii="Arial" w:hAnsi="Arial" w:cs="Arial"/>
                <w:noProof/>
                <w:webHidden/>
              </w:rPr>
              <w:tab/>
            </w:r>
            <w:r w:rsidRPr="00CF36BC">
              <w:rPr>
                <w:rFonts w:ascii="Arial" w:hAnsi="Arial" w:cs="Arial"/>
                <w:noProof/>
                <w:webHidden/>
              </w:rPr>
              <w:fldChar w:fldCharType="begin"/>
            </w:r>
            <w:r w:rsidRPr="00CF36BC">
              <w:rPr>
                <w:rFonts w:ascii="Arial" w:hAnsi="Arial" w:cs="Arial"/>
                <w:noProof/>
                <w:webHidden/>
              </w:rPr>
              <w:instrText xml:space="preserve"> PAGEREF _Toc242035821 \h </w:instrText>
            </w:r>
            <w:r w:rsidRPr="00CF36BC">
              <w:rPr>
                <w:rFonts w:ascii="Arial" w:hAnsi="Arial" w:cs="Arial"/>
                <w:noProof/>
                <w:webHidden/>
              </w:rPr>
            </w:r>
            <w:r w:rsidRPr="00CF36BC">
              <w:rPr>
                <w:rFonts w:ascii="Arial" w:hAnsi="Arial" w:cs="Arial"/>
                <w:noProof/>
                <w:webHidden/>
              </w:rPr>
              <w:fldChar w:fldCharType="separate"/>
            </w:r>
            <w:r w:rsidRPr="00CF36BC">
              <w:rPr>
                <w:rFonts w:ascii="Arial" w:hAnsi="Arial" w:cs="Arial"/>
                <w:noProof/>
                <w:webHidden/>
              </w:rPr>
              <w:t>11</w:t>
            </w:r>
            <w:r w:rsidRPr="00CF36BC">
              <w:rPr>
                <w:rFonts w:ascii="Arial" w:hAnsi="Arial" w:cs="Arial"/>
                <w:noProof/>
                <w:webHidden/>
              </w:rPr>
              <w:fldChar w:fldCharType="end"/>
            </w:r>
          </w:hyperlink>
        </w:p>
        <w:p w14:paraId="1E9484FC" w14:textId="77777777" w:rsidR="00846AEE" w:rsidRPr="00CF36BC" w:rsidRDefault="00846AEE" w:rsidP="003B726F">
          <w:pPr>
            <w:pStyle w:val="TDC1"/>
            <w:tabs>
              <w:tab w:val="right" w:leader="dot" w:pos="9638"/>
            </w:tabs>
            <w:spacing w:line="360" w:lineRule="auto"/>
            <w:ind w:left="220"/>
            <w:jc w:val="both"/>
            <w:rPr>
              <w:rFonts w:ascii="Arial" w:hAnsi="Arial" w:cs="Arial"/>
              <w:noProof/>
            </w:rPr>
          </w:pPr>
          <w:hyperlink w:anchor="_Toc242035822" w:history="1">
            <w:r w:rsidRPr="00CF36BC">
              <w:rPr>
                <w:rStyle w:val="Hipervnculo"/>
                <w:rFonts w:ascii="Arial" w:hAnsi="Arial" w:cs="Arial"/>
                <w:noProof/>
                <w:lang w:val="es-CL"/>
              </w:rPr>
              <w:t>6.3 Vista de procesos</w:t>
            </w:r>
            <w:r w:rsidRPr="00CF36BC">
              <w:rPr>
                <w:rFonts w:ascii="Arial" w:hAnsi="Arial" w:cs="Arial"/>
                <w:noProof/>
                <w:webHidden/>
              </w:rPr>
              <w:tab/>
            </w:r>
            <w:r w:rsidRPr="00CF36BC">
              <w:rPr>
                <w:rFonts w:ascii="Arial" w:hAnsi="Arial" w:cs="Arial"/>
                <w:noProof/>
                <w:webHidden/>
              </w:rPr>
              <w:fldChar w:fldCharType="begin"/>
            </w:r>
            <w:r w:rsidRPr="00CF36BC">
              <w:rPr>
                <w:rFonts w:ascii="Arial" w:hAnsi="Arial" w:cs="Arial"/>
                <w:noProof/>
                <w:webHidden/>
              </w:rPr>
              <w:instrText xml:space="preserve"> PAGEREF _Toc242035822 \h </w:instrText>
            </w:r>
            <w:r w:rsidRPr="00CF36BC">
              <w:rPr>
                <w:rFonts w:ascii="Arial" w:hAnsi="Arial" w:cs="Arial"/>
                <w:noProof/>
                <w:webHidden/>
              </w:rPr>
            </w:r>
            <w:r w:rsidRPr="00CF36BC">
              <w:rPr>
                <w:rFonts w:ascii="Arial" w:hAnsi="Arial" w:cs="Arial"/>
                <w:noProof/>
                <w:webHidden/>
              </w:rPr>
              <w:fldChar w:fldCharType="separate"/>
            </w:r>
            <w:r w:rsidRPr="00CF36BC">
              <w:rPr>
                <w:rFonts w:ascii="Arial" w:hAnsi="Arial" w:cs="Arial"/>
                <w:noProof/>
                <w:webHidden/>
              </w:rPr>
              <w:t>12</w:t>
            </w:r>
            <w:r w:rsidRPr="00CF36BC">
              <w:rPr>
                <w:rFonts w:ascii="Arial" w:hAnsi="Arial" w:cs="Arial"/>
                <w:noProof/>
                <w:webHidden/>
              </w:rPr>
              <w:fldChar w:fldCharType="end"/>
            </w:r>
          </w:hyperlink>
        </w:p>
        <w:p w14:paraId="42BE8AA4" w14:textId="77777777" w:rsidR="00846AEE" w:rsidRPr="00CF36BC" w:rsidRDefault="00846AEE" w:rsidP="003B726F">
          <w:pPr>
            <w:pStyle w:val="TDC1"/>
            <w:tabs>
              <w:tab w:val="right" w:leader="dot" w:pos="9638"/>
            </w:tabs>
            <w:spacing w:line="360" w:lineRule="auto"/>
            <w:ind w:left="220"/>
            <w:jc w:val="both"/>
            <w:rPr>
              <w:rFonts w:ascii="Arial" w:hAnsi="Arial" w:cs="Arial"/>
              <w:noProof/>
            </w:rPr>
          </w:pPr>
          <w:hyperlink w:anchor="_Toc242035823" w:history="1">
            <w:r w:rsidRPr="00CF36BC">
              <w:rPr>
                <w:rStyle w:val="Hipervnculo"/>
                <w:rFonts w:ascii="Arial" w:hAnsi="Arial" w:cs="Arial"/>
                <w:noProof/>
                <w:lang w:val="es-CL"/>
              </w:rPr>
              <w:t>6.4 Vista física</w:t>
            </w:r>
            <w:r w:rsidRPr="00CF36BC">
              <w:rPr>
                <w:rFonts w:ascii="Arial" w:hAnsi="Arial" w:cs="Arial"/>
                <w:noProof/>
                <w:webHidden/>
              </w:rPr>
              <w:tab/>
            </w:r>
            <w:r w:rsidRPr="00CF36BC">
              <w:rPr>
                <w:rFonts w:ascii="Arial" w:hAnsi="Arial" w:cs="Arial"/>
                <w:noProof/>
                <w:webHidden/>
              </w:rPr>
              <w:fldChar w:fldCharType="begin"/>
            </w:r>
            <w:r w:rsidRPr="00CF36BC">
              <w:rPr>
                <w:rFonts w:ascii="Arial" w:hAnsi="Arial" w:cs="Arial"/>
                <w:noProof/>
                <w:webHidden/>
              </w:rPr>
              <w:instrText xml:space="preserve"> PAGEREF _Toc242035823 \h </w:instrText>
            </w:r>
            <w:r w:rsidRPr="00CF36BC">
              <w:rPr>
                <w:rFonts w:ascii="Arial" w:hAnsi="Arial" w:cs="Arial"/>
                <w:noProof/>
                <w:webHidden/>
              </w:rPr>
            </w:r>
            <w:r w:rsidRPr="00CF36BC">
              <w:rPr>
                <w:rFonts w:ascii="Arial" w:hAnsi="Arial" w:cs="Arial"/>
                <w:noProof/>
                <w:webHidden/>
              </w:rPr>
              <w:fldChar w:fldCharType="separate"/>
            </w:r>
            <w:r w:rsidRPr="00CF36BC">
              <w:rPr>
                <w:rFonts w:ascii="Arial" w:hAnsi="Arial" w:cs="Arial"/>
                <w:noProof/>
                <w:webHidden/>
              </w:rPr>
              <w:t>13</w:t>
            </w:r>
            <w:r w:rsidRPr="00CF36BC">
              <w:rPr>
                <w:rFonts w:ascii="Arial" w:hAnsi="Arial" w:cs="Arial"/>
                <w:noProof/>
                <w:webHidden/>
              </w:rPr>
              <w:fldChar w:fldCharType="end"/>
            </w:r>
          </w:hyperlink>
        </w:p>
        <w:p w14:paraId="22D9A047" w14:textId="77777777" w:rsidR="00846AEE" w:rsidRPr="00CF36BC" w:rsidRDefault="00846AEE" w:rsidP="003B726F">
          <w:pPr>
            <w:pStyle w:val="TDC1"/>
            <w:tabs>
              <w:tab w:val="right" w:leader="dot" w:pos="9638"/>
            </w:tabs>
            <w:spacing w:line="360" w:lineRule="auto"/>
            <w:ind w:left="220"/>
            <w:jc w:val="both"/>
            <w:rPr>
              <w:rFonts w:ascii="Arial" w:hAnsi="Arial" w:cs="Arial"/>
              <w:noProof/>
            </w:rPr>
          </w:pPr>
          <w:hyperlink w:anchor="_Toc242035824" w:history="1">
            <w:r w:rsidRPr="00CF36BC">
              <w:rPr>
                <w:rStyle w:val="Hipervnculo"/>
                <w:rFonts w:ascii="Arial" w:hAnsi="Arial" w:cs="Arial"/>
                <w:noProof/>
                <w:lang w:val="es-CL"/>
              </w:rPr>
              <w:t>6.5 Vista de escenarios</w:t>
            </w:r>
            <w:r w:rsidRPr="00CF36BC">
              <w:rPr>
                <w:rFonts w:ascii="Arial" w:hAnsi="Arial" w:cs="Arial"/>
                <w:noProof/>
                <w:webHidden/>
              </w:rPr>
              <w:tab/>
            </w:r>
            <w:r w:rsidRPr="00CF36BC">
              <w:rPr>
                <w:rFonts w:ascii="Arial" w:hAnsi="Arial" w:cs="Arial"/>
                <w:noProof/>
                <w:webHidden/>
              </w:rPr>
              <w:fldChar w:fldCharType="begin"/>
            </w:r>
            <w:r w:rsidRPr="00CF36BC">
              <w:rPr>
                <w:rFonts w:ascii="Arial" w:hAnsi="Arial" w:cs="Arial"/>
                <w:noProof/>
                <w:webHidden/>
              </w:rPr>
              <w:instrText xml:space="preserve"> PAGEREF _Toc242035824 \h </w:instrText>
            </w:r>
            <w:r w:rsidRPr="00CF36BC">
              <w:rPr>
                <w:rFonts w:ascii="Arial" w:hAnsi="Arial" w:cs="Arial"/>
                <w:noProof/>
                <w:webHidden/>
              </w:rPr>
            </w:r>
            <w:r w:rsidRPr="00CF36BC">
              <w:rPr>
                <w:rFonts w:ascii="Arial" w:hAnsi="Arial" w:cs="Arial"/>
                <w:noProof/>
                <w:webHidden/>
              </w:rPr>
              <w:fldChar w:fldCharType="separate"/>
            </w:r>
            <w:r w:rsidRPr="00CF36BC">
              <w:rPr>
                <w:rFonts w:ascii="Arial" w:hAnsi="Arial" w:cs="Arial"/>
                <w:noProof/>
                <w:webHidden/>
              </w:rPr>
              <w:t>14</w:t>
            </w:r>
            <w:r w:rsidRPr="00CF36BC">
              <w:rPr>
                <w:rFonts w:ascii="Arial" w:hAnsi="Arial" w:cs="Arial"/>
                <w:noProof/>
                <w:webHidden/>
              </w:rPr>
              <w:fldChar w:fldCharType="end"/>
            </w:r>
          </w:hyperlink>
        </w:p>
        <w:p w14:paraId="11E69073" w14:textId="77777777" w:rsidR="00846AEE" w:rsidRPr="00CF36BC" w:rsidRDefault="00846AEE" w:rsidP="003B726F">
          <w:pPr>
            <w:pStyle w:val="TDC1"/>
            <w:tabs>
              <w:tab w:val="right" w:leader="dot" w:pos="9638"/>
            </w:tabs>
            <w:spacing w:line="360" w:lineRule="auto"/>
            <w:jc w:val="both"/>
            <w:rPr>
              <w:rFonts w:ascii="Arial" w:hAnsi="Arial" w:cs="Arial"/>
              <w:noProof/>
            </w:rPr>
          </w:pPr>
          <w:hyperlink w:anchor="_Toc242035825" w:history="1">
            <w:r w:rsidRPr="00CF36BC">
              <w:rPr>
                <w:rStyle w:val="Hipervnculo"/>
                <w:rFonts w:ascii="Arial" w:hAnsi="Arial" w:cs="Arial"/>
                <w:noProof/>
                <w:lang w:val="es-CL"/>
              </w:rPr>
              <w:t>7 Decisiones arquitectónicas y alternativas</w:t>
            </w:r>
            <w:r w:rsidRPr="00CF36BC">
              <w:rPr>
                <w:rFonts w:ascii="Arial" w:hAnsi="Arial" w:cs="Arial"/>
                <w:noProof/>
                <w:webHidden/>
              </w:rPr>
              <w:tab/>
            </w:r>
            <w:r w:rsidRPr="00CF36BC">
              <w:rPr>
                <w:rFonts w:ascii="Arial" w:hAnsi="Arial" w:cs="Arial"/>
                <w:noProof/>
                <w:webHidden/>
              </w:rPr>
              <w:fldChar w:fldCharType="begin"/>
            </w:r>
            <w:r w:rsidRPr="00CF36BC">
              <w:rPr>
                <w:rFonts w:ascii="Arial" w:hAnsi="Arial" w:cs="Arial"/>
                <w:noProof/>
                <w:webHidden/>
              </w:rPr>
              <w:instrText xml:space="preserve"> PAGEREF _Toc242035825 \h </w:instrText>
            </w:r>
            <w:r w:rsidRPr="00CF36BC">
              <w:rPr>
                <w:rFonts w:ascii="Arial" w:hAnsi="Arial" w:cs="Arial"/>
                <w:noProof/>
                <w:webHidden/>
              </w:rPr>
            </w:r>
            <w:r w:rsidRPr="00CF36BC">
              <w:rPr>
                <w:rFonts w:ascii="Arial" w:hAnsi="Arial" w:cs="Arial"/>
                <w:noProof/>
                <w:webHidden/>
              </w:rPr>
              <w:fldChar w:fldCharType="separate"/>
            </w:r>
            <w:r w:rsidRPr="00CF36BC">
              <w:rPr>
                <w:rFonts w:ascii="Arial" w:hAnsi="Arial" w:cs="Arial"/>
                <w:noProof/>
                <w:webHidden/>
              </w:rPr>
              <w:t>15</w:t>
            </w:r>
            <w:r w:rsidRPr="00CF36BC">
              <w:rPr>
                <w:rFonts w:ascii="Arial" w:hAnsi="Arial" w:cs="Arial"/>
                <w:noProof/>
                <w:webHidden/>
              </w:rPr>
              <w:fldChar w:fldCharType="end"/>
            </w:r>
          </w:hyperlink>
        </w:p>
        <w:p w14:paraId="55403849" w14:textId="77777777" w:rsidR="00846AEE" w:rsidRPr="00CF36BC" w:rsidRDefault="00846AEE" w:rsidP="003B726F">
          <w:pPr>
            <w:pStyle w:val="TDC1"/>
            <w:tabs>
              <w:tab w:val="right" w:leader="dot" w:pos="9638"/>
            </w:tabs>
            <w:spacing w:line="360" w:lineRule="auto"/>
            <w:ind w:left="220"/>
            <w:jc w:val="both"/>
            <w:rPr>
              <w:rFonts w:ascii="Arial" w:hAnsi="Arial" w:cs="Arial"/>
              <w:noProof/>
            </w:rPr>
          </w:pPr>
          <w:hyperlink w:anchor="_Toc242035826" w:history="1">
            <w:r w:rsidRPr="00CF36BC">
              <w:rPr>
                <w:rStyle w:val="Hipervnculo"/>
                <w:rFonts w:ascii="Arial" w:hAnsi="Arial" w:cs="Arial"/>
                <w:noProof/>
                <w:lang w:val="es-CL"/>
              </w:rPr>
              <w:t>7.1 ADR A01: Feature-First por capas con BLoC</w:t>
            </w:r>
            <w:r w:rsidRPr="00CF36BC">
              <w:rPr>
                <w:rFonts w:ascii="Arial" w:hAnsi="Arial" w:cs="Arial"/>
                <w:noProof/>
                <w:webHidden/>
              </w:rPr>
              <w:tab/>
            </w:r>
            <w:r w:rsidRPr="00CF36BC">
              <w:rPr>
                <w:rFonts w:ascii="Arial" w:hAnsi="Arial" w:cs="Arial"/>
                <w:noProof/>
                <w:webHidden/>
              </w:rPr>
              <w:fldChar w:fldCharType="begin"/>
            </w:r>
            <w:r w:rsidRPr="00CF36BC">
              <w:rPr>
                <w:rFonts w:ascii="Arial" w:hAnsi="Arial" w:cs="Arial"/>
                <w:noProof/>
                <w:webHidden/>
              </w:rPr>
              <w:instrText xml:space="preserve"> PAGEREF _Toc242035826 \h </w:instrText>
            </w:r>
            <w:r w:rsidRPr="00CF36BC">
              <w:rPr>
                <w:rFonts w:ascii="Arial" w:hAnsi="Arial" w:cs="Arial"/>
                <w:noProof/>
                <w:webHidden/>
              </w:rPr>
            </w:r>
            <w:r w:rsidRPr="00CF36BC">
              <w:rPr>
                <w:rFonts w:ascii="Arial" w:hAnsi="Arial" w:cs="Arial"/>
                <w:noProof/>
                <w:webHidden/>
              </w:rPr>
              <w:fldChar w:fldCharType="separate"/>
            </w:r>
            <w:r w:rsidRPr="00CF36BC">
              <w:rPr>
                <w:rFonts w:ascii="Arial" w:hAnsi="Arial" w:cs="Arial"/>
                <w:noProof/>
                <w:webHidden/>
              </w:rPr>
              <w:t>15</w:t>
            </w:r>
            <w:r w:rsidRPr="00CF36BC">
              <w:rPr>
                <w:rFonts w:ascii="Arial" w:hAnsi="Arial" w:cs="Arial"/>
                <w:noProof/>
                <w:webHidden/>
              </w:rPr>
              <w:fldChar w:fldCharType="end"/>
            </w:r>
          </w:hyperlink>
        </w:p>
        <w:p w14:paraId="1BBC1E51" w14:textId="77777777" w:rsidR="00846AEE" w:rsidRPr="00CF36BC" w:rsidRDefault="00846AEE" w:rsidP="003B726F">
          <w:pPr>
            <w:pStyle w:val="TDC1"/>
            <w:tabs>
              <w:tab w:val="right" w:leader="dot" w:pos="9638"/>
            </w:tabs>
            <w:spacing w:line="360" w:lineRule="auto"/>
            <w:ind w:left="220"/>
            <w:jc w:val="both"/>
            <w:rPr>
              <w:rFonts w:ascii="Arial" w:hAnsi="Arial" w:cs="Arial"/>
              <w:noProof/>
            </w:rPr>
          </w:pPr>
          <w:hyperlink w:anchor="_Toc242035827" w:history="1">
            <w:r w:rsidRPr="00CF36BC">
              <w:rPr>
                <w:rStyle w:val="Hipervnculo"/>
                <w:rFonts w:ascii="Arial" w:hAnsi="Arial" w:cs="Arial"/>
                <w:noProof/>
                <w:lang w:val="es-CL"/>
              </w:rPr>
              <w:t>7.2 ADR A02: SAP Business One como fuente directa, sin backend propio</w:t>
            </w:r>
            <w:r w:rsidRPr="00CF36BC">
              <w:rPr>
                <w:rFonts w:ascii="Arial" w:hAnsi="Arial" w:cs="Arial"/>
                <w:noProof/>
                <w:webHidden/>
              </w:rPr>
              <w:tab/>
            </w:r>
            <w:r w:rsidRPr="00CF36BC">
              <w:rPr>
                <w:rFonts w:ascii="Arial" w:hAnsi="Arial" w:cs="Arial"/>
                <w:noProof/>
                <w:webHidden/>
              </w:rPr>
              <w:fldChar w:fldCharType="begin"/>
            </w:r>
            <w:r w:rsidRPr="00CF36BC">
              <w:rPr>
                <w:rFonts w:ascii="Arial" w:hAnsi="Arial" w:cs="Arial"/>
                <w:noProof/>
                <w:webHidden/>
              </w:rPr>
              <w:instrText xml:space="preserve"> PAGEREF _Toc242035827 \h </w:instrText>
            </w:r>
            <w:r w:rsidRPr="00CF36BC">
              <w:rPr>
                <w:rFonts w:ascii="Arial" w:hAnsi="Arial" w:cs="Arial"/>
                <w:noProof/>
                <w:webHidden/>
              </w:rPr>
            </w:r>
            <w:r w:rsidRPr="00CF36BC">
              <w:rPr>
                <w:rFonts w:ascii="Arial" w:hAnsi="Arial" w:cs="Arial"/>
                <w:noProof/>
                <w:webHidden/>
              </w:rPr>
              <w:fldChar w:fldCharType="separate"/>
            </w:r>
            <w:r w:rsidRPr="00CF36BC">
              <w:rPr>
                <w:rFonts w:ascii="Arial" w:hAnsi="Arial" w:cs="Arial"/>
                <w:noProof/>
                <w:webHidden/>
              </w:rPr>
              <w:t>15</w:t>
            </w:r>
            <w:r w:rsidRPr="00CF36BC">
              <w:rPr>
                <w:rFonts w:ascii="Arial" w:hAnsi="Arial" w:cs="Arial"/>
                <w:noProof/>
                <w:webHidden/>
              </w:rPr>
              <w:fldChar w:fldCharType="end"/>
            </w:r>
          </w:hyperlink>
        </w:p>
        <w:p w14:paraId="1AE3BC14" w14:textId="77777777" w:rsidR="00846AEE" w:rsidRPr="00CF36BC" w:rsidRDefault="00846AEE" w:rsidP="003B726F">
          <w:pPr>
            <w:pStyle w:val="TDC1"/>
            <w:tabs>
              <w:tab w:val="right" w:leader="dot" w:pos="9638"/>
            </w:tabs>
            <w:spacing w:line="360" w:lineRule="auto"/>
            <w:ind w:left="220"/>
            <w:jc w:val="both"/>
            <w:rPr>
              <w:rFonts w:ascii="Arial" w:hAnsi="Arial" w:cs="Arial"/>
              <w:noProof/>
            </w:rPr>
          </w:pPr>
          <w:hyperlink w:anchor="_Toc242035828" w:history="1">
            <w:r w:rsidRPr="00CF36BC">
              <w:rPr>
                <w:rStyle w:val="Hipervnculo"/>
                <w:rFonts w:ascii="Arial" w:hAnsi="Arial" w:cs="Arial"/>
                <w:noProof/>
                <w:lang w:val="es-CL"/>
              </w:rPr>
              <w:t>7.3 ADR A03: Cuenta de servicio compartida y filtro por técnico en la aplicación</w:t>
            </w:r>
            <w:r w:rsidRPr="00CF36BC">
              <w:rPr>
                <w:rFonts w:ascii="Arial" w:hAnsi="Arial" w:cs="Arial"/>
                <w:noProof/>
                <w:webHidden/>
              </w:rPr>
              <w:tab/>
            </w:r>
            <w:r w:rsidRPr="00CF36BC">
              <w:rPr>
                <w:rFonts w:ascii="Arial" w:hAnsi="Arial" w:cs="Arial"/>
                <w:noProof/>
                <w:webHidden/>
              </w:rPr>
              <w:fldChar w:fldCharType="begin"/>
            </w:r>
            <w:r w:rsidRPr="00CF36BC">
              <w:rPr>
                <w:rFonts w:ascii="Arial" w:hAnsi="Arial" w:cs="Arial"/>
                <w:noProof/>
                <w:webHidden/>
              </w:rPr>
              <w:instrText xml:space="preserve"> PAGEREF _Toc242035828 \h </w:instrText>
            </w:r>
            <w:r w:rsidRPr="00CF36BC">
              <w:rPr>
                <w:rFonts w:ascii="Arial" w:hAnsi="Arial" w:cs="Arial"/>
                <w:noProof/>
                <w:webHidden/>
              </w:rPr>
            </w:r>
            <w:r w:rsidRPr="00CF36BC">
              <w:rPr>
                <w:rFonts w:ascii="Arial" w:hAnsi="Arial" w:cs="Arial"/>
                <w:noProof/>
                <w:webHidden/>
              </w:rPr>
              <w:fldChar w:fldCharType="separate"/>
            </w:r>
            <w:r w:rsidRPr="00CF36BC">
              <w:rPr>
                <w:rFonts w:ascii="Arial" w:hAnsi="Arial" w:cs="Arial"/>
                <w:noProof/>
                <w:webHidden/>
              </w:rPr>
              <w:t>15</w:t>
            </w:r>
            <w:r w:rsidRPr="00CF36BC">
              <w:rPr>
                <w:rFonts w:ascii="Arial" w:hAnsi="Arial" w:cs="Arial"/>
                <w:noProof/>
                <w:webHidden/>
              </w:rPr>
              <w:fldChar w:fldCharType="end"/>
            </w:r>
          </w:hyperlink>
        </w:p>
        <w:p w14:paraId="2DB31D04" w14:textId="77777777" w:rsidR="00846AEE" w:rsidRPr="00CF36BC" w:rsidRDefault="00846AEE" w:rsidP="003B726F">
          <w:pPr>
            <w:pStyle w:val="TDC1"/>
            <w:tabs>
              <w:tab w:val="right" w:leader="dot" w:pos="9638"/>
            </w:tabs>
            <w:spacing w:line="360" w:lineRule="auto"/>
            <w:ind w:left="220"/>
            <w:jc w:val="both"/>
            <w:rPr>
              <w:rFonts w:ascii="Arial" w:hAnsi="Arial" w:cs="Arial"/>
              <w:noProof/>
            </w:rPr>
          </w:pPr>
          <w:hyperlink w:anchor="_Toc242035829" w:history="1">
            <w:r w:rsidRPr="00CF36BC">
              <w:rPr>
                <w:rStyle w:val="Hipervnculo"/>
                <w:rFonts w:ascii="Arial" w:hAnsi="Arial" w:cs="Arial"/>
                <w:noProof/>
                <w:lang w:val="es-CL"/>
              </w:rPr>
              <w:t>7.4 ADR A04: Compuerta de escritura y lista de objetos permitidos</w:t>
            </w:r>
            <w:r w:rsidRPr="00CF36BC">
              <w:rPr>
                <w:rFonts w:ascii="Arial" w:hAnsi="Arial" w:cs="Arial"/>
                <w:noProof/>
                <w:webHidden/>
              </w:rPr>
              <w:tab/>
            </w:r>
            <w:r w:rsidRPr="00CF36BC">
              <w:rPr>
                <w:rFonts w:ascii="Arial" w:hAnsi="Arial" w:cs="Arial"/>
                <w:noProof/>
                <w:webHidden/>
              </w:rPr>
              <w:fldChar w:fldCharType="begin"/>
            </w:r>
            <w:r w:rsidRPr="00CF36BC">
              <w:rPr>
                <w:rFonts w:ascii="Arial" w:hAnsi="Arial" w:cs="Arial"/>
                <w:noProof/>
                <w:webHidden/>
              </w:rPr>
              <w:instrText xml:space="preserve"> PAGEREF _Toc242035829 \h </w:instrText>
            </w:r>
            <w:r w:rsidRPr="00CF36BC">
              <w:rPr>
                <w:rFonts w:ascii="Arial" w:hAnsi="Arial" w:cs="Arial"/>
                <w:noProof/>
                <w:webHidden/>
              </w:rPr>
            </w:r>
            <w:r w:rsidRPr="00CF36BC">
              <w:rPr>
                <w:rFonts w:ascii="Arial" w:hAnsi="Arial" w:cs="Arial"/>
                <w:noProof/>
                <w:webHidden/>
              </w:rPr>
              <w:fldChar w:fldCharType="separate"/>
            </w:r>
            <w:r w:rsidRPr="00CF36BC">
              <w:rPr>
                <w:rFonts w:ascii="Arial" w:hAnsi="Arial" w:cs="Arial"/>
                <w:noProof/>
                <w:webHidden/>
              </w:rPr>
              <w:t>16</w:t>
            </w:r>
            <w:r w:rsidRPr="00CF36BC">
              <w:rPr>
                <w:rFonts w:ascii="Arial" w:hAnsi="Arial" w:cs="Arial"/>
                <w:noProof/>
                <w:webHidden/>
              </w:rPr>
              <w:fldChar w:fldCharType="end"/>
            </w:r>
          </w:hyperlink>
        </w:p>
        <w:p w14:paraId="4B6CDC72" w14:textId="77777777" w:rsidR="00846AEE" w:rsidRPr="00CF36BC" w:rsidRDefault="00846AEE" w:rsidP="003B726F">
          <w:pPr>
            <w:pStyle w:val="TDC1"/>
            <w:tabs>
              <w:tab w:val="right" w:leader="dot" w:pos="9638"/>
            </w:tabs>
            <w:spacing w:line="360" w:lineRule="auto"/>
            <w:ind w:left="220"/>
            <w:jc w:val="both"/>
            <w:rPr>
              <w:rFonts w:ascii="Arial" w:hAnsi="Arial" w:cs="Arial"/>
              <w:noProof/>
            </w:rPr>
          </w:pPr>
          <w:hyperlink w:anchor="_Toc242035830" w:history="1">
            <w:r w:rsidRPr="00CF36BC">
              <w:rPr>
                <w:rStyle w:val="Hipervnculo"/>
                <w:rFonts w:ascii="Arial" w:hAnsi="Arial" w:cs="Arial"/>
                <w:noProof/>
                <w:lang w:val="es-CL"/>
              </w:rPr>
              <w:t>7.5 ADR A05: Ciclo de la actividad guardado en el dispositivo</w:t>
            </w:r>
            <w:r w:rsidRPr="00CF36BC">
              <w:rPr>
                <w:rFonts w:ascii="Arial" w:hAnsi="Arial" w:cs="Arial"/>
                <w:noProof/>
                <w:webHidden/>
              </w:rPr>
              <w:tab/>
            </w:r>
            <w:r w:rsidRPr="00CF36BC">
              <w:rPr>
                <w:rFonts w:ascii="Arial" w:hAnsi="Arial" w:cs="Arial"/>
                <w:noProof/>
                <w:webHidden/>
              </w:rPr>
              <w:fldChar w:fldCharType="begin"/>
            </w:r>
            <w:r w:rsidRPr="00CF36BC">
              <w:rPr>
                <w:rFonts w:ascii="Arial" w:hAnsi="Arial" w:cs="Arial"/>
                <w:noProof/>
                <w:webHidden/>
              </w:rPr>
              <w:instrText xml:space="preserve"> PAGEREF _Toc242035830 \h </w:instrText>
            </w:r>
            <w:r w:rsidRPr="00CF36BC">
              <w:rPr>
                <w:rFonts w:ascii="Arial" w:hAnsi="Arial" w:cs="Arial"/>
                <w:noProof/>
                <w:webHidden/>
              </w:rPr>
            </w:r>
            <w:r w:rsidRPr="00CF36BC">
              <w:rPr>
                <w:rFonts w:ascii="Arial" w:hAnsi="Arial" w:cs="Arial"/>
                <w:noProof/>
                <w:webHidden/>
              </w:rPr>
              <w:fldChar w:fldCharType="separate"/>
            </w:r>
            <w:r w:rsidRPr="00CF36BC">
              <w:rPr>
                <w:rFonts w:ascii="Arial" w:hAnsi="Arial" w:cs="Arial"/>
                <w:noProof/>
                <w:webHidden/>
              </w:rPr>
              <w:t>16</w:t>
            </w:r>
            <w:r w:rsidRPr="00CF36BC">
              <w:rPr>
                <w:rFonts w:ascii="Arial" w:hAnsi="Arial" w:cs="Arial"/>
                <w:noProof/>
                <w:webHidden/>
              </w:rPr>
              <w:fldChar w:fldCharType="end"/>
            </w:r>
          </w:hyperlink>
        </w:p>
        <w:p w14:paraId="2A51F1E2" w14:textId="77777777" w:rsidR="00846AEE" w:rsidRPr="00CF36BC" w:rsidRDefault="00846AEE" w:rsidP="003B726F">
          <w:pPr>
            <w:pStyle w:val="TDC1"/>
            <w:tabs>
              <w:tab w:val="right" w:leader="dot" w:pos="9638"/>
            </w:tabs>
            <w:spacing w:line="360" w:lineRule="auto"/>
            <w:ind w:left="220"/>
            <w:jc w:val="both"/>
            <w:rPr>
              <w:rFonts w:ascii="Arial" w:hAnsi="Arial" w:cs="Arial"/>
              <w:noProof/>
            </w:rPr>
          </w:pPr>
          <w:hyperlink w:anchor="_Toc242035831" w:history="1">
            <w:r w:rsidRPr="00CF36BC">
              <w:rPr>
                <w:rStyle w:val="Hipervnculo"/>
                <w:rFonts w:ascii="Arial" w:hAnsi="Arial" w:cs="Arial"/>
                <w:noProof/>
                <w:lang w:val="es-CL"/>
              </w:rPr>
              <w:t>7.6 ADR A06: Proxy local para desarrollo web</w:t>
            </w:r>
            <w:r w:rsidRPr="00CF36BC">
              <w:rPr>
                <w:rFonts w:ascii="Arial" w:hAnsi="Arial" w:cs="Arial"/>
                <w:noProof/>
                <w:webHidden/>
              </w:rPr>
              <w:tab/>
            </w:r>
            <w:r w:rsidRPr="00CF36BC">
              <w:rPr>
                <w:rFonts w:ascii="Arial" w:hAnsi="Arial" w:cs="Arial"/>
                <w:noProof/>
                <w:webHidden/>
              </w:rPr>
              <w:fldChar w:fldCharType="begin"/>
            </w:r>
            <w:r w:rsidRPr="00CF36BC">
              <w:rPr>
                <w:rFonts w:ascii="Arial" w:hAnsi="Arial" w:cs="Arial"/>
                <w:noProof/>
                <w:webHidden/>
              </w:rPr>
              <w:instrText xml:space="preserve"> PAGEREF _Toc242035831 \h </w:instrText>
            </w:r>
            <w:r w:rsidRPr="00CF36BC">
              <w:rPr>
                <w:rFonts w:ascii="Arial" w:hAnsi="Arial" w:cs="Arial"/>
                <w:noProof/>
                <w:webHidden/>
              </w:rPr>
            </w:r>
            <w:r w:rsidRPr="00CF36BC">
              <w:rPr>
                <w:rFonts w:ascii="Arial" w:hAnsi="Arial" w:cs="Arial"/>
                <w:noProof/>
                <w:webHidden/>
              </w:rPr>
              <w:fldChar w:fldCharType="separate"/>
            </w:r>
            <w:r w:rsidRPr="00CF36BC">
              <w:rPr>
                <w:rFonts w:ascii="Arial" w:hAnsi="Arial" w:cs="Arial"/>
                <w:noProof/>
                <w:webHidden/>
              </w:rPr>
              <w:t>16</w:t>
            </w:r>
            <w:r w:rsidRPr="00CF36BC">
              <w:rPr>
                <w:rFonts w:ascii="Arial" w:hAnsi="Arial" w:cs="Arial"/>
                <w:noProof/>
                <w:webHidden/>
              </w:rPr>
              <w:fldChar w:fldCharType="end"/>
            </w:r>
          </w:hyperlink>
        </w:p>
        <w:p w14:paraId="24B9373B" w14:textId="77777777" w:rsidR="00846AEE" w:rsidRPr="00CF36BC" w:rsidRDefault="00846AEE" w:rsidP="003B726F">
          <w:pPr>
            <w:pStyle w:val="TDC1"/>
            <w:tabs>
              <w:tab w:val="right" w:leader="dot" w:pos="9638"/>
            </w:tabs>
            <w:spacing w:line="360" w:lineRule="auto"/>
            <w:jc w:val="both"/>
            <w:rPr>
              <w:rFonts w:ascii="Arial" w:hAnsi="Arial" w:cs="Arial"/>
              <w:noProof/>
            </w:rPr>
          </w:pPr>
          <w:hyperlink w:anchor="_Toc242035832" w:history="1">
            <w:r w:rsidRPr="00CF36BC">
              <w:rPr>
                <w:rStyle w:val="Hipervnculo"/>
                <w:rFonts w:ascii="Arial" w:hAnsi="Arial" w:cs="Arial"/>
                <w:noProof/>
                <w:lang w:val="es-CL"/>
              </w:rPr>
              <w:t>8 Seguridad y evolución técnica</w:t>
            </w:r>
            <w:r w:rsidRPr="00CF36BC">
              <w:rPr>
                <w:rFonts w:ascii="Arial" w:hAnsi="Arial" w:cs="Arial"/>
                <w:noProof/>
                <w:webHidden/>
              </w:rPr>
              <w:tab/>
            </w:r>
            <w:r w:rsidRPr="00CF36BC">
              <w:rPr>
                <w:rFonts w:ascii="Arial" w:hAnsi="Arial" w:cs="Arial"/>
                <w:noProof/>
                <w:webHidden/>
              </w:rPr>
              <w:fldChar w:fldCharType="begin"/>
            </w:r>
            <w:r w:rsidRPr="00CF36BC">
              <w:rPr>
                <w:rFonts w:ascii="Arial" w:hAnsi="Arial" w:cs="Arial"/>
                <w:noProof/>
                <w:webHidden/>
              </w:rPr>
              <w:instrText xml:space="preserve"> PAGEREF _Toc242035832 \h </w:instrText>
            </w:r>
            <w:r w:rsidRPr="00CF36BC">
              <w:rPr>
                <w:rFonts w:ascii="Arial" w:hAnsi="Arial" w:cs="Arial"/>
                <w:noProof/>
                <w:webHidden/>
              </w:rPr>
            </w:r>
            <w:r w:rsidRPr="00CF36BC">
              <w:rPr>
                <w:rFonts w:ascii="Arial" w:hAnsi="Arial" w:cs="Arial"/>
                <w:noProof/>
                <w:webHidden/>
              </w:rPr>
              <w:fldChar w:fldCharType="separate"/>
            </w:r>
            <w:r w:rsidRPr="00CF36BC">
              <w:rPr>
                <w:rFonts w:ascii="Arial" w:hAnsi="Arial" w:cs="Arial"/>
                <w:noProof/>
                <w:webHidden/>
              </w:rPr>
              <w:t>16</w:t>
            </w:r>
            <w:r w:rsidRPr="00CF36BC">
              <w:rPr>
                <w:rFonts w:ascii="Arial" w:hAnsi="Arial" w:cs="Arial"/>
                <w:noProof/>
                <w:webHidden/>
              </w:rPr>
              <w:fldChar w:fldCharType="end"/>
            </w:r>
          </w:hyperlink>
        </w:p>
        <w:p w14:paraId="70889AE3" w14:textId="77777777" w:rsidR="00846AEE" w:rsidRPr="00CF36BC" w:rsidRDefault="00846AEE" w:rsidP="003B726F">
          <w:pPr>
            <w:pStyle w:val="TDC1"/>
            <w:tabs>
              <w:tab w:val="right" w:leader="dot" w:pos="9638"/>
            </w:tabs>
            <w:spacing w:line="360" w:lineRule="auto"/>
            <w:jc w:val="both"/>
            <w:rPr>
              <w:rFonts w:ascii="Arial" w:hAnsi="Arial" w:cs="Arial"/>
              <w:noProof/>
            </w:rPr>
          </w:pPr>
          <w:hyperlink w:anchor="_Toc242035833" w:history="1">
            <w:r w:rsidRPr="00CF36BC">
              <w:rPr>
                <w:rStyle w:val="Hipervnculo"/>
                <w:rFonts w:ascii="Arial" w:hAnsi="Arial" w:cs="Arial"/>
                <w:noProof/>
                <w:lang w:val="es-CL"/>
              </w:rPr>
              <w:t>9 Validación de la arquitectura</w:t>
            </w:r>
            <w:r w:rsidRPr="00CF36BC">
              <w:rPr>
                <w:rFonts w:ascii="Arial" w:hAnsi="Arial" w:cs="Arial"/>
                <w:noProof/>
                <w:webHidden/>
              </w:rPr>
              <w:tab/>
            </w:r>
            <w:r w:rsidRPr="00CF36BC">
              <w:rPr>
                <w:rFonts w:ascii="Arial" w:hAnsi="Arial" w:cs="Arial"/>
                <w:noProof/>
                <w:webHidden/>
              </w:rPr>
              <w:fldChar w:fldCharType="begin"/>
            </w:r>
            <w:r w:rsidRPr="00CF36BC">
              <w:rPr>
                <w:rFonts w:ascii="Arial" w:hAnsi="Arial" w:cs="Arial"/>
                <w:noProof/>
                <w:webHidden/>
              </w:rPr>
              <w:instrText xml:space="preserve"> PAGEREF _Toc242035833 \h </w:instrText>
            </w:r>
            <w:r w:rsidRPr="00CF36BC">
              <w:rPr>
                <w:rFonts w:ascii="Arial" w:hAnsi="Arial" w:cs="Arial"/>
                <w:noProof/>
                <w:webHidden/>
              </w:rPr>
            </w:r>
            <w:r w:rsidRPr="00CF36BC">
              <w:rPr>
                <w:rFonts w:ascii="Arial" w:hAnsi="Arial" w:cs="Arial"/>
                <w:noProof/>
                <w:webHidden/>
              </w:rPr>
              <w:fldChar w:fldCharType="separate"/>
            </w:r>
            <w:r w:rsidRPr="00CF36BC">
              <w:rPr>
                <w:rFonts w:ascii="Arial" w:hAnsi="Arial" w:cs="Arial"/>
                <w:noProof/>
                <w:webHidden/>
              </w:rPr>
              <w:t>17</w:t>
            </w:r>
            <w:r w:rsidRPr="00CF36BC">
              <w:rPr>
                <w:rFonts w:ascii="Arial" w:hAnsi="Arial" w:cs="Arial"/>
                <w:noProof/>
                <w:webHidden/>
              </w:rPr>
              <w:fldChar w:fldCharType="end"/>
            </w:r>
          </w:hyperlink>
        </w:p>
        <w:p w14:paraId="43AAE91B" w14:textId="77777777" w:rsidR="00846AEE" w:rsidRPr="00CF36BC" w:rsidRDefault="00846AEE" w:rsidP="003B726F">
          <w:pPr>
            <w:pStyle w:val="TDC1"/>
            <w:tabs>
              <w:tab w:val="right" w:leader="dot" w:pos="9638"/>
            </w:tabs>
            <w:spacing w:line="360" w:lineRule="auto"/>
            <w:jc w:val="both"/>
            <w:rPr>
              <w:rFonts w:ascii="Arial" w:hAnsi="Arial" w:cs="Arial"/>
              <w:noProof/>
            </w:rPr>
          </w:pPr>
          <w:hyperlink w:anchor="_Toc242035834" w:history="1">
            <w:r w:rsidRPr="00CF36BC">
              <w:rPr>
                <w:rStyle w:val="Hipervnculo"/>
                <w:rFonts w:ascii="Arial" w:hAnsi="Arial" w:cs="Arial"/>
                <w:noProof/>
                <w:lang w:val="es-CL"/>
              </w:rPr>
              <w:t>10 Relación entre vistas, requisitos y evidencia</w:t>
            </w:r>
            <w:r w:rsidRPr="00CF36BC">
              <w:rPr>
                <w:rFonts w:ascii="Arial" w:hAnsi="Arial" w:cs="Arial"/>
                <w:noProof/>
                <w:webHidden/>
              </w:rPr>
              <w:tab/>
            </w:r>
            <w:r w:rsidRPr="00CF36BC">
              <w:rPr>
                <w:rFonts w:ascii="Arial" w:hAnsi="Arial" w:cs="Arial"/>
                <w:noProof/>
                <w:webHidden/>
              </w:rPr>
              <w:fldChar w:fldCharType="begin"/>
            </w:r>
            <w:r w:rsidRPr="00CF36BC">
              <w:rPr>
                <w:rFonts w:ascii="Arial" w:hAnsi="Arial" w:cs="Arial"/>
                <w:noProof/>
                <w:webHidden/>
              </w:rPr>
              <w:instrText xml:space="preserve"> PAGEREF _Toc242035834 \h </w:instrText>
            </w:r>
            <w:r w:rsidRPr="00CF36BC">
              <w:rPr>
                <w:rFonts w:ascii="Arial" w:hAnsi="Arial" w:cs="Arial"/>
                <w:noProof/>
                <w:webHidden/>
              </w:rPr>
            </w:r>
            <w:r w:rsidRPr="00CF36BC">
              <w:rPr>
                <w:rFonts w:ascii="Arial" w:hAnsi="Arial" w:cs="Arial"/>
                <w:noProof/>
                <w:webHidden/>
              </w:rPr>
              <w:fldChar w:fldCharType="separate"/>
            </w:r>
            <w:r w:rsidRPr="00CF36BC">
              <w:rPr>
                <w:rFonts w:ascii="Arial" w:hAnsi="Arial" w:cs="Arial"/>
                <w:noProof/>
                <w:webHidden/>
              </w:rPr>
              <w:t>17</w:t>
            </w:r>
            <w:r w:rsidRPr="00CF36BC">
              <w:rPr>
                <w:rFonts w:ascii="Arial" w:hAnsi="Arial" w:cs="Arial"/>
                <w:noProof/>
                <w:webHidden/>
              </w:rPr>
              <w:fldChar w:fldCharType="end"/>
            </w:r>
          </w:hyperlink>
        </w:p>
        <w:p w14:paraId="0EBD875B" w14:textId="77777777" w:rsidR="00846AEE" w:rsidRPr="00CF36BC" w:rsidRDefault="00846AEE" w:rsidP="003B726F">
          <w:pPr>
            <w:pStyle w:val="TDC1"/>
            <w:tabs>
              <w:tab w:val="right" w:leader="dot" w:pos="9638"/>
            </w:tabs>
            <w:spacing w:line="360" w:lineRule="auto"/>
            <w:ind w:left="220"/>
            <w:jc w:val="both"/>
            <w:rPr>
              <w:rFonts w:ascii="Arial" w:hAnsi="Arial" w:cs="Arial"/>
              <w:noProof/>
            </w:rPr>
          </w:pPr>
          <w:hyperlink w:anchor="_Toc242035835" w:history="1">
            <w:r w:rsidRPr="00CF36BC">
              <w:rPr>
                <w:rStyle w:val="Hipervnculo"/>
                <w:rFonts w:ascii="Arial" w:hAnsi="Arial" w:cs="Arial"/>
                <w:noProof/>
                <w:lang w:val="es-CL"/>
              </w:rPr>
              <w:t>10.1 Contratos y límites de consistencia</w:t>
            </w:r>
            <w:r w:rsidRPr="00CF36BC">
              <w:rPr>
                <w:rFonts w:ascii="Arial" w:hAnsi="Arial" w:cs="Arial"/>
                <w:noProof/>
                <w:webHidden/>
              </w:rPr>
              <w:tab/>
            </w:r>
            <w:r w:rsidRPr="00CF36BC">
              <w:rPr>
                <w:rFonts w:ascii="Arial" w:hAnsi="Arial" w:cs="Arial"/>
                <w:noProof/>
                <w:webHidden/>
              </w:rPr>
              <w:fldChar w:fldCharType="begin"/>
            </w:r>
            <w:r w:rsidRPr="00CF36BC">
              <w:rPr>
                <w:rFonts w:ascii="Arial" w:hAnsi="Arial" w:cs="Arial"/>
                <w:noProof/>
                <w:webHidden/>
              </w:rPr>
              <w:instrText xml:space="preserve"> PAGEREF _Toc242035835 \h </w:instrText>
            </w:r>
            <w:r w:rsidRPr="00CF36BC">
              <w:rPr>
                <w:rFonts w:ascii="Arial" w:hAnsi="Arial" w:cs="Arial"/>
                <w:noProof/>
                <w:webHidden/>
              </w:rPr>
            </w:r>
            <w:r w:rsidRPr="00CF36BC">
              <w:rPr>
                <w:rFonts w:ascii="Arial" w:hAnsi="Arial" w:cs="Arial"/>
                <w:noProof/>
                <w:webHidden/>
              </w:rPr>
              <w:fldChar w:fldCharType="separate"/>
            </w:r>
            <w:r w:rsidRPr="00CF36BC">
              <w:rPr>
                <w:rFonts w:ascii="Arial" w:hAnsi="Arial" w:cs="Arial"/>
                <w:noProof/>
                <w:webHidden/>
              </w:rPr>
              <w:t>18</w:t>
            </w:r>
            <w:r w:rsidRPr="00CF36BC">
              <w:rPr>
                <w:rFonts w:ascii="Arial" w:hAnsi="Arial" w:cs="Arial"/>
                <w:noProof/>
                <w:webHidden/>
              </w:rPr>
              <w:fldChar w:fldCharType="end"/>
            </w:r>
          </w:hyperlink>
        </w:p>
        <w:p w14:paraId="17FE59AB" w14:textId="77777777" w:rsidR="00846AEE" w:rsidRPr="00CF36BC" w:rsidRDefault="00846AEE" w:rsidP="003B726F">
          <w:pPr>
            <w:pStyle w:val="TDC1"/>
            <w:tabs>
              <w:tab w:val="right" w:leader="dot" w:pos="9638"/>
            </w:tabs>
            <w:spacing w:line="360" w:lineRule="auto"/>
            <w:ind w:left="220"/>
            <w:jc w:val="both"/>
            <w:rPr>
              <w:rFonts w:ascii="Arial" w:hAnsi="Arial" w:cs="Arial"/>
              <w:noProof/>
            </w:rPr>
          </w:pPr>
          <w:hyperlink w:anchor="_Toc242035836" w:history="1">
            <w:r w:rsidRPr="00CF36BC">
              <w:rPr>
                <w:rStyle w:val="Hipervnculo"/>
                <w:rFonts w:ascii="Arial" w:hAnsi="Arial" w:cs="Arial"/>
                <w:noProof/>
                <w:lang w:val="es-CL"/>
              </w:rPr>
              <w:t>10.2 Oportunidades de mejora técnica</w:t>
            </w:r>
            <w:r w:rsidRPr="00CF36BC">
              <w:rPr>
                <w:rFonts w:ascii="Arial" w:hAnsi="Arial" w:cs="Arial"/>
                <w:noProof/>
                <w:webHidden/>
              </w:rPr>
              <w:tab/>
            </w:r>
            <w:r w:rsidRPr="00CF36BC">
              <w:rPr>
                <w:rFonts w:ascii="Arial" w:hAnsi="Arial" w:cs="Arial"/>
                <w:noProof/>
                <w:webHidden/>
              </w:rPr>
              <w:fldChar w:fldCharType="begin"/>
            </w:r>
            <w:r w:rsidRPr="00CF36BC">
              <w:rPr>
                <w:rFonts w:ascii="Arial" w:hAnsi="Arial" w:cs="Arial"/>
                <w:noProof/>
                <w:webHidden/>
              </w:rPr>
              <w:instrText xml:space="preserve"> PAGEREF _Toc242035836 \h </w:instrText>
            </w:r>
            <w:r w:rsidRPr="00CF36BC">
              <w:rPr>
                <w:rFonts w:ascii="Arial" w:hAnsi="Arial" w:cs="Arial"/>
                <w:noProof/>
                <w:webHidden/>
              </w:rPr>
            </w:r>
            <w:r w:rsidRPr="00CF36BC">
              <w:rPr>
                <w:rFonts w:ascii="Arial" w:hAnsi="Arial" w:cs="Arial"/>
                <w:noProof/>
                <w:webHidden/>
              </w:rPr>
              <w:fldChar w:fldCharType="separate"/>
            </w:r>
            <w:r w:rsidRPr="00CF36BC">
              <w:rPr>
                <w:rFonts w:ascii="Arial" w:hAnsi="Arial" w:cs="Arial"/>
                <w:noProof/>
                <w:webHidden/>
              </w:rPr>
              <w:t>18</w:t>
            </w:r>
            <w:r w:rsidRPr="00CF36BC">
              <w:rPr>
                <w:rFonts w:ascii="Arial" w:hAnsi="Arial" w:cs="Arial"/>
                <w:noProof/>
                <w:webHidden/>
              </w:rPr>
              <w:fldChar w:fldCharType="end"/>
            </w:r>
          </w:hyperlink>
        </w:p>
        <w:p w14:paraId="13C2C406" w14:textId="77777777" w:rsidR="00846AEE" w:rsidRPr="00CF36BC" w:rsidRDefault="00846AEE" w:rsidP="003B726F">
          <w:pPr>
            <w:pStyle w:val="TDC1"/>
            <w:tabs>
              <w:tab w:val="right" w:leader="dot" w:pos="9638"/>
            </w:tabs>
            <w:spacing w:line="360" w:lineRule="auto"/>
            <w:jc w:val="both"/>
            <w:rPr>
              <w:rFonts w:ascii="Arial" w:hAnsi="Arial" w:cs="Arial"/>
              <w:noProof/>
            </w:rPr>
          </w:pPr>
          <w:hyperlink w:anchor="_Toc242035837" w:history="1">
            <w:r w:rsidRPr="00CF36BC">
              <w:rPr>
                <w:rStyle w:val="Hipervnculo"/>
                <w:rFonts w:ascii="Arial" w:hAnsi="Arial" w:cs="Arial"/>
                <w:noProof/>
                <w:lang w:val="es-CL"/>
              </w:rPr>
              <w:t>11 Conclusiones</w:t>
            </w:r>
            <w:r w:rsidRPr="00CF36BC">
              <w:rPr>
                <w:rFonts w:ascii="Arial" w:hAnsi="Arial" w:cs="Arial"/>
                <w:noProof/>
                <w:webHidden/>
              </w:rPr>
              <w:tab/>
            </w:r>
            <w:r w:rsidRPr="00CF36BC">
              <w:rPr>
                <w:rFonts w:ascii="Arial" w:hAnsi="Arial" w:cs="Arial"/>
                <w:noProof/>
                <w:webHidden/>
              </w:rPr>
              <w:fldChar w:fldCharType="begin"/>
            </w:r>
            <w:r w:rsidRPr="00CF36BC">
              <w:rPr>
                <w:rFonts w:ascii="Arial" w:hAnsi="Arial" w:cs="Arial"/>
                <w:noProof/>
                <w:webHidden/>
              </w:rPr>
              <w:instrText xml:space="preserve"> PAGEREF _Toc242035837 \h </w:instrText>
            </w:r>
            <w:r w:rsidRPr="00CF36BC">
              <w:rPr>
                <w:rFonts w:ascii="Arial" w:hAnsi="Arial" w:cs="Arial"/>
                <w:noProof/>
                <w:webHidden/>
              </w:rPr>
            </w:r>
            <w:r w:rsidRPr="00CF36BC">
              <w:rPr>
                <w:rFonts w:ascii="Arial" w:hAnsi="Arial" w:cs="Arial"/>
                <w:noProof/>
                <w:webHidden/>
              </w:rPr>
              <w:fldChar w:fldCharType="separate"/>
            </w:r>
            <w:r w:rsidRPr="00CF36BC">
              <w:rPr>
                <w:rFonts w:ascii="Arial" w:hAnsi="Arial" w:cs="Arial"/>
                <w:noProof/>
                <w:webHidden/>
              </w:rPr>
              <w:t>18</w:t>
            </w:r>
            <w:r w:rsidRPr="00CF36BC">
              <w:rPr>
                <w:rFonts w:ascii="Arial" w:hAnsi="Arial" w:cs="Arial"/>
                <w:noProof/>
                <w:webHidden/>
              </w:rPr>
              <w:fldChar w:fldCharType="end"/>
            </w:r>
          </w:hyperlink>
        </w:p>
        <w:p w14:paraId="31E6D7EC" w14:textId="77777777" w:rsidR="00846AEE" w:rsidRPr="00CF36BC" w:rsidRDefault="00846AEE" w:rsidP="003B726F">
          <w:pPr>
            <w:pStyle w:val="TDC1"/>
            <w:tabs>
              <w:tab w:val="right" w:leader="dot" w:pos="9638"/>
            </w:tabs>
            <w:spacing w:line="360" w:lineRule="auto"/>
            <w:jc w:val="both"/>
            <w:rPr>
              <w:rFonts w:ascii="Arial" w:hAnsi="Arial" w:cs="Arial"/>
              <w:noProof/>
            </w:rPr>
          </w:pPr>
          <w:hyperlink w:anchor="_Toc242035838" w:history="1">
            <w:r w:rsidRPr="00CF36BC">
              <w:rPr>
                <w:rStyle w:val="Hipervnculo"/>
                <w:rFonts w:ascii="Arial" w:hAnsi="Arial" w:cs="Arial"/>
                <w:noProof/>
                <w:lang w:val="es-CL"/>
              </w:rPr>
              <w:t>12 Referencias</w:t>
            </w:r>
            <w:r w:rsidRPr="00CF36BC">
              <w:rPr>
                <w:rFonts w:ascii="Arial" w:hAnsi="Arial" w:cs="Arial"/>
                <w:noProof/>
                <w:webHidden/>
              </w:rPr>
              <w:tab/>
            </w:r>
            <w:r w:rsidRPr="00CF36BC">
              <w:rPr>
                <w:rFonts w:ascii="Arial" w:hAnsi="Arial" w:cs="Arial"/>
                <w:noProof/>
                <w:webHidden/>
              </w:rPr>
              <w:fldChar w:fldCharType="begin"/>
            </w:r>
            <w:r w:rsidRPr="00CF36BC">
              <w:rPr>
                <w:rFonts w:ascii="Arial" w:hAnsi="Arial" w:cs="Arial"/>
                <w:noProof/>
                <w:webHidden/>
              </w:rPr>
              <w:instrText xml:space="preserve"> PAGEREF _Toc242035838 \h </w:instrText>
            </w:r>
            <w:r w:rsidRPr="00CF36BC">
              <w:rPr>
                <w:rFonts w:ascii="Arial" w:hAnsi="Arial" w:cs="Arial"/>
                <w:noProof/>
                <w:webHidden/>
              </w:rPr>
            </w:r>
            <w:r w:rsidRPr="00CF36BC">
              <w:rPr>
                <w:rFonts w:ascii="Arial" w:hAnsi="Arial" w:cs="Arial"/>
                <w:noProof/>
                <w:webHidden/>
              </w:rPr>
              <w:fldChar w:fldCharType="separate"/>
            </w:r>
            <w:r w:rsidRPr="00CF36BC">
              <w:rPr>
                <w:rFonts w:ascii="Arial" w:hAnsi="Arial" w:cs="Arial"/>
                <w:noProof/>
                <w:webHidden/>
              </w:rPr>
              <w:t>18</w:t>
            </w:r>
            <w:r w:rsidRPr="00CF36BC">
              <w:rPr>
                <w:rFonts w:ascii="Arial" w:hAnsi="Arial" w:cs="Arial"/>
                <w:noProof/>
                <w:webHidden/>
              </w:rPr>
              <w:fldChar w:fldCharType="end"/>
            </w:r>
          </w:hyperlink>
        </w:p>
      </w:sdtContent>
    </w:sdt>
    <w:p w14:paraId="7FF645FB" w14:textId="77777777" w:rsidR="00374E60" w:rsidRPr="00CF36BC" w:rsidRDefault="00000000" w:rsidP="003B726F">
      <w:pPr>
        <w:pStyle w:val="Ttulo1"/>
        <w:pageBreakBefore/>
        <w:spacing w:line="360" w:lineRule="auto"/>
        <w:jc w:val="both"/>
        <w:rPr>
          <w:rFonts w:ascii="Arial" w:hAnsi="Arial" w:cs="Arial"/>
          <w:lang w:val="es-CL"/>
        </w:rPr>
      </w:pPr>
      <w:bookmarkStart w:id="1" w:name="_Toc242035811"/>
      <w:r>
        <w:rPr>
          <w:rFonts w:ascii="Arial" w:hAnsi="Arial" w:cs="Arial"/>
          <w:lang w:val="es-CL"/>
        </w:rPr>
        <w:lastRenderedPageBreak/>
        <w:t>1 Resumen ejecutivo</w:t>
      </w:r>
      <w:bookmarkEnd w:id="1"/>
    </w:p>
    <w:p w14:paraId="25E7B8CE" w14:textId="77777777" w:rsidR="00374E60" w:rsidRPr="00CF36BC" w:rsidRDefault="00000000" w:rsidP="003B726F">
      <w:pPr>
        <w:spacing w:line="360" w:lineRule="auto"/>
        <w:jc w:val="both"/>
        <w:rPr>
          <w:rFonts w:ascii="Arial" w:hAnsi="Arial" w:cs="Arial"/>
          <w:lang w:val="es-CL"/>
        </w:rPr>
      </w:pPr>
      <w:r>
        <w:rPr>
          <w:rFonts w:ascii="Arial" w:hAnsi="Arial" w:cs="Arial"/>
          <w:lang w:val="es-CL"/>
        </w:rPr>
        <w:t>AloApp utiliza una arquitectura Feature-First por capas para una aplicación móvil de técnicos de mantenimiento. La presentación se implementa en Flutter y Dart; el estado se administra con BLoC; el acceso a los datos se separa en Repository y Service, y los datos operacionales residen en SAP Business One, al que la aplicación accede mediante el Service Layer con el cliente HTTP Dio. En desarrollo web se interpone un proxy local. Este documento analiza el código del repositorio kurito777/AloApp en el commit 30181c6.</w:t>
      </w:r>
    </w:p>
    <w:p w14:paraId="45A96BCF" w14:textId="77777777" w:rsidR="00374E60" w:rsidRPr="00CF36BC" w:rsidRDefault="00000000" w:rsidP="003B726F">
      <w:pPr>
        <w:spacing w:line="360" w:lineRule="auto"/>
        <w:jc w:val="both"/>
        <w:rPr>
          <w:rFonts w:ascii="Arial" w:hAnsi="Arial" w:cs="Arial"/>
          <w:lang w:val="es-CL"/>
        </w:rPr>
      </w:pPr>
      <w:r>
        <w:rPr>
          <w:rFonts w:ascii="Arial" w:hAnsi="Arial" w:cs="Arial"/>
          <w:lang w:val="es-CL"/>
        </w:rPr>
        <w:t>La descripción incorpora las vistas lógica, de desarrollo, de procesos y física, además de escenarios que permiten comprobar su coherencia. Las capas explican la separación de responsabilidades; las vistas 4+1 explican el mismo sistema desde preguntas distintas. Se documentan la identificación del técnico, la consulta de órdenes, el ciclo de la actividad en el dispositivo, la escritura controlada de tareas y materiales, y la resolución de la ubicación. Las decisiones incluyen sus consecuencias y las oportunidades de evolución.</w:t>
      </w:r>
    </w:p>
    <w:p w14:paraId="0F99CE27" w14:textId="77777777" w:rsidR="00374E60" w:rsidRPr="00CF36BC" w:rsidRDefault="00000000" w:rsidP="003B726F">
      <w:pPr>
        <w:pStyle w:val="Ttulo1"/>
        <w:spacing w:line="360" w:lineRule="auto"/>
        <w:jc w:val="both"/>
        <w:rPr>
          <w:rFonts w:ascii="Arial" w:hAnsi="Arial" w:cs="Arial"/>
          <w:lang w:val="es-CL"/>
        </w:rPr>
      </w:pPr>
      <w:bookmarkStart w:id="2" w:name="_Toc242035812"/>
      <w:r>
        <w:rPr>
          <w:rFonts w:ascii="Arial" w:hAnsi="Arial" w:cs="Arial"/>
          <w:lang w:val="es-CL"/>
        </w:rPr>
        <w:t>2 Introducción y alcance</w:t>
      </w:r>
      <w:bookmarkEnd w:id="2"/>
    </w:p>
    <w:p w14:paraId="1A865B81" w14:textId="77777777" w:rsidR="00374E60" w:rsidRPr="00CF36BC" w:rsidRDefault="00000000" w:rsidP="003B726F">
      <w:pPr>
        <w:spacing w:line="360" w:lineRule="auto"/>
        <w:jc w:val="both"/>
        <w:rPr>
          <w:rFonts w:ascii="Arial" w:hAnsi="Arial" w:cs="Arial"/>
          <w:lang w:val="es-CL"/>
        </w:rPr>
      </w:pPr>
      <w:r>
        <w:rPr>
          <w:rFonts w:ascii="Arial" w:hAnsi="Arial" w:cs="Arial"/>
          <w:lang w:val="es-CL"/>
        </w:rPr>
        <w:t>El técnico necesita ver sus órdenes de mantención en terreno y registrar lo que hace sin depender de un escritorio. Una interfaz clara no resuelve por sí sola esa necesidad: la aplicación debe identificar a la persona, obtener solo las órdenes que le corresponden, respetar los estados y las restricciones que SAP impone a cada orden y evitar escrituras accidentales sobre datos reales. Por eso la arquitectura de AloApp se evalúa siguiendo una operación completa, desde el ingreso del correo hasta la orden que se lista, se edita y se ubica en el mapa.</w:t>
      </w:r>
    </w:p>
    <w:p w14:paraId="2F711338" w14:textId="77777777" w:rsidR="00374E60" w:rsidRPr="00CF36BC" w:rsidRDefault="00000000" w:rsidP="003B726F">
      <w:pPr>
        <w:spacing w:line="360" w:lineRule="auto"/>
        <w:jc w:val="both"/>
        <w:rPr>
          <w:rFonts w:ascii="Arial" w:hAnsi="Arial" w:cs="Arial"/>
          <w:lang w:val="es-CL"/>
        </w:rPr>
      </w:pPr>
      <w:r>
        <w:rPr>
          <w:rFonts w:ascii="Arial" w:hAnsi="Arial" w:cs="Arial"/>
          <w:lang w:val="es-CL"/>
        </w:rPr>
        <w:t>El análisis cubre los directorios lib, test y tools de alo_field_app, el flujo de integración continua de la raíz del repositorio y los documentos de integración con SAP. Los diagramas son elaboraciones propias a partir de esos archivos. Cuando describen la infraestructura de Alo Group, representan lo que el código configura y usa, sin inventar servidores, regiones ni acuerdos de disponibilidad.</w:t>
      </w:r>
    </w:p>
    <w:p w14:paraId="1FFB1D64" w14:textId="77777777" w:rsidR="00374E60" w:rsidRPr="00CF36BC" w:rsidRDefault="00000000" w:rsidP="003B726F">
      <w:pPr>
        <w:spacing w:line="360" w:lineRule="auto"/>
        <w:jc w:val="both"/>
        <w:rPr>
          <w:rFonts w:ascii="Arial" w:hAnsi="Arial" w:cs="Arial"/>
          <w:lang w:val="es-CL"/>
        </w:rPr>
      </w:pPr>
      <w:r>
        <w:rPr>
          <w:rFonts w:ascii="Arial" w:hAnsi="Arial" w:cs="Arial"/>
          <w:lang w:val="es-CL"/>
        </w:rPr>
        <w:t>Como referencias de organización se utilizan el modelo de vistas de Kruchten (Kruchten, 1995), la distinción entre capas y niveles de Microsoft (Microsoft, s. f.) y las secciones de arc42 (arc42, s. f.-b). ISO/IEC/IEEE 42010 orienta la descripción de arquitectura (ISO, IEC e IEEE, 2022). La información específica de AloApp proviene de su implementación (Equipo AloApp, 2026).</w:t>
      </w:r>
    </w:p>
    <w:p w14:paraId="7FA35B31" w14:textId="77777777" w:rsidR="00374E60" w:rsidRPr="00CF36BC" w:rsidRDefault="00000000" w:rsidP="003B726F">
      <w:pPr>
        <w:pStyle w:val="Ttulo1"/>
        <w:spacing w:line="360" w:lineRule="auto"/>
        <w:jc w:val="both"/>
        <w:rPr>
          <w:rFonts w:ascii="Arial" w:hAnsi="Arial" w:cs="Arial"/>
          <w:lang w:val="es-CL"/>
        </w:rPr>
      </w:pPr>
      <w:bookmarkStart w:id="3" w:name="_Toc242035813"/>
      <w:r>
        <w:rPr>
          <w:rFonts w:ascii="Arial" w:hAnsi="Arial" w:cs="Arial"/>
          <w:lang w:val="es-CL"/>
        </w:rPr>
        <w:lastRenderedPageBreak/>
        <w:t>3 Problema arquitectónico y objetivos de calidad</w:t>
      </w:r>
      <w:bookmarkEnd w:id="3"/>
    </w:p>
    <w:p w14:paraId="38EE6D26" w14:textId="77777777" w:rsidR="00374E60" w:rsidRPr="00CF36BC" w:rsidRDefault="00000000" w:rsidP="003B726F">
      <w:pPr>
        <w:spacing w:line="360" w:lineRule="auto"/>
        <w:jc w:val="both"/>
        <w:rPr>
          <w:rFonts w:ascii="Arial" w:hAnsi="Arial" w:cs="Arial"/>
          <w:lang w:val="es-CL"/>
        </w:rPr>
      </w:pPr>
      <w:r>
        <w:rPr>
          <w:rFonts w:ascii="Arial" w:hAnsi="Arial" w:cs="Arial"/>
          <w:lang w:val="es-CL"/>
        </w:rPr>
        <w:t>La aplicación debe trabajar sobre un sistema existente que no se diseñó para ella. SAP Business One ya contiene empleados, usuarios, órdenes de mantención, llamadas de servicio, artículos y bodegas, con campos propios de Alo Group y reglas de transacción que rechazan, por ejemplo, la edición de una orden cerrada o cancelada. La arquitectura debe consultar esa fuente sin duplicarla, escribir solo donde corresponde y poder cambiar de fuente sin rehacer la interfaz.</w:t>
      </w:r>
    </w:p>
    <w:p w14:paraId="2DDE1882" w14:textId="77777777" w:rsidR="00374E60" w:rsidRPr="00CF36BC" w:rsidRDefault="00000000" w:rsidP="003B726F">
      <w:pPr>
        <w:spacing w:line="360" w:lineRule="auto"/>
        <w:jc w:val="both"/>
        <w:rPr>
          <w:rFonts w:ascii="Arial" w:hAnsi="Arial" w:cs="Arial"/>
          <w:lang w:val="es-CL"/>
        </w:rPr>
      </w:pPr>
      <w:r>
        <w:rPr>
          <w:rFonts w:ascii="Arial" w:hAnsi="Arial" w:cs="Arial"/>
          <w:lang w:val="es-CL"/>
        </w:rPr>
        <w:t>Otro desafío aparece en el terreno. El técnico puede perder conectividad o iniciar una actividad en cualquier momento de la jornada. El diseño conserva el ciclo de la actividad en el dispositivo y escribe en SAP las tareas y los materiales de la orden.</w:t>
      </w:r>
    </w:p>
    <w:p w14:paraId="3C5EF491" w14:textId="77777777" w:rsidR="001B225F" w:rsidRDefault="00000000">
      <w:pPr>
        <w:pStyle w:val="Descripcin"/>
        <w:keepNext/>
        <w:spacing w:before="120" w:after="120"/>
        <w:jc w:val="both"/>
      </w:pPr>
      <w:r>
        <w:rPr>
          <w:rFonts w:ascii="Arial" w:hAnsi="Arial" w:cs="Arial"/>
          <w:lang w:val="es-CL"/>
        </w:rPr>
        <w:t>Tabla 1. Objetivos de calidad, mecanismos observados y evidencia de comprobación. Elaboración del equipo.</w:t>
      </w:r>
    </w:p>
    <w:tbl>
      <w:tblPr>
        <w:tblStyle w:val="a"/>
        <w:tblW w:w="964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00" w:firstRow="0" w:lastRow="0" w:firstColumn="0" w:lastColumn="0" w:noHBand="0" w:noVBand="1"/>
      </w:tblPr>
      <w:tblGrid>
        <w:gridCol w:w="2258"/>
        <w:gridCol w:w="4281"/>
        <w:gridCol w:w="3108"/>
      </w:tblGrid>
      <w:tr w:rsidR="00374E60" w:rsidRPr="00CF36BC" w14:paraId="735CB6EA" w14:textId="77777777">
        <w:trPr>
          <w:cantSplit/>
          <w:tblHeader/>
          <w:jc w:val="center"/>
        </w:trPr>
        <w:tc>
          <w:tcPr>
            <w:tcW w:w="2258" w:type="dxa"/>
            <w:shd w:val="clear" w:color="auto" w:fill="404040"/>
            <w:vAlign w:val="center"/>
          </w:tcPr>
          <w:p w14:paraId="21D92124" w14:textId="77777777" w:rsidR="00374E60" w:rsidRPr="00CF36BC" w:rsidRDefault="00000000" w:rsidP="003B726F">
            <w:pPr>
              <w:spacing w:after="0" w:line="360" w:lineRule="auto"/>
              <w:jc w:val="both"/>
              <w:rPr>
                <w:rFonts w:ascii="Arial" w:hAnsi="Arial" w:cs="Arial"/>
              </w:rPr>
            </w:pPr>
            <w:r>
              <w:rPr>
                <w:rFonts w:ascii="Arial" w:hAnsi="Arial" w:cs="Arial"/>
                <w:b/>
                <w:bCs/>
                <w:color w:val="FFFFFF"/>
                <w:sz w:val="19"/>
                <w:szCs w:val="19"/>
              </w:rPr>
              <w:t>Objetivo</w:t>
            </w:r>
          </w:p>
        </w:tc>
        <w:tc>
          <w:tcPr>
            <w:tcW w:w="4281" w:type="dxa"/>
            <w:shd w:val="clear" w:color="auto" w:fill="404040"/>
            <w:vAlign w:val="center"/>
          </w:tcPr>
          <w:p w14:paraId="21D919FA" w14:textId="77777777" w:rsidR="00374E60" w:rsidRPr="00CF36BC" w:rsidRDefault="00000000" w:rsidP="003B726F">
            <w:pPr>
              <w:spacing w:after="0" w:line="360" w:lineRule="auto"/>
              <w:jc w:val="both"/>
              <w:rPr>
                <w:rFonts w:ascii="Arial" w:hAnsi="Arial" w:cs="Arial"/>
              </w:rPr>
            </w:pPr>
            <w:r>
              <w:rPr>
                <w:rFonts w:ascii="Arial" w:hAnsi="Arial" w:cs="Arial"/>
                <w:b/>
                <w:bCs/>
                <w:color w:val="FFFFFF"/>
                <w:sz w:val="19"/>
                <w:szCs w:val="19"/>
              </w:rPr>
              <w:t>Mecanismo observado</w:t>
            </w:r>
          </w:p>
        </w:tc>
        <w:tc>
          <w:tcPr>
            <w:tcW w:w="3108" w:type="dxa"/>
            <w:shd w:val="clear" w:color="auto" w:fill="404040"/>
            <w:vAlign w:val="center"/>
          </w:tcPr>
          <w:p w14:paraId="20C652A1" w14:textId="77777777" w:rsidR="00374E60" w:rsidRPr="00CF36BC" w:rsidRDefault="00000000" w:rsidP="003B726F">
            <w:pPr>
              <w:spacing w:after="0" w:line="360" w:lineRule="auto"/>
              <w:jc w:val="both"/>
              <w:rPr>
                <w:rFonts w:ascii="Arial" w:hAnsi="Arial" w:cs="Arial"/>
              </w:rPr>
            </w:pPr>
            <w:r>
              <w:rPr>
                <w:rFonts w:ascii="Arial" w:hAnsi="Arial" w:cs="Arial"/>
                <w:b/>
                <w:bCs/>
                <w:color w:val="FFFFFF"/>
                <w:sz w:val="19"/>
                <w:szCs w:val="19"/>
              </w:rPr>
              <w:t>Evidencia de comprobación</w:t>
            </w:r>
          </w:p>
        </w:tc>
      </w:tr>
      <w:tr w:rsidR="00374E60" w:rsidRPr="003B726F" w14:paraId="025E361F" w14:textId="77777777">
        <w:trPr>
          <w:cantSplit/>
          <w:jc w:val="center"/>
        </w:trPr>
        <w:tc>
          <w:tcPr>
            <w:tcW w:w="2258" w:type="dxa"/>
            <w:shd w:val="clear" w:color="auto" w:fill="FFFFFF"/>
            <w:vAlign w:val="center"/>
          </w:tcPr>
          <w:p w14:paraId="46E21356" w14:textId="77777777" w:rsidR="00374E60" w:rsidRPr="00CF36BC" w:rsidRDefault="00000000" w:rsidP="003B726F">
            <w:pPr>
              <w:spacing w:after="0" w:line="360" w:lineRule="auto"/>
              <w:jc w:val="both"/>
              <w:rPr>
                <w:rFonts w:ascii="Arial" w:hAnsi="Arial" w:cs="Arial"/>
              </w:rPr>
            </w:pPr>
            <w:r>
              <w:rPr>
                <w:rFonts w:ascii="Arial" w:hAnsi="Arial" w:cs="Arial"/>
                <w:color w:val="000000"/>
                <w:sz w:val="19"/>
                <w:szCs w:val="19"/>
              </w:rPr>
              <w:t>Acceso restringido por técnico</w:t>
            </w:r>
          </w:p>
        </w:tc>
        <w:tc>
          <w:tcPr>
            <w:tcW w:w="4281" w:type="dxa"/>
            <w:shd w:val="clear" w:color="auto" w:fill="FFFFFF"/>
            <w:vAlign w:val="center"/>
          </w:tcPr>
          <w:p w14:paraId="6A0CAC79" w14:textId="77777777" w:rsidR="00374E60" w:rsidRPr="00CF36BC" w:rsidRDefault="00000000" w:rsidP="003B726F">
            <w:pPr>
              <w:spacing w:after="0" w:line="360" w:lineRule="auto"/>
              <w:jc w:val="both"/>
              <w:rPr>
                <w:rFonts w:ascii="Arial" w:hAnsi="Arial" w:cs="Arial"/>
                <w:lang w:val="es-CL"/>
              </w:rPr>
            </w:pPr>
            <w:r>
              <w:rPr>
                <w:rFonts w:ascii="Arial" w:hAnsi="Arial" w:cs="Arial"/>
                <w:color w:val="000000"/>
                <w:sz w:val="19"/>
                <w:szCs w:val="19"/>
                <w:lang w:val="es-CL"/>
              </w:rPr>
              <w:t>Identificación por correo en OHEM y filtro de órdenes por código de empleado</w:t>
            </w:r>
          </w:p>
        </w:tc>
        <w:tc>
          <w:tcPr>
            <w:tcW w:w="3108" w:type="dxa"/>
            <w:shd w:val="clear" w:color="auto" w:fill="FFFFFF"/>
            <w:vAlign w:val="center"/>
          </w:tcPr>
          <w:p w14:paraId="03417CD2" w14:textId="77777777" w:rsidR="00374E60" w:rsidRPr="00CF36BC" w:rsidRDefault="00000000" w:rsidP="003B726F">
            <w:pPr>
              <w:spacing w:after="0" w:line="360" w:lineRule="auto"/>
              <w:jc w:val="both"/>
              <w:rPr>
                <w:rFonts w:ascii="Arial" w:hAnsi="Arial" w:cs="Arial"/>
                <w:lang w:val="es-CL"/>
              </w:rPr>
            </w:pPr>
            <w:r>
              <w:rPr>
                <w:rFonts w:ascii="Arial" w:hAnsi="Arial" w:cs="Arial"/>
                <w:color w:val="000000"/>
                <w:sz w:val="19"/>
                <w:szCs w:val="19"/>
                <w:lang w:val="es-CL"/>
              </w:rPr>
              <w:t>Pruebas de acceso entre dos técnicos</w:t>
            </w:r>
          </w:p>
        </w:tc>
      </w:tr>
      <w:tr w:rsidR="00374E60" w:rsidRPr="00CF36BC" w14:paraId="57EEFB2D" w14:textId="77777777">
        <w:trPr>
          <w:cantSplit/>
          <w:jc w:val="center"/>
        </w:trPr>
        <w:tc>
          <w:tcPr>
            <w:tcW w:w="2258" w:type="dxa"/>
            <w:shd w:val="clear" w:color="auto" w:fill="F4F4F4"/>
            <w:vAlign w:val="center"/>
          </w:tcPr>
          <w:p w14:paraId="734EEEB8" w14:textId="77777777" w:rsidR="00374E60" w:rsidRPr="00CF36BC" w:rsidRDefault="00000000" w:rsidP="003B726F">
            <w:pPr>
              <w:spacing w:after="0" w:line="360" w:lineRule="auto"/>
              <w:jc w:val="both"/>
              <w:rPr>
                <w:rFonts w:ascii="Arial" w:hAnsi="Arial" w:cs="Arial"/>
              </w:rPr>
            </w:pPr>
            <w:r>
              <w:rPr>
                <w:rFonts w:ascii="Arial" w:hAnsi="Arial" w:cs="Arial"/>
                <w:color w:val="000000"/>
                <w:sz w:val="19"/>
                <w:szCs w:val="19"/>
              </w:rPr>
              <w:t>Integridad de datos en SAP</w:t>
            </w:r>
          </w:p>
        </w:tc>
        <w:tc>
          <w:tcPr>
            <w:tcW w:w="4281" w:type="dxa"/>
            <w:shd w:val="clear" w:color="auto" w:fill="F4F4F4"/>
            <w:vAlign w:val="center"/>
          </w:tcPr>
          <w:p w14:paraId="3629072B" w14:textId="77777777" w:rsidR="00374E60" w:rsidRPr="00CF36BC" w:rsidRDefault="00000000" w:rsidP="003B726F">
            <w:pPr>
              <w:spacing w:after="0" w:line="360" w:lineRule="auto"/>
              <w:jc w:val="both"/>
              <w:rPr>
                <w:rFonts w:ascii="Arial" w:hAnsi="Arial" w:cs="Arial"/>
                <w:lang w:val="es-CL"/>
              </w:rPr>
            </w:pPr>
            <w:r>
              <w:rPr>
                <w:rFonts w:ascii="Arial" w:hAnsi="Arial" w:cs="Arial"/>
                <w:color w:val="000000"/>
                <w:sz w:val="19"/>
                <w:szCs w:val="19"/>
                <w:lang w:val="es-CL"/>
              </w:rPr>
              <w:t>Compuerta de escritura desactivada por defecto y lista de objetos permitidos</w:t>
            </w:r>
          </w:p>
        </w:tc>
        <w:tc>
          <w:tcPr>
            <w:tcW w:w="3108" w:type="dxa"/>
            <w:shd w:val="clear" w:color="auto" w:fill="F4F4F4"/>
            <w:vAlign w:val="center"/>
          </w:tcPr>
          <w:p w14:paraId="5F04D868" w14:textId="77777777" w:rsidR="00374E60" w:rsidRPr="00CF36BC" w:rsidRDefault="00000000" w:rsidP="003B726F">
            <w:pPr>
              <w:spacing w:after="0" w:line="360" w:lineRule="auto"/>
              <w:jc w:val="both"/>
              <w:rPr>
                <w:rFonts w:ascii="Arial" w:hAnsi="Arial" w:cs="Arial"/>
              </w:rPr>
            </w:pPr>
            <w:r>
              <w:rPr>
                <w:rFonts w:ascii="Arial" w:hAnsi="Arial" w:cs="Arial"/>
                <w:color w:val="000000"/>
                <w:sz w:val="19"/>
                <w:szCs w:val="19"/>
              </w:rPr>
              <w:t>Prueba de rechazo y de escritura permitida en un ambiente de prueba</w:t>
            </w:r>
          </w:p>
        </w:tc>
      </w:tr>
      <w:tr w:rsidR="00374E60" w:rsidRPr="003B726F" w14:paraId="76EBF3D0" w14:textId="77777777">
        <w:trPr>
          <w:cantSplit/>
          <w:jc w:val="center"/>
        </w:trPr>
        <w:tc>
          <w:tcPr>
            <w:tcW w:w="2258" w:type="dxa"/>
            <w:shd w:val="clear" w:color="auto" w:fill="FFFFFF"/>
            <w:vAlign w:val="center"/>
          </w:tcPr>
          <w:p w14:paraId="0626CEAF" w14:textId="77777777" w:rsidR="00374E60" w:rsidRPr="00CF36BC" w:rsidRDefault="00000000" w:rsidP="003B726F">
            <w:pPr>
              <w:spacing w:after="0" w:line="360" w:lineRule="auto"/>
              <w:jc w:val="both"/>
              <w:rPr>
                <w:rFonts w:ascii="Arial" w:hAnsi="Arial" w:cs="Arial"/>
              </w:rPr>
            </w:pPr>
            <w:r>
              <w:rPr>
                <w:rFonts w:ascii="Arial" w:hAnsi="Arial" w:cs="Arial"/>
                <w:color w:val="000000"/>
                <w:sz w:val="19"/>
                <w:szCs w:val="19"/>
              </w:rPr>
              <w:t>Continuidad en terreno</w:t>
            </w:r>
          </w:p>
        </w:tc>
        <w:tc>
          <w:tcPr>
            <w:tcW w:w="4281" w:type="dxa"/>
            <w:shd w:val="clear" w:color="auto" w:fill="FFFFFF"/>
            <w:vAlign w:val="center"/>
          </w:tcPr>
          <w:p w14:paraId="19D3C12E" w14:textId="77777777" w:rsidR="00374E60" w:rsidRPr="00CF36BC" w:rsidRDefault="00000000" w:rsidP="003B726F">
            <w:pPr>
              <w:spacing w:after="0" w:line="360" w:lineRule="auto"/>
              <w:jc w:val="both"/>
              <w:rPr>
                <w:rFonts w:ascii="Arial" w:hAnsi="Arial" w:cs="Arial"/>
                <w:lang w:val="es-CL"/>
              </w:rPr>
            </w:pPr>
            <w:r>
              <w:rPr>
                <w:rFonts w:ascii="Arial" w:hAnsi="Arial" w:cs="Arial"/>
                <w:color w:val="000000"/>
                <w:sz w:val="19"/>
                <w:szCs w:val="19"/>
                <w:lang w:val="es-CL"/>
              </w:rPr>
              <w:t>Reintentos en el dashboard, caché en memoria y actividades guardadas en el dispositivo</w:t>
            </w:r>
          </w:p>
        </w:tc>
        <w:tc>
          <w:tcPr>
            <w:tcW w:w="3108" w:type="dxa"/>
            <w:shd w:val="clear" w:color="auto" w:fill="FFFFFF"/>
            <w:vAlign w:val="center"/>
          </w:tcPr>
          <w:p w14:paraId="6BA6BEA0" w14:textId="77777777" w:rsidR="00374E60" w:rsidRPr="00CF36BC" w:rsidRDefault="00000000" w:rsidP="003B726F">
            <w:pPr>
              <w:spacing w:after="0" w:line="360" w:lineRule="auto"/>
              <w:jc w:val="both"/>
              <w:rPr>
                <w:rFonts w:ascii="Arial" w:hAnsi="Arial" w:cs="Arial"/>
                <w:lang w:val="es-CL"/>
              </w:rPr>
            </w:pPr>
            <w:r>
              <w:rPr>
                <w:rFonts w:ascii="Arial" w:hAnsi="Arial" w:cs="Arial"/>
                <w:color w:val="000000"/>
                <w:sz w:val="19"/>
                <w:szCs w:val="19"/>
                <w:lang w:val="es-CL"/>
              </w:rPr>
              <w:t>Simulación de pérdida de red</w:t>
            </w:r>
          </w:p>
        </w:tc>
      </w:tr>
      <w:tr w:rsidR="00374E60" w:rsidRPr="00CF36BC" w14:paraId="5AFC4A8B" w14:textId="77777777">
        <w:trPr>
          <w:cantSplit/>
          <w:jc w:val="center"/>
        </w:trPr>
        <w:tc>
          <w:tcPr>
            <w:tcW w:w="2258" w:type="dxa"/>
            <w:shd w:val="clear" w:color="auto" w:fill="F4F4F4"/>
            <w:vAlign w:val="center"/>
          </w:tcPr>
          <w:p w14:paraId="54F55DC9" w14:textId="77777777" w:rsidR="00374E60" w:rsidRPr="00CF36BC" w:rsidRDefault="00000000" w:rsidP="003B726F">
            <w:pPr>
              <w:spacing w:after="0" w:line="360" w:lineRule="auto"/>
              <w:jc w:val="both"/>
              <w:rPr>
                <w:rFonts w:ascii="Arial" w:hAnsi="Arial" w:cs="Arial"/>
              </w:rPr>
            </w:pPr>
            <w:r>
              <w:rPr>
                <w:rFonts w:ascii="Arial" w:hAnsi="Arial" w:cs="Arial"/>
                <w:color w:val="000000"/>
                <w:sz w:val="19"/>
                <w:szCs w:val="19"/>
              </w:rPr>
              <w:t>Mantenibilidad</w:t>
            </w:r>
          </w:p>
        </w:tc>
        <w:tc>
          <w:tcPr>
            <w:tcW w:w="4281" w:type="dxa"/>
            <w:shd w:val="clear" w:color="auto" w:fill="F4F4F4"/>
            <w:vAlign w:val="center"/>
          </w:tcPr>
          <w:p w14:paraId="641BBF29" w14:textId="77777777" w:rsidR="00374E60" w:rsidRPr="00CF36BC" w:rsidRDefault="00000000" w:rsidP="003B726F">
            <w:pPr>
              <w:spacing w:after="0" w:line="360" w:lineRule="auto"/>
              <w:jc w:val="both"/>
              <w:rPr>
                <w:rFonts w:ascii="Arial" w:hAnsi="Arial" w:cs="Arial"/>
                <w:lang w:val="es-CL"/>
              </w:rPr>
            </w:pPr>
            <w:r>
              <w:rPr>
                <w:rFonts w:ascii="Arial" w:hAnsi="Arial" w:cs="Arial"/>
                <w:color w:val="000000"/>
                <w:sz w:val="19"/>
                <w:szCs w:val="19"/>
                <w:lang w:val="es-CL"/>
              </w:rPr>
              <w:t>Estructura por funcionalidades, inyección con get_it y pruebas unitarias</w:t>
            </w:r>
          </w:p>
        </w:tc>
        <w:tc>
          <w:tcPr>
            <w:tcW w:w="3108" w:type="dxa"/>
            <w:shd w:val="clear" w:color="auto" w:fill="F4F4F4"/>
            <w:vAlign w:val="center"/>
          </w:tcPr>
          <w:p w14:paraId="17816B41" w14:textId="77777777" w:rsidR="00374E60" w:rsidRPr="00CF36BC" w:rsidRDefault="00000000" w:rsidP="003B726F">
            <w:pPr>
              <w:spacing w:after="0" w:line="360" w:lineRule="auto"/>
              <w:jc w:val="both"/>
              <w:rPr>
                <w:rFonts w:ascii="Arial" w:hAnsi="Arial" w:cs="Arial"/>
              </w:rPr>
            </w:pPr>
            <w:r>
              <w:rPr>
                <w:rFonts w:ascii="Arial" w:hAnsi="Arial" w:cs="Arial"/>
                <w:color w:val="000000"/>
                <w:sz w:val="19"/>
                <w:szCs w:val="19"/>
              </w:rPr>
              <w:t>Revisión de código y pruebas unitarias</w:t>
            </w:r>
          </w:p>
        </w:tc>
      </w:tr>
      <w:tr w:rsidR="00374E60" w:rsidRPr="003B726F" w14:paraId="386CB12C" w14:textId="77777777">
        <w:trPr>
          <w:cantSplit/>
          <w:jc w:val="center"/>
        </w:trPr>
        <w:tc>
          <w:tcPr>
            <w:tcW w:w="2258" w:type="dxa"/>
            <w:shd w:val="clear" w:color="auto" w:fill="FFFFFF"/>
            <w:vAlign w:val="center"/>
          </w:tcPr>
          <w:p w14:paraId="1BC49D9A" w14:textId="77777777" w:rsidR="00374E60" w:rsidRPr="00CF36BC" w:rsidRDefault="00000000" w:rsidP="003B726F">
            <w:pPr>
              <w:spacing w:after="0" w:line="360" w:lineRule="auto"/>
              <w:jc w:val="both"/>
              <w:rPr>
                <w:rFonts w:ascii="Arial" w:hAnsi="Arial" w:cs="Arial"/>
              </w:rPr>
            </w:pPr>
            <w:r>
              <w:rPr>
                <w:rFonts w:ascii="Arial" w:hAnsi="Arial" w:cs="Arial"/>
                <w:color w:val="000000"/>
                <w:sz w:val="19"/>
                <w:szCs w:val="19"/>
              </w:rPr>
              <w:t>Evolución de la fuente de datos</w:t>
            </w:r>
          </w:p>
        </w:tc>
        <w:tc>
          <w:tcPr>
            <w:tcW w:w="4281" w:type="dxa"/>
            <w:shd w:val="clear" w:color="auto" w:fill="FFFFFF"/>
            <w:vAlign w:val="center"/>
          </w:tcPr>
          <w:p w14:paraId="60DECE06" w14:textId="77777777" w:rsidR="00374E60" w:rsidRPr="00CF36BC" w:rsidRDefault="00000000" w:rsidP="003B726F">
            <w:pPr>
              <w:spacing w:after="0" w:line="360" w:lineRule="auto"/>
              <w:jc w:val="both"/>
              <w:rPr>
                <w:rFonts w:ascii="Arial" w:hAnsi="Arial" w:cs="Arial"/>
                <w:lang w:val="es-CL"/>
              </w:rPr>
            </w:pPr>
            <w:r>
              <w:rPr>
                <w:rFonts w:ascii="Arial" w:hAnsi="Arial" w:cs="Arial"/>
                <w:color w:val="000000"/>
                <w:sz w:val="19"/>
                <w:szCs w:val="19"/>
                <w:lang w:val="es-CL"/>
              </w:rPr>
              <w:t>Capas Repository y Service desacopladas de la interfaz</w:t>
            </w:r>
          </w:p>
        </w:tc>
        <w:tc>
          <w:tcPr>
            <w:tcW w:w="3108" w:type="dxa"/>
            <w:shd w:val="clear" w:color="auto" w:fill="FFFFFF"/>
            <w:vAlign w:val="center"/>
          </w:tcPr>
          <w:p w14:paraId="5E92950B" w14:textId="77777777" w:rsidR="00374E60" w:rsidRPr="00CF36BC" w:rsidRDefault="00000000" w:rsidP="003B726F">
            <w:pPr>
              <w:spacing w:after="0" w:line="360" w:lineRule="auto"/>
              <w:jc w:val="both"/>
              <w:rPr>
                <w:rFonts w:ascii="Arial" w:hAnsi="Arial" w:cs="Arial"/>
                <w:lang w:val="es-CL"/>
              </w:rPr>
            </w:pPr>
            <w:r>
              <w:rPr>
                <w:rFonts w:ascii="Arial" w:hAnsi="Arial" w:cs="Arial"/>
                <w:color w:val="000000"/>
                <w:sz w:val="19"/>
                <w:szCs w:val="19"/>
                <w:lang w:val="es-CL"/>
              </w:rPr>
              <w:t>Incorporación de nuevas fuentes de datos en la capa Service</w:t>
            </w:r>
          </w:p>
        </w:tc>
      </w:tr>
      <w:tr w:rsidR="00374E60" w:rsidRPr="00CF36BC" w14:paraId="20711E00" w14:textId="77777777">
        <w:trPr>
          <w:cantSplit/>
          <w:jc w:val="center"/>
        </w:trPr>
        <w:tc>
          <w:tcPr>
            <w:tcW w:w="2258" w:type="dxa"/>
            <w:shd w:val="clear" w:color="auto" w:fill="F4F4F4"/>
            <w:vAlign w:val="center"/>
          </w:tcPr>
          <w:p w14:paraId="3CD5A739" w14:textId="77777777" w:rsidR="00374E60" w:rsidRPr="00CF36BC" w:rsidRDefault="00000000" w:rsidP="003B726F">
            <w:pPr>
              <w:spacing w:after="0" w:line="360" w:lineRule="auto"/>
              <w:jc w:val="both"/>
              <w:rPr>
                <w:rFonts w:ascii="Arial" w:hAnsi="Arial" w:cs="Arial"/>
              </w:rPr>
            </w:pPr>
            <w:r>
              <w:rPr>
                <w:rFonts w:ascii="Arial" w:hAnsi="Arial" w:cs="Arial"/>
                <w:color w:val="000000"/>
                <w:sz w:val="19"/>
                <w:szCs w:val="19"/>
              </w:rPr>
              <w:t>Operación verificable</w:t>
            </w:r>
          </w:p>
        </w:tc>
        <w:tc>
          <w:tcPr>
            <w:tcW w:w="4281" w:type="dxa"/>
            <w:shd w:val="clear" w:color="auto" w:fill="F4F4F4"/>
            <w:vAlign w:val="center"/>
          </w:tcPr>
          <w:p w14:paraId="6B7CFF0F" w14:textId="77777777" w:rsidR="00374E60" w:rsidRPr="00CF36BC" w:rsidRDefault="00000000" w:rsidP="003B726F">
            <w:pPr>
              <w:spacing w:after="0" w:line="360" w:lineRule="auto"/>
              <w:jc w:val="both"/>
              <w:rPr>
                <w:rFonts w:ascii="Arial" w:hAnsi="Arial" w:cs="Arial"/>
                <w:lang w:val="es-CL"/>
              </w:rPr>
            </w:pPr>
            <w:r>
              <w:rPr>
                <w:rFonts w:ascii="Arial" w:hAnsi="Arial" w:cs="Arial"/>
                <w:color w:val="000000"/>
                <w:sz w:val="19"/>
                <w:szCs w:val="19"/>
                <w:lang w:val="es-CL"/>
              </w:rPr>
              <w:t>Análisis estático y pruebas en integración continua</w:t>
            </w:r>
          </w:p>
        </w:tc>
        <w:tc>
          <w:tcPr>
            <w:tcW w:w="3108" w:type="dxa"/>
            <w:shd w:val="clear" w:color="auto" w:fill="F4F4F4"/>
            <w:vAlign w:val="center"/>
          </w:tcPr>
          <w:p w14:paraId="3551DBFC" w14:textId="77777777" w:rsidR="00374E60" w:rsidRPr="00CF36BC" w:rsidRDefault="00000000" w:rsidP="003B726F">
            <w:pPr>
              <w:spacing w:after="0" w:line="360" w:lineRule="auto"/>
              <w:jc w:val="both"/>
              <w:rPr>
                <w:rFonts w:ascii="Arial" w:hAnsi="Arial" w:cs="Arial"/>
              </w:rPr>
            </w:pPr>
            <w:r>
              <w:rPr>
                <w:rFonts w:ascii="Arial" w:hAnsi="Arial" w:cs="Arial"/>
                <w:color w:val="000000"/>
                <w:sz w:val="19"/>
                <w:szCs w:val="19"/>
              </w:rPr>
              <w:t>Pruebas funcionales y de integración con SAP registradas</w:t>
            </w:r>
          </w:p>
        </w:tc>
      </w:tr>
    </w:tbl>
    <w:p w14:paraId="2E98BC78" w14:textId="77777777" w:rsidR="00374E60" w:rsidRDefault="00374E60" w:rsidP="003B726F">
      <w:pPr>
        <w:spacing w:after="20" w:line="360" w:lineRule="auto"/>
        <w:jc w:val="both"/>
        <w:rPr>
          <w:rFonts w:ascii="Arial" w:hAnsi="Arial" w:cs="Arial"/>
          <w:lang w:val="es-CL"/>
        </w:rPr>
      </w:pPr>
    </w:p>
    <w:p w14:paraId="2A7EB25A" w14:textId="77777777" w:rsidR="00974D85" w:rsidRDefault="00974D85" w:rsidP="003B726F">
      <w:pPr>
        <w:spacing w:after="20" w:line="360" w:lineRule="auto"/>
        <w:jc w:val="both"/>
        <w:rPr>
          <w:rFonts w:ascii="Arial" w:hAnsi="Arial" w:cs="Arial"/>
          <w:lang w:val="es-CL"/>
        </w:rPr>
      </w:pPr>
    </w:p>
    <w:p w14:paraId="110F9CCF" w14:textId="77777777" w:rsidR="00974D85" w:rsidRDefault="00974D85" w:rsidP="003B726F">
      <w:pPr>
        <w:spacing w:after="20" w:line="360" w:lineRule="auto"/>
        <w:jc w:val="both"/>
        <w:rPr>
          <w:rFonts w:ascii="Arial" w:hAnsi="Arial" w:cs="Arial"/>
          <w:lang w:val="es-CL"/>
        </w:rPr>
      </w:pPr>
    </w:p>
    <w:p w14:paraId="56B959A2" w14:textId="77777777" w:rsidR="00974D85" w:rsidRPr="00CF36BC" w:rsidRDefault="00974D85" w:rsidP="003B726F">
      <w:pPr>
        <w:spacing w:after="20" w:line="360" w:lineRule="auto"/>
        <w:jc w:val="both"/>
        <w:rPr>
          <w:rFonts w:ascii="Arial" w:hAnsi="Arial" w:cs="Arial"/>
          <w:lang w:val="es-CL"/>
        </w:rPr>
      </w:pPr>
    </w:p>
    <w:p w14:paraId="34831299" w14:textId="77777777" w:rsidR="00374E60" w:rsidRPr="00CF36BC" w:rsidRDefault="00000000" w:rsidP="003B726F">
      <w:pPr>
        <w:pStyle w:val="Ttulo1"/>
        <w:spacing w:line="360" w:lineRule="auto"/>
        <w:jc w:val="both"/>
        <w:rPr>
          <w:rFonts w:ascii="Arial" w:hAnsi="Arial" w:cs="Arial"/>
          <w:lang w:val="es-CL"/>
        </w:rPr>
      </w:pPr>
      <w:bookmarkStart w:id="4" w:name="_Toc242035814"/>
      <w:r>
        <w:rPr>
          <w:rFonts w:ascii="Arial" w:hAnsi="Arial" w:cs="Arial"/>
          <w:lang w:val="es-CL"/>
        </w:rPr>
        <w:lastRenderedPageBreak/>
        <w:t>4 Contexto y límites del sistema</w:t>
      </w:r>
      <w:bookmarkEnd w:id="4"/>
    </w:p>
    <w:p w14:paraId="236D4A9B" w14:textId="77777777" w:rsidR="00374E60" w:rsidRPr="00CF36BC" w:rsidRDefault="00000000" w:rsidP="003B726F">
      <w:pPr>
        <w:spacing w:line="360" w:lineRule="auto"/>
        <w:jc w:val="both"/>
        <w:rPr>
          <w:rFonts w:ascii="Arial" w:hAnsi="Arial" w:cs="Arial"/>
          <w:lang w:val="es-CL"/>
        </w:rPr>
      </w:pPr>
      <w:r>
        <w:rPr>
          <w:rFonts w:ascii="Arial" w:hAnsi="Arial" w:cs="Arial"/>
          <w:lang w:val="es-CL"/>
        </w:rPr>
        <w:t>El técnico de mantenimiento es el usuario final: se identifica, consulta sus órdenes y registra su avance. El supervisor se reconoce en el modelo de identidad como una marca leída del usuario SAP. SAP Business One es el sistema de registro.</w:t>
      </w:r>
    </w:p>
    <w:p w14:paraId="32D3D9AD" w14:textId="77777777" w:rsidR="001B225F" w:rsidRDefault="00000000">
      <w:pPr>
        <w:keepNext/>
        <w:spacing w:before="120" w:after="60" w:line="240" w:lineRule="auto"/>
        <w:jc w:val="center"/>
        <w:rPr>
          <w:rFonts w:ascii="Arial" w:hAnsi="Arial" w:cs="Arial"/>
        </w:rPr>
      </w:pPr>
      <w:r>
        <w:rPr>
          <w:rFonts w:ascii="Arial" w:hAnsi="Arial" w:cs="Arial"/>
          <w:noProof/>
        </w:rPr>
        <w:drawing>
          <wp:inline distT="0" distB="0" distL="0" distR="0" wp14:anchorId="1A58A0EC" wp14:editId="55224D15">
            <wp:extent cx="6126480" cy="3381093"/>
            <wp:effectExtent l="0" t="0" r="0" b="0"/>
            <wp:docPr id="101" name="Figura 1" descr="Contexto de actores y servicios de Alo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01_f1_contexto.png" descr="Contexto de actores y servicios de AloApp"/>
                    <pic:cNvPicPr/>
                  </pic:nvPicPr>
                  <pic:blipFill>
                    <a:blip r:embed="rId9"/>
                    <a:stretch>
                      <a:fillRect/>
                    </a:stretch>
                  </pic:blipFill>
                  <pic:spPr>
                    <a:xfrm>
                      <a:off x="0" y="0"/>
                      <a:ext cx="6126480" cy="3381093"/>
                    </a:xfrm>
                    <a:prstGeom prst="rect">
                      <a:avLst/>
                    </a:prstGeom>
                  </pic:spPr>
                </pic:pic>
              </a:graphicData>
            </a:graphic>
          </wp:inline>
        </w:drawing>
      </w:r>
    </w:p>
    <w:p w14:paraId="045292A0" w14:textId="77777777" w:rsidR="001B225F" w:rsidRDefault="00000000">
      <w:pPr>
        <w:pStyle w:val="Descripcin"/>
        <w:spacing w:after="200"/>
        <w:jc w:val="both"/>
      </w:pPr>
      <w:r>
        <w:rPr>
          <w:rFonts w:ascii="Arial" w:hAnsi="Arial" w:cs="Arial"/>
          <w:lang w:val="es-CL"/>
        </w:rPr>
        <w:t>Figura 1. Contexto de actores y servicios de AloApp. Elaboración del equipo a partir del código y la configuración.</w:t>
      </w:r>
    </w:p>
    <w:p w14:paraId="6ECFB041" w14:textId="77777777" w:rsidR="00374E60" w:rsidRPr="00CF36BC" w:rsidRDefault="00000000" w:rsidP="003B726F">
      <w:pPr>
        <w:spacing w:line="360" w:lineRule="auto"/>
        <w:jc w:val="both"/>
        <w:rPr>
          <w:rFonts w:ascii="Arial" w:hAnsi="Arial" w:cs="Arial"/>
          <w:lang w:val="es-CL"/>
        </w:rPr>
      </w:pPr>
      <w:r>
        <w:rPr>
          <w:rFonts w:ascii="Arial" w:hAnsi="Arial" w:cs="Arial"/>
          <w:lang w:val="es-CL"/>
        </w:rPr>
        <w:t>La aplicación se relaciona con SAP Business One, con Nominatim de OpenStreetMap para convertir direcciones en coordenadas y con Google Maps mediante un enlace de ruta que no requiere clave. La aplicación consulta el Service Layer de forma directa, sin un servidor intermedio, lo que simplifica la arquitectura. En desarrollo web se usa un proxy local que agrega los encabezados CORS y maneja las cookies de sesión.</w:t>
      </w:r>
    </w:p>
    <w:p w14:paraId="30A9AD4B" w14:textId="77777777" w:rsidR="00374E60" w:rsidRPr="00CF36BC" w:rsidRDefault="00000000" w:rsidP="003B726F">
      <w:pPr>
        <w:spacing w:line="360" w:lineRule="auto"/>
        <w:jc w:val="both"/>
        <w:rPr>
          <w:rFonts w:ascii="Arial" w:hAnsi="Arial" w:cs="Arial"/>
          <w:lang w:val="es-CL"/>
        </w:rPr>
      </w:pPr>
      <w:r>
        <w:rPr>
          <w:rFonts w:ascii="Arial" w:hAnsi="Arial" w:cs="Arial"/>
          <w:lang w:val="es-CL"/>
        </w:rPr>
        <w:t>Los límites también son funcionales. El estado de ejecución de la actividad (en camino, en área, finalizada) se conserva en el dispositivo, y las tareas y los materiales se escriben en SAP. La captura de evidencia fotográfica, la firma digital, el panel administrativo y las notificaciones se proyectan como evolución futura y no forman parte de la arquitectura vigente.</w:t>
      </w:r>
    </w:p>
    <w:p w14:paraId="7869DD80" w14:textId="77777777" w:rsidR="00374E60" w:rsidRPr="00CF36BC" w:rsidRDefault="00000000" w:rsidP="003B726F">
      <w:pPr>
        <w:pStyle w:val="Ttulo1"/>
        <w:spacing w:line="360" w:lineRule="auto"/>
        <w:jc w:val="both"/>
        <w:rPr>
          <w:rFonts w:ascii="Arial" w:hAnsi="Arial" w:cs="Arial"/>
          <w:lang w:val="es-CL"/>
        </w:rPr>
      </w:pPr>
      <w:bookmarkStart w:id="5" w:name="_Toc242035815"/>
      <w:r>
        <w:rPr>
          <w:rFonts w:ascii="Arial" w:hAnsi="Arial" w:cs="Arial"/>
          <w:lang w:val="es-CL"/>
        </w:rPr>
        <w:t>5 Arquitectura en capas por funcionalidad</w:t>
      </w:r>
      <w:bookmarkEnd w:id="5"/>
    </w:p>
    <w:p w14:paraId="10636DBD" w14:textId="77777777" w:rsidR="00374E60" w:rsidRPr="00CF36BC" w:rsidRDefault="00000000" w:rsidP="003B726F">
      <w:pPr>
        <w:spacing w:line="360" w:lineRule="auto"/>
        <w:jc w:val="both"/>
        <w:rPr>
          <w:rFonts w:ascii="Arial" w:hAnsi="Arial" w:cs="Arial"/>
          <w:lang w:val="es-CL"/>
        </w:rPr>
      </w:pPr>
      <w:r>
        <w:rPr>
          <w:rFonts w:ascii="Arial" w:hAnsi="Arial" w:cs="Arial"/>
          <w:lang w:val="es-CL"/>
        </w:rPr>
        <w:t xml:space="preserve">La aplicación combina dos criterios de organización. Por un lado, el código se agrupa por funcionalidad (auth, dashboard, orders, execution, maps, profile, signature y admin) y cada una </w:t>
      </w:r>
      <w:r>
        <w:rPr>
          <w:rFonts w:ascii="Arial" w:hAnsi="Arial" w:cs="Arial"/>
          <w:lang w:val="es-CL"/>
        </w:rPr>
        <w:lastRenderedPageBreak/>
        <w:t>contiene sus propias capas. Por otro, la dependencia fluye en un solo sentido: la interfaz envía eventos al BLoC, el BLoC llama al repositorio o al servicio, y el servicio se comunica con el exterior mediante Dio. Las capas son responsabilidades lógicas, no máquinas distintas. Microsoft distingue ambos conceptos (Microsoft, s. f.).</w:t>
      </w:r>
    </w:p>
    <w:p w14:paraId="5175B769" w14:textId="77777777" w:rsidR="001B225F" w:rsidRDefault="00000000">
      <w:pPr>
        <w:keepNext/>
        <w:spacing w:before="120" w:after="60" w:line="240" w:lineRule="auto"/>
        <w:jc w:val="center"/>
        <w:rPr>
          <w:rFonts w:ascii="Arial" w:hAnsi="Arial" w:cs="Arial"/>
        </w:rPr>
      </w:pPr>
      <w:r>
        <w:rPr>
          <w:rFonts w:ascii="Arial" w:hAnsi="Arial" w:cs="Arial"/>
          <w:noProof/>
        </w:rPr>
        <w:drawing>
          <wp:inline distT="0" distB="0" distL="0" distR="0" wp14:anchorId="1FF4062F" wp14:editId="6F9DED99">
            <wp:extent cx="6126480" cy="4749123"/>
            <wp:effectExtent l="0" t="0" r="0" b="0"/>
            <wp:docPr id="102" name="Figura 2" descr="Separación de responsabilidades por cap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02_f2_capas.png" descr="Separación de responsabilidades por capas"/>
                    <pic:cNvPicPr/>
                  </pic:nvPicPr>
                  <pic:blipFill>
                    <a:blip r:embed="rId10"/>
                    <a:stretch>
                      <a:fillRect/>
                    </a:stretch>
                  </pic:blipFill>
                  <pic:spPr>
                    <a:xfrm>
                      <a:off x="0" y="0"/>
                      <a:ext cx="6126480" cy="4749123"/>
                    </a:xfrm>
                    <a:prstGeom prst="rect">
                      <a:avLst/>
                    </a:prstGeom>
                  </pic:spPr>
                </pic:pic>
              </a:graphicData>
            </a:graphic>
          </wp:inline>
        </w:drawing>
      </w:r>
    </w:p>
    <w:p w14:paraId="2C0A297D" w14:textId="77777777" w:rsidR="001B225F" w:rsidRDefault="00000000">
      <w:pPr>
        <w:pStyle w:val="Descripcin"/>
        <w:spacing w:after="200"/>
        <w:jc w:val="both"/>
      </w:pPr>
      <w:r>
        <w:rPr>
          <w:rFonts w:ascii="Arial" w:hAnsi="Arial" w:cs="Arial"/>
          <w:lang w:val="es-CL"/>
        </w:rPr>
        <w:t>Figura 2. Separación de responsabilidades por capas. Elaboración del equipo a partir del código y la configuración.</w:t>
      </w:r>
    </w:p>
    <w:p w14:paraId="1CE65AEE" w14:textId="77777777" w:rsidR="00374E60" w:rsidRPr="00CF36BC" w:rsidRDefault="00000000" w:rsidP="003B726F">
      <w:pPr>
        <w:pStyle w:val="Ttulo2"/>
        <w:spacing w:line="360" w:lineRule="auto"/>
        <w:jc w:val="both"/>
        <w:rPr>
          <w:rFonts w:ascii="Arial" w:hAnsi="Arial" w:cs="Arial"/>
          <w:lang w:val="es-CL"/>
        </w:rPr>
      </w:pPr>
      <w:bookmarkStart w:id="6" w:name="_Toc242035816"/>
      <w:r>
        <w:rPr>
          <w:rFonts w:ascii="Arial" w:hAnsi="Arial" w:cs="Arial"/>
          <w:lang w:val="es-CL"/>
        </w:rPr>
        <w:t>5.1 Capa de presentación</w:t>
      </w:r>
      <w:bookmarkEnd w:id="6"/>
    </w:p>
    <w:p w14:paraId="4C3B30FB" w14:textId="77777777" w:rsidR="00374E60" w:rsidRPr="00CF36BC" w:rsidRDefault="00000000" w:rsidP="003B726F">
      <w:pPr>
        <w:spacing w:line="360" w:lineRule="auto"/>
        <w:jc w:val="both"/>
        <w:rPr>
          <w:rFonts w:ascii="Arial" w:hAnsi="Arial" w:cs="Arial"/>
          <w:lang w:val="es-CL"/>
        </w:rPr>
      </w:pPr>
      <w:r>
        <w:rPr>
          <w:rFonts w:ascii="Arial" w:hAnsi="Arial" w:cs="Arial"/>
          <w:lang w:val="es-CL"/>
        </w:rPr>
        <w:t>Las páginas y los widgets construyen la interfaz. La navegación principal es una barra inferior con las pestañas Inicio, Mapa, Ejecución y Perfil, y el enrutamiento se resuelve con go_router. El dashboard lista las órdenes con búsqueda y filtros por estado, y muestra en cada tarjeta las acciones del ciclo de la actividad. La página de detalle presenta los datos de la orden, sus tareas y sus materiales, y bloquea la edición cuando la orden está cerrada o cancelada. Esta capa no contiene llamadas HTTP.</w:t>
      </w:r>
    </w:p>
    <w:p w14:paraId="15D2E2D4" w14:textId="77777777" w:rsidR="00374E60" w:rsidRPr="00CF36BC" w:rsidRDefault="00000000" w:rsidP="003B726F">
      <w:pPr>
        <w:spacing w:line="360" w:lineRule="auto"/>
        <w:jc w:val="both"/>
        <w:rPr>
          <w:rFonts w:ascii="Arial" w:hAnsi="Arial" w:cs="Arial"/>
          <w:lang w:val="es-CL"/>
        </w:rPr>
      </w:pPr>
      <w:r>
        <w:rPr>
          <w:rFonts w:ascii="Arial" w:hAnsi="Arial" w:cs="Arial"/>
          <w:lang w:val="es-CL"/>
        </w:rPr>
        <w:lastRenderedPageBreak/>
        <w:t>Una guarda de navegación consulta el administrador de sesión: sin técnico autenticado redirige a la pantalla de ingreso, y con sesión no permite volver a ella. Esa guarda protege la navegación; el filtro por técnico se aplica en cada consulta, como se explica más adelante.</w:t>
      </w:r>
    </w:p>
    <w:p w14:paraId="5654AA18" w14:textId="77777777" w:rsidR="00374E60" w:rsidRPr="00CF36BC" w:rsidRDefault="00000000" w:rsidP="003B726F">
      <w:pPr>
        <w:pStyle w:val="Ttulo2"/>
        <w:spacing w:line="360" w:lineRule="auto"/>
        <w:jc w:val="both"/>
        <w:rPr>
          <w:rFonts w:ascii="Arial" w:hAnsi="Arial" w:cs="Arial"/>
          <w:lang w:val="es-CL"/>
        </w:rPr>
      </w:pPr>
      <w:bookmarkStart w:id="7" w:name="_Toc242035817"/>
      <w:r>
        <w:rPr>
          <w:rFonts w:ascii="Arial" w:hAnsi="Arial" w:cs="Arial"/>
          <w:lang w:val="es-CL"/>
        </w:rPr>
        <w:t>5.2 Capa de estado (BLoC)</w:t>
      </w:r>
      <w:bookmarkEnd w:id="7"/>
    </w:p>
    <w:p w14:paraId="090E34B6" w14:textId="77777777" w:rsidR="00374E60" w:rsidRPr="00CF36BC" w:rsidRDefault="00000000" w:rsidP="003B726F">
      <w:pPr>
        <w:spacing w:line="360" w:lineRule="auto"/>
        <w:jc w:val="both"/>
        <w:rPr>
          <w:rFonts w:ascii="Arial" w:hAnsi="Arial" w:cs="Arial"/>
          <w:lang w:val="es-CL"/>
        </w:rPr>
      </w:pPr>
      <w:r>
        <w:rPr>
          <w:rFonts w:ascii="Arial" w:hAnsi="Arial" w:cs="Arial"/>
          <w:lang w:val="es-CL"/>
        </w:rPr>
        <w:t>Cada funcionalidad tiene su BLoC, y los siete se registran en el punto de entrada de la aplicación: AuthBloc, DashboardBloc, ExecutionBloc, MapsBloc, ProfileBloc, SignatureBloc y AdminBloc. Los dos últimos corresponden a módulos proyectados como evolución. DashboardBloc mantiene en memoria las órdenes cargadas, de modo que la búsqueda y los filtros se aplican localmente sin nuevas llamadas a SAP. También conserva el estado del ciclo de cada actividad, tomado del almacén local, y lo usa para decidir qué botón muestra cada tarjeta.</w:t>
      </w:r>
    </w:p>
    <w:p w14:paraId="0108E35E" w14:textId="77777777" w:rsidR="00374E60" w:rsidRPr="00CF36BC" w:rsidRDefault="00000000" w:rsidP="003B726F">
      <w:pPr>
        <w:spacing w:line="360" w:lineRule="auto"/>
        <w:jc w:val="both"/>
        <w:rPr>
          <w:rFonts w:ascii="Arial" w:hAnsi="Arial" w:cs="Arial"/>
          <w:lang w:val="es-CL"/>
        </w:rPr>
      </w:pPr>
      <w:r>
        <w:rPr>
          <w:rFonts w:ascii="Arial" w:hAnsi="Arial" w:cs="Arial"/>
          <w:lang w:val="es-CL"/>
        </w:rPr>
        <w:t>El filtro por estado de la interfaz opera sobre el ciclo local de la actividad (sin iniciar, en curso, finalizada) y no sobre el estado de la orden en SAP. Esa decisión es coherente con que el ciclo se conserva en el dispositivo del técnico.</w:t>
      </w:r>
    </w:p>
    <w:p w14:paraId="4D0737EF" w14:textId="77777777" w:rsidR="00374E60" w:rsidRPr="00CF36BC" w:rsidRDefault="00000000" w:rsidP="003B726F">
      <w:pPr>
        <w:pStyle w:val="Ttulo2"/>
        <w:spacing w:line="360" w:lineRule="auto"/>
        <w:jc w:val="both"/>
        <w:rPr>
          <w:rFonts w:ascii="Arial" w:hAnsi="Arial" w:cs="Arial"/>
          <w:lang w:val="es-CL"/>
        </w:rPr>
      </w:pPr>
      <w:bookmarkStart w:id="8" w:name="_Toc242035818"/>
      <w:r>
        <w:rPr>
          <w:rFonts w:ascii="Arial" w:hAnsi="Arial" w:cs="Arial"/>
          <w:lang w:val="es-CL"/>
        </w:rPr>
        <w:t>5.3 Capa de datos (Repository y Service)</w:t>
      </w:r>
      <w:bookmarkEnd w:id="8"/>
    </w:p>
    <w:p w14:paraId="28F99ACD" w14:textId="77777777" w:rsidR="00374E60" w:rsidRPr="00CF36BC" w:rsidRDefault="00000000" w:rsidP="003B726F">
      <w:pPr>
        <w:spacing w:line="360" w:lineRule="auto"/>
        <w:jc w:val="both"/>
        <w:rPr>
          <w:rFonts w:ascii="Arial" w:hAnsi="Arial" w:cs="Arial"/>
          <w:lang w:val="es-CL"/>
        </w:rPr>
      </w:pPr>
      <w:r>
        <w:rPr>
          <w:rFonts w:ascii="Arial" w:hAnsi="Arial" w:cs="Arial"/>
          <w:lang w:val="es-CL"/>
        </w:rPr>
        <w:t>Los servicios encapsulan la comunicación: SapAuthService administra el inicio y el cierre de sesión en el Service Layer y la renovación de la sesión; EmployeeService resuelve al técnico en el maestro de empleados y en la tabla de usuarios; DashboardService consulta y modifica las órdenes de mantención; ExecutionService consulta las llamadas de servicio; LocationService y GeocodingService resuelven la ubicación; CatalogService resuelve departamentos, sucursales y artículos. Los que se comunican con SAP usan Dio con tiempos de espera de 30 segundos para conectar y 60 para recibir.</w:t>
      </w:r>
    </w:p>
    <w:p w14:paraId="0AB47AA6" w14:textId="77777777" w:rsidR="00374E60" w:rsidRPr="00CF36BC" w:rsidRDefault="00000000" w:rsidP="003B726F">
      <w:pPr>
        <w:spacing w:line="360" w:lineRule="auto"/>
        <w:jc w:val="both"/>
        <w:rPr>
          <w:rFonts w:ascii="Arial" w:hAnsi="Arial" w:cs="Arial"/>
          <w:lang w:val="es-CL"/>
        </w:rPr>
      </w:pPr>
      <w:r>
        <w:rPr>
          <w:rFonts w:ascii="Arial" w:hAnsi="Arial" w:cs="Arial"/>
          <w:lang w:val="es-CL"/>
        </w:rPr>
        <w:t>Los repositorios traducen los datos crudos a modelos de dominio y las excepciones técnicas a mensajes comprensibles. Los repositorios cubren autenticación y dashboard, y los BLoC de ejecución, mapas y perfil llaman directamente a los servicios. Los datos locales se guardan con flutter_secure_storage: la identidad del técnico y las actividades iniciadas. Las configuraciones de SAP, los límites de paginación y los catálogos de estados están centralizados en SapConfig.</w:t>
      </w:r>
    </w:p>
    <w:p w14:paraId="48D1F36B" w14:textId="77777777" w:rsidR="00374E60" w:rsidRPr="00CF36BC" w:rsidRDefault="00000000" w:rsidP="003B726F">
      <w:pPr>
        <w:pStyle w:val="Ttulo1"/>
        <w:spacing w:line="360" w:lineRule="auto"/>
        <w:jc w:val="both"/>
        <w:rPr>
          <w:rFonts w:ascii="Arial" w:hAnsi="Arial" w:cs="Arial"/>
          <w:lang w:val="es-CL"/>
        </w:rPr>
      </w:pPr>
      <w:bookmarkStart w:id="9" w:name="_Toc242035819"/>
      <w:r>
        <w:rPr>
          <w:rFonts w:ascii="Arial" w:hAnsi="Arial" w:cs="Arial"/>
          <w:lang w:val="es-CL"/>
        </w:rPr>
        <w:t>6 Vistas de arquitectura 4+1</w:t>
      </w:r>
      <w:bookmarkEnd w:id="9"/>
    </w:p>
    <w:p w14:paraId="397423CB" w14:textId="77777777" w:rsidR="00374E60" w:rsidRPr="00CF36BC" w:rsidRDefault="00000000" w:rsidP="003B726F">
      <w:pPr>
        <w:spacing w:line="360" w:lineRule="auto"/>
        <w:jc w:val="both"/>
        <w:rPr>
          <w:rFonts w:ascii="Arial" w:hAnsi="Arial" w:cs="Arial"/>
          <w:lang w:val="es-CL"/>
        </w:rPr>
      </w:pPr>
      <w:r>
        <w:rPr>
          <w:rFonts w:ascii="Arial" w:hAnsi="Arial" w:cs="Arial"/>
          <w:lang w:val="es-CL"/>
        </w:rPr>
        <w:t>Kruchten organiza la descripción mediante cuatro perspectivas y escenarios que las relacionan (Kruchten, 1995). AloApp adopta esa organización para que el evaluador pueda diferenciar dominio, código, ejecución y despliegue. Un diagrama de componentes no reemplaza la explicación de la secuencia de una operación, y un diagrama de despliegue no reemplaza el modelo de datos.</w:t>
      </w:r>
    </w:p>
    <w:p w14:paraId="378DE702" w14:textId="77777777" w:rsidR="001B225F" w:rsidRDefault="00000000">
      <w:pPr>
        <w:pStyle w:val="Descripcin"/>
        <w:keepNext/>
        <w:spacing w:before="120" w:after="120"/>
        <w:jc w:val="both"/>
      </w:pPr>
      <w:r>
        <w:rPr>
          <w:rFonts w:ascii="Arial" w:hAnsi="Arial" w:cs="Arial"/>
          <w:lang w:val="es-CL"/>
        </w:rPr>
        <w:lastRenderedPageBreak/>
        <w:t>Tabla 2. Vistas 4+1 aplicadas a AloApp. Elaboración del equipo a partir de Kruchten (1995).</w:t>
      </w:r>
    </w:p>
    <w:tbl>
      <w:tblPr>
        <w:tblStyle w:val="a0"/>
        <w:tblW w:w="964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00" w:firstRow="0" w:lastRow="0" w:firstColumn="0" w:lastColumn="0" w:noHBand="0" w:noVBand="1"/>
      </w:tblPr>
      <w:tblGrid>
        <w:gridCol w:w="2258"/>
        <w:gridCol w:w="4281"/>
        <w:gridCol w:w="3108"/>
      </w:tblGrid>
      <w:tr w:rsidR="00374E60" w:rsidRPr="00CF36BC" w14:paraId="14AD94E4" w14:textId="77777777">
        <w:trPr>
          <w:cantSplit/>
          <w:tblHeader/>
          <w:jc w:val="center"/>
        </w:trPr>
        <w:tc>
          <w:tcPr>
            <w:tcW w:w="2258" w:type="dxa"/>
            <w:shd w:val="clear" w:color="auto" w:fill="404040"/>
            <w:vAlign w:val="center"/>
          </w:tcPr>
          <w:p w14:paraId="59E3FD69" w14:textId="77777777" w:rsidR="00374E60" w:rsidRPr="00CF36BC" w:rsidRDefault="00000000" w:rsidP="003B726F">
            <w:pPr>
              <w:spacing w:after="0" w:line="360" w:lineRule="auto"/>
              <w:jc w:val="both"/>
              <w:rPr>
                <w:rFonts w:ascii="Arial" w:hAnsi="Arial" w:cs="Arial"/>
              </w:rPr>
            </w:pPr>
            <w:r>
              <w:rPr>
                <w:rFonts w:ascii="Arial" w:hAnsi="Arial" w:cs="Arial"/>
                <w:b/>
                <w:bCs/>
                <w:color w:val="FFFFFF"/>
                <w:sz w:val="19"/>
                <w:szCs w:val="19"/>
              </w:rPr>
              <w:t>Vista</w:t>
            </w:r>
          </w:p>
        </w:tc>
        <w:tc>
          <w:tcPr>
            <w:tcW w:w="4281" w:type="dxa"/>
            <w:shd w:val="clear" w:color="auto" w:fill="404040"/>
            <w:vAlign w:val="center"/>
          </w:tcPr>
          <w:p w14:paraId="1A7D7C24" w14:textId="77777777" w:rsidR="00374E60" w:rsidRPr="00CF36BC" w:rsidRDefault="00000000" w:rsidP="003B726F">
            <w:pPr>
              <w:spacing w:after="0" w:line="360" w:lineRule="auto"/>
              <w:jc w:val="both"/>
              <w:rPr>
                <w:rFonts w:ascii="Arial" w:hAnsi="Arial" w:cs="Arial"/>
              </w:rPr>
            </w:pPr>
            <w:r>
              <w:rPr>
                <w:rFonts w:ascii="Arial" w:hAnsi="Arial" w:cs="Arial"/>
                <w:b/>
                <w:bCs/>
                <w:color w:val="FFFFFF"/>
                <w:sz w:val="19"/>
                <w:szCs w:val="19"/>
              </w:rPr>
              <w:t>Pregunta que resuelve</w:t>
            </w:r>
          </w:p>
        </w:tc>
        <w:tc>
          <w:tcPr>
            <w:tcW w:w="3108" w:type="dxa"/>
            <w:shd w:val="clear" w:color="auto" w:fill="404040"/>
            <w:vAlign w:val="center"/>
          </w:tcPr>
          <w:p w14:paraId="5B102022" w14:textId="77777777" w:rsidR="00374E60" w:rsidRPr="00CF36BC" w:rsidRDefault="00000000" w:rsidP="003B726F">
            <w:pPr>
              <w:spacing w:after="0" w:line="360" w:lineRule="auto"/>
              <w:jc w:val="both"/>
              <w:rPr>
                <w:rFonts w:ascii="Arial" w:hAnsi="Arial" w:cs="Arial"/>
              </w:rPr>
            </w:pPr>
            <w:r>
              <w:rPr>
                <w:rFonts w:ascii="Arial" w:hAnsi="Arial" w:cs="Arial"/>
                <w:b/>
                <w:bCs/>
                <w:color w:val="FFFFFF"/>
                <w:sz w:val="19"/>
                <w:szCs w:val="19"/>
              </w:rPr>
              <w:t>Representación de AloApp</w:t>
            </w:r>
          </w:p>
        </w:tc>
      </w:tr>
      <w:tr w:rsidR="00374E60" w:rsidRPr="003B726F" w14:paraId="3D18A8FC" w14:textId="77777777">
        <w:trPr>
          <w:cantSplit/>
          <w:jc w:val="center"/>
        </w:trPr>
        <w:tc>
          <w:tcPr>
            <w:tcW w:w="2258" w:type="dxa"/>
            <w:shd w:val="clear" w:color="auto" w:fill="FFFFFF"/>
            <w:vAlign w:val="center"/>
          </w:tcPr>
          <w:p w14:paraId="6235AED1" w14:textId="77777777" w:rsidR="00374E60" w:rsidRPr="00CF36BC" w:rsidRDefault="00000000" w:rsidP="003B726F">
            <w:pPr>
              <w:spacing w:after="0" w:line="360" w:lineRule="auto"/>
              <w:jc w:val="both"/>
              <w:rPr>
                <w:rFonts w:ascii="Arial" w:hAnsi="Arial" w:cs="Arial"/>
              </w:rPr>
            </w:pPr>
            <w:r>
              <w:rPr>
                <w:rFonts w:ascii="Arial" w:hAnsi="Arial" w:cs="Arial"/>
                <w:color w:val="000000"/>
                <w:sz w:val="19"/>
                <w:szCs w:val="19"/>
              </w:rPr>
              <w:t>Lógica</w:t>
            </w:r>
          </w:p>
        </w:tc>
        <w:tc>
          <w:tcPr>
            <w:tcW w:w="4281" w:type="dxa"/>
            <w:shd w:val="clear" w:color="auto" w:fill="FFFFFF"/>
            <w:vAlign w:val="center"/>
          </w:tcPr>
          <w:p w14:paraId="40806669" w14:textId="77777777" w:rsidR="00374E60" w:rsidRPr="00CF36BC" w:rsidRDefault="00000000" w:rsidP="003B726F">
            <w:pPr>
              <w:spacing w:after="0" w:line="360" w:lineRule="auto"/>
              <w:jc w:val="both"/>
              <w:rPr>
                <w:rFonts w:ascii="Arial" w:hAnsi="Arial" w:cs="Arial"/>
              </w:rPr>
            </w:pPr>
            <w:r>
              <w:rPr>
                <w:rFonts w:ascii="Arial" w:hAnsi="Arial" w:cs="Arial"/>
                <w:color w:val="000000"/>
                <w:sz w:val="19"/>
                <w:szCs w:val="19"/>
              </w:rPr>
              <w:t>Qué conceptos y modelos forman la solución</w:t>
            </w:r>
          </w:p>
        </w:tc>
        <w:tc>
          <w:tcPr>
            <w:tcW w:w="3108" w:type="dxa"/>
            <w:shd w:val="clear" w:color="auto" w:fill="FFFFFF"/>
            <w:vAlign w:val="center"/>
          </w:tcPr>
          <w:p w14:paraId="18E5A5DC" w14:textId="77777777" w:rsidR="00374E60" w:rsidRPr="00CF36BC" w:rsidRDefault="00000000" w:rsidP="003B726F">
            <w:pPr>
              <w:spacing w:after="0" w:line="360" w:lineRule="auto"/>
              <w:jc w:val="both"/>
              <w:rPr>
                <w:rFonts w:ascii="Arial" w:hAnsi="Arial" w:cs="Arial"/>
                <w:lang w:val="es-CL"/>
              </w:rPr>
            </w:pPr>
            <w:r>
              <w:rPr>
                <w:rFonts w:ascii="Arial" w:hAnsi="Arial" w:cs="Arial"/>
                <w:color w:val="000000"/>
                <w:sz w:val="19"/>
                <w:szCs w:val="19"/>
                <w:lang w:val="es-CL"/>
              </w:rPr>
              <w:t>Técnico, orden, tarea, material, actividad, llamada de servicio y ubicación</w:t>
            </w:r>
          </w:p>
        </w:tc>
      </w:tr>
      <w:tr w:rsidR="00374E60" w:rsidRPr="003B726F" w14:paraId="11A93DD6" w14:textId="77777777">
        <w:trPr>
          <w:cantSplit/>
          <w:jc w:val="center"/>
        </w:trPr>
        <w:tc>
          <w:tcPr>
            <w:tcW w:w="2258" w:type="dxa"/>
            <w:shd w:val="clear" w:color="auto" w:fill="F4F4F4"/>
            <w:vAlign w:val="center"/>
          </w:tcPr>
          <w:p w14:paraId="7617B0FF" w14:textId="77777777" w:rsidR="00374E60" w:rsidRPr="00CF36BC" w:rsidRDefault="00000000" w:rsidP="003B726F">
            <w:pPr>
              <w:spacing w:after="0" w:line="360" w:lineRule="auto"/>
              <w:jc w:val="both"/>
              <w:rPr>
                <w:rFonts w:ascii="Arial" w:hAnsi="Arial" w:cs="Arial"/>
              </w:rPr>
            </w:pPr>
            <w:r>
              <w:rPr>
                <w:rFonts w:ascii="Arial" w:hAnsi="Arial" w:cs="Arial"/>
                <w:color w:val="000000"/>
                <w:sz w:val="19"/>
                <w:szCs w:val="19"/>
              </w:rPr>
              <w:t>Desarrollo</w:t>
            </w:r>
          </w:p>
        </w:tc>
        <w:tc>
          <w:tcPr>
            <w:tcW w:w="4281" w:type="dxa"/>
            <w:shd w:val="clear" w:color="auto" w:fill="F4F4F4"/>
            <w:vAlign w:val="center"/>
          </w:tcPr>
          <w:p w14:paraId="05EE2498" w14:textId="77777777" w:rsidR="00374E60" w:rsidRPr="00CF36BC" w:rsidRDefault="00000000" w:rsidP="003B726F">
            <w:pPr>
              <w:spacing w:after="0" w:line="360" w:lineRule="auto"/>
              <w:jc w:val="both"/>
              <w:rPr>
                <w:rFonts w:ascii="Arial" w:hAnsi="Arial" w:cs="Arial"/>
              </w:rPr>
            </w:pPr>
            <w:r>
              <w:rPr>
                <w:rFonts w:ascii="Arial" w:hAnsi="Arial" w:cs="Arial"/>
                <w:color w:val="000000"/>
                <w:sz w:val="19"/>
                <w:szCs w:val="19"/>
              </w:rPr>
              <w:t>Cómo se organiza y construye el código</w:t>
            </w:r>
          </w:p>
        </w:tc>
        <w:tc>
          <w:tcPr>
            <w:tcW w:w="3108" w:type="dxa"/>
            <w:shd w:val="clear" w:color="auto" w:fill="F4F4F4"/>
            <w:vAlign w:val="center"/>
          </w:tcPr>
          <w:p w14:paraId="1BFE9BBC" w14:textId="77777777" w:rsidR="00374E60" w:rsidRPr="00CF36BC" w:rsidRDefault="00000000" w:rsidP="003B726F">
            <w:pPr>
              <w:spacing w:after="0" w:line="360" w:lineRule="auto"/>
              <w:jc w:val="both"/>
              <w:rPr>
                <w:rFonts w:ascii="Arial" w:hAnsi="Arial" w:cs="Arial"/>
                <w:lang w:val="es-CL"/>
              </w:rPr>
            </w:pPr>
            <w:r>
              <w:rPr>
                <w:rFonts w:ascii="Arial" w:hAnsi="Arial" w:cs="Arial"/>
                <w:color w:val="000000"/>
                <w:sz w:val="19"/>
                <w:szCs w:val="19"/>
                <w:lang w:val="es-CL"/>
              </w:rPr>
              <w:t>lib/features, lib/core, tools, test y flujo de integración continua</w:t>
            </w:r>
          </w:p>
        </w:tc>
      </w:tr>
      <w:tr w:rsidR="00374E60" w:rsidRPr="003B726F" w14:paraId="1D4E4197" w14:textId="77777777">
        <w:trPr>
          <w:cantSplit/>
          <w:jc w:val="center"/>
        </w:trPr>
        <w:tc>
          <w:tcPr>
            <w:tcW w:w="2258" w:type="dxa"/>
            <w:shd w:val="clear" w:color="auto" w:fill="FFFFFF"/>
            <w:vAlign w:val="center"/>
          </w:tcPr>
          <w:p w14:paraId="24B5F99C" w14:textId="77777777" w:rsidR="00374E60" w:rsidRPr="00CF36BC" w:rsidRDefault="00000000" w:rsidP="003B726F">
            <w:pPr>
              <w:spacing w:after="0" w:line="360" w:lineRule="auto"/>
              <w:jc w:val="both"/>
              <w:rPr>
                <w:rFonts w:ascii="Arial" w:hAnsi="Arial" w:cs="Arial"/>
              </w:rPr>
            </w:pPr>
            <w:r>
              <w:rPr>
                <w:rFonts w:ascii="Arial" w:hAnsi="Arial" w:cs="Arial"/>
                <w:color w:val="000000"/>
                <w:sz w:val="19"/>
                <w:szCs w:val="19"/>
              </w:rPr>
              <w:t>Procesos</w:t>
            </w:r>
          </w:p>
        </w:tc>
        <w:tc>
          <w:tcPr>
            <w:tcW w:w="4281" w:type="dxa"/>
            <w:shd w:val="clear" w:color="auto" w:fill="FFFFFF"/>
            <w:vAlign w:val="center"/>
          </w:tcPr>
          <w:p w14:paraId="7435985B" w14:textId="77777777" w:rsidR="00374E60" w:rsidRPr="00CF36BC" w:rsidRDefault="00000000" w:rsidP="003B726F">
            <w:pPr>
              <w:spacing w:after="0" w:line="360" w:lineRule="auto"/>
              <w:jc w:val="both"/>
              <w:rPr>
                <w:rFonts w:ascii="Arial" w:hAnsi="Arial" w:cs="Arial"/>
              </w:rPr>
            </w:pPr>
            <w:r>
              <w:rPr>
                <w:rFonts w:ascii="Arial" w:hAnsi="Arial" w:cs="Arial"/>
                <w:color w:val="000000"/>
                <w:sz w:val="19"/>
                <w:szCs w:val="19"/>
              </w:rPr>
              <w:t>Cómo interactúan los componentes en una operación</w:t>
            </w:r>
          </w:p>
        </w:tc>
        <w:tc>
          <w:tcPr>
            <w:tcW w:w="3108" w:type="dxa"/>
            <w:shd w:val="clear" w:color="auto" w:fill="FFFFFF"/>
            <w:vAlign w:val="center"/>
          </w:tcPr>
          <w:p w14:paraId="4722CE39" w14:textId="77777777" w:rsidR="00374E60" w:rsidRPr="00CF36BC" w:rsidRDefault="00000000" w:rsidP="003B726F">
            <w:pPr>
              <w:spacing w:after="0" w:line="360" w:lineRule="auto"/>
              <w:jc w:val="both"/>
              <w:rPr>
                <w:rFonts w:ascii="Arial" w:hAnsi="Arial" w:cs="Arial"/>
                <w:lang w:val="es-CL"/>
              </w:rPr>
            </w:pPr>
            <w:r>
              <w:rPr>
                <w:rFonts w:ascii="Arial" w:hAnsi="Arial" w:cs="Arial"/>
                <w:color w:val="000000"/>
                <w:sz w:val="19"/>
                <w:szCs w:val="19"/>
                <w:lang w:val="es-CL"/>
              </w:rPr>
              <w:t>Ingreso, carga del dashboard y renovación de la sesión SAP</w:t>
            </w:r>
          </w:p>
        </w:tc>
      </w:tr>
      <w:tr w:rsidR="00374E60" w:rsidRPr="003B726F" w14:paraId="2D4F83AF" w14:textId="77777777">
        <w:trPr>
          <w:cantSplit/>
          <w:jc w:val="center"/>
        </w:trPr>
        <w:tc>
          <w:tcPr>
            <w:tcW w:w="2258" w:type="dxa"/>
            <w:shd w:val="clear" w:color="auto" w:fill="F4F4F4"/>
            <w:vAlign w:val="center"/>
          </w:tcPr>
          <w:p w14:paraId="5E371260" w14:textId="77777777" w:rsidR="00374E60" w:rsidRPr="00CF36BC" w:rsidRDefault="00000000" w:rsidP="003B726F">
            <w:pPr>
              <w:spacing w:after="0" w:line="360" w:lineRule="auto"/>
              <w:jc w:val="both"/>
              <w:rPr>
                <w:rFonts w:ascii="Arial" w:hAnsi="Arial" w:cs="Arial"/>
              </w:rPr>
            </w:pPr>
            <w:r>
              <w:rPr>
                <w:rFonts w:ascii="Arial" w:hAnsi="Arial" w:cs="Arial"/>
                <w:color w:val="000000"/>
                <w:sz w:val="19"/>
                <w:szCs w:val="19"/>
              </w:rPr>
              <w:t>Física</w:t>
            </w:r>
          </w:p>
        </w:tc>
        <w:tc>
          <w:tcPr>
            <w:tcW w:w="4281" w:type="dxa"/>
            <w:shd w:val="clear" w:color="auto" w:fill="F4F4F4"/>
            <w:vAlign w:val="center"/>
          </w:tcPr>
          <w:p w14:paraId="01C8C286" w14:textId="77777777" w:rsidR="00374E60" w:rsidRPr="00CF36BC" w:rsidRDefault="00000000" w:rsidP="003B726F">
            <w:pPr>
              <w:spacing w:after="0" w:line="360" w:lineRule="auto"/>
              <w:jc w:val="both"/>
              <w:rPr>
                <w:rFonts w:ascii="Arial" w:hAnsi="Arial" w:cs="Arial"/>
              </w:rPr>
            </w:pPr>
            <w:r>
              <w:rPr>
                <w:rFonts w:ascii="Arial" w:hAnsi="Arial" w:cs="Arial"/>
                <w:color w:val="000000"/>
                <w:sz w:val="19"/>
                <w:szCs w:val="19"/>
              </w:rPr>
              <w:t>Dónde se ejecutan los elementos</w:t>
            </w:r>
          </w:p>
        </w:tc>
        <w:tc>
          <w:tcPr>
            <w:tcW w:w="3108" w:type="dxa"/>
            <w:shd w:val="clear" w:color="auto" w:fill="F4F4F4"/>
            <w:vAlign w:val="center"/>
          </w:tcPr>
          <w:p w14:paraId="0DDB3366" w14:textId="77777777" w:rsidR="00374E60" w:rsidRPr="00CF36BC" w:rsidRDefault="00000000" w:rsidP="003B726F">
            <w:pPr>
              <w:spacing w:after="0" w:line="360" w:lineRule="auto"/>
              <w:jc w:val="both"/>
              <w:rPr>
                <w:rFonts w:ascii="Arial" w:hAnsi="Arial" w:cs="Arial"/>
                <w:lang w:val="es-CL"/>
              </w:rPr>
            </w:pPr>
            <w:r>
              <w:rPr>
                <w:rFonts w:ascii="Arial" w:hAnsi="Arial" w:cs="Arial"/>
                <w:color w:val="000000"/>
                <w:sz w:val="19"/>
                <w:szCs w:val="19"/>
                <w:lang w:val="es-CL"/>
              </w:rPr>
              <w:t>Dispositivo Android, proxy local en desarrollo, SAP y servicios públicos</w:t>
            </w:r>
          </w:p>
        </w:tc>
      </w:tr>
      <w:tr w:rsidR="00374E60" w:rsidRPr="003B726F" w14:paraId="12F045B8" w14:textId="77777777">
        <w:trPr>
          <w:cantSplit/>
          <w:jc w:val="center"/>
        </w:trPr>
        <w:tc>
          <w:tcPr>
            <w:tcW w:w="2258" w:type="dxa"/>
            <w:shd w:val="clear" w:color="auto" w:fill="FFFFFF"/>
            <w:vAlign w:val="center"/>
          </w:tcPr>
          <w:p w14:paraId="5E7BA0D2" w14:textId="77777777" w:rsidR="00374E60" w:rsidRPr="00CF36BC" w:rsidRDefault="00000000" w:rsidP="003B726F">
            <w:pPr>
              <w:spacing w:after="0" w:line="360" w:lineRule="auto"/>
              <w:jc w:val="both"/>
              <w:rPr>
                <w:rFonts w:ascii="Arial" w:hAnsi="Arial" w:cs="Arial"/>
              </w:rPr>
            </w:pPr>
            <w:r>
              <w:rPr>
                <w:rFonts w:ascii="Arial" w:hAnsi="Arial" w:cs="Arial"/>
                <w:color w:val="000000"/>
                <w:sz w:val="19"/>
                <w:szCs w:val="19"/>
              </w:rPr>
              <w:t>Escenarios</w:t>
            </w:r>
          </w:p>
        </w:tc>
        <w:tc>
          <w:tcPr>
            <w:tcW w:w="4281" w:type="dxa"/>
            <w:shd w:val="clear" w:color="auto" w:fill="FFFFFF"/>
            <w:vAlign w:val="center"/>
          </w:tcPr>
          <w:p w14:paraId="47D586BC" w14:textId="77777777" w:rsidR="00374E60" w:rsidRPr="00CF36BC" w:rsidRDefault="00000000" w:rsidP="003B726F">
            <w:pPr>
              <w:spacing w:after="0" w:line="360" w:lineRule="auto"/>
              <w:jc w:val="both"/>
              <w:rPr>
                <w:rFonts w:ascii="Arial" w:hAnsi="Arial" w:cs="Arial"/>
              </w:rPr>
            </w:pPr>
            <w:r>
              <w:rPr>
                <w:rFonts w:ascii="Arial" w:hAnsi="Arial" w:cs="Arial"/>
                <w:color w:val="000000"/>
                <w:sz w:val="19"/>
                <w:szCs w:val="19"/>
              </w:rPr>
              <w:t>Cómo se comprueba el conjunto</w:t>
            </w:r>
          </w:p>
        </w:tc>
        <w:tc>
          <w:tcPr>
            <w:tcW w:w="3108" w:type="dxa"/>
            <w:shd w:val="clear" w:color="auto" w:fill="FFFFFF"/>
            <w:vAlign w:val="center"/>
          </w:tcPr>
          <w:p w14:paraId="659EAA18" w14:textId="77777777" w:rsidR="00374E60" w:rsidRPr="00CF36BC" w:rsidRDefault="00000000" w:rsidP="003B726F">
            <w:pPr>
              <w:spacing w:after="0" w:line="360" w:lineRule="auto"/>
              <w:jc w:val="both"/>
              <w:rPr>
                <w:rFonts w:ascii="Arial" w:hAnsi="Arial" w:cs="Arial"/>
                <w:lang w:val="es-CL"/>
              </w:rPr>
            </w:pPr>
            <w:r>
              <w:rPr>
                <w:rFonts w:ascii="Arial" w:hAnsi="Arial" w:cs="Arial"/>
                <w:color w:val="000000"/>
                <w:sz w:val="19"/>
                <w:szCs w:val="19"/>
                <w:lang w:val="es-CL"/>
              </w:rPr>
              <w:t>Ciclo de la actividad y escritura controlada de tareas y materiales</w:t>
            </w:r>
          </w:p>
        </w:tc>
      </w:tr>
    </w:tbl>
    <w:p w14:paraId="26AF6602" w14:textId="77777777" w:rsidR="00374E60" w:rsidRPr="00CF36BC" w:rsidRDefault="00374E60" w:rsidP="003B726F">
      <w:pPr>
        <w:spacing w:after="20" w:line="360" w:lineRule="auto"/>
        <w:jc w:val="both"/>
        <w:rPr>
          <w:rFonts w:ascii="Arial" w:hAnsi="Arial" w:cs="Arial"/>
          <w:lang w:val="es-CL"/>
        </w:rPr>
      </w:pPr>
    </w:p>
    <w:p w14:paraId="31E91D1D" w14:textId="77777777" w:rsidR="00374E60" w:rsidRPr="00CF36BC" w:rsidRDefault="00000000" w:rsidP="003B726F">
      <w:pPr>
        <w:pStyle w:val="Ttulo2"/>
        <w:spacing w:line="360" w:lineRule="auto"/>
        <w:jc w:val="both"/>
        <w:rPr>
          <w:rFonts w:ascii="Arial" w:hAnsi="Arial" w:cs="Arial"/>
          <w:lang w:val="es-CL"/>
        </w:rPr>
      </w:pPr>
      <w:bookmarkStart w:id="10" w:name="_Toc242035820"/>
      <w:r>
        <w:rPr>
          <w:rFonts w:ascii="Arial" w:hAnsi="Arial" w:cs="Arial"/>
          <w:lang w:val="es-CL"/>
        </w:rPr>
        <w:t>6.1 Vista lógica</w:t>
      </w:r>
      <w:bookmarkEnd w:id="10"/>
    </w:p>
    <w:p w14:paraId="570EB8D3" w14:textId="77777777" w:rsidR="00374E60" w:rsidRPr="00CF36BC" w:rsidRDefault="00000000" w:rsidP="003B726F">
      <w:pPr>
        <w:spacing w:line="360" w:lineRule="auto"/>
        <w:jc w:val="both"/>
        <w:rPr>
          <w:rFonts w:ascii="Arial" w:hAnsi="Arial" w:cs="Arial"/>
          <w:lang w:val="es-CL"/>
        </w:rPr>
      </w:pPr>
      <w:r>
        <w:rPr>
          <w:rFonts w:ascii="Arial" w:hAnsi="Arial" w:cs="Arial"/>
          <w:lang w:val="es-CL"/>
        </w:rPr>
        <w:t>El técnico se identifica por su código de empleado y su taller. La orden de mantención agrupa sus tareas y sus líneas de material y se asocia a un equipo y a un taller. La actividad iniciada es un registro local del técnico que referencia la orden por su identificador y acumula tareas y materiales anotados en el dispositivo. La llamada de servicio es otro documento de SAP asignado al técnico. La ubicación se resuelve a partir de la orden y del taller, y distingue entre obra y taller.</w:t>
      </w:r>
    </w:p>
    <w:p w14:paraId="6AD567F1" w14:textId="77777777" w:rsidR="001B225F" w:rsidRDefault="00000000">
      <w:pPr>
        <w:keepNext/>
        <w:spacing w:before="120" w:after="60" w:line="240" w:lineRule="auto"/>
        <w:jc w:val="center"/>
        <w:rPr>
          <w:rFonts w:ascii="Arial" w:hAnsi="Arial" w:cs="Arial"/>
        </w:rPr>
      </w:pPr>
      <w:r>
        <w:rPr>
          <w:rFonts w:ascii="Arial" w:hAnsi="Arial" w:cs="Arial"/>
          <w:noProof/>
        </w:rPr>
        <w:lastRenderedPageBreak/>
        <w:drawing>
          <wp:inline distT="0" distB="0" distL="0" distR="0" wp14:anchorId="18B0ED16" wp14:editId="56842B0D">
            <wp:extent cx="5628269" cy="6700000"/>
            <wp:effectExtent l="0" t="0" r="0" b="0"/>
            <wp:docPr id="103" name="Figura 3" descr="Modelo conceptual de los modelos de domin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03_f3_logica.png" descr="Modelo conceptual de los modelos de dominio"/>
                    <pic:cNvPicPr/>
                  </pic:nvPicPr>
                  <pic:blipFill>
                    <a:blip r:embed="rId11"/>
                    <a:stretch>
                      <a:fillRect/>
                    </a:stretch>
                  </pic:blipFill>
                  <pic:spPr>
                    <a:xfrm>
                      <a:off x="0" y="0"/>
                      <a:ext cx="5628269" cy="6700000"/>
                    </a:xfrm>
                    <a:prstGeom prst="rect">
                      <a:avLst/>
                    </a:prstGeom>
                  </pic:spPr>
                </pic:pic>
              </a:graphicData>
            </a:graphic>
          </wp:inline>
        </w:drawing>
      </w:r>
    </w:p>
    <w:p w14:paraId="18017AF8" w14:textId="77777777" w:rsidR="001B225F" w:rsidRDefault="00000000">
      <w:pPr>
        <w:pStyle w:val="Descripcin"/>
        <w:spacing w:after="200"/>
        <w:jc w:val="both"/>
      </w:pPr>
      <w:r>
        <w:rPr>
          <w:rFonts w:ascii="Arial" w:hAnsi="Arial" w:cs="Arial"/>
          <w:lang w:val="es-CL"/>
        </w:rPr>
        <w:t>Figura 3. Modelo conceptual de los modelos de dominio. Elaboración del equipo a partir del código y la configuración.</w:t>
      </w:r>
    </w:p>
    <w:p w14:paraId="0BD73DA9" w14:textId="77777777" w:rsidR="00374E60" w:rsidRPr="00CF36BC" w:rsidRDefault="00000000" w:rsidP="003B726F">
      <w:pPr>
        <w:spacing w:line="360" w:lineRule="auto"/>
        <w:jc w:val="both"/>
        <w:rPr>
          <w:rFonts w:ascii="Arial" w:hAnsi="Arial" w:cs="Arial"/>
          <w:lang w:val="es-CL"/>
        </w:rPr>
      </w:pPr>
      <w:r>
        <w:rPr>
          <w:rFonts w:ascii="Arial" w:hAnsi="Arial" w:cs="Arial"/>
          <w:lang w:val="es-CL"/>
        </w:rPr>
        <w:t>El diagrama muestra los modelos que el código define, no tablas de una base propia. Los nombres de campos y la correspondencia con las tablas y objetos de SAP se explican en el documento de Modelo de datos. El vínculo entre técnico y orden se basa en el campo de responsable de la orden, que el dashboard compara con el código de empleado del técnico.</w:t>
      </w:r>
    </w:p>
    <w:p w14:paraId="5B652D65" w14:textId="77777777" w:rsidR="00374E60" w:rsidRPr="00CF36BC" w:rsidRDefault="00000000" w:rsidP="003B726F">
      <w:pPr>
        <w:pStyle w:val="Ttulo2"/>
        <w:spacing w:line="360" w:lineRule="auto"/>
        <w:jc w:val="both"/>
        <w:rPr>
          <w:rFonts w:ascii="Arial" w:hAnsi="Arial" w:cs="Arial"/>
          <w:lang w:val="es-CL"/>
        </w:rPr>
      </w:pPr>
      <w:bookmarkStart w:id="11" w:name="_Toc242035821"/>
      <w:r>
        <w:rPr>
          <w:rFonts w:ascii="Arial" w:hAnsi="Arial" w:cs="Arial"/>
          <w:lang w:val="es-CL"/>
        </w:rPr>
        <w:lastRenderedPageBreak/>
        <w:t>6.2 Vista de desarrollo</w:t>
      </w:r>
      <w:bookmarkEnd w:id="11"/>
    </w:p>
    <w:p w14:paraId="538B73F3" w14:textId="77777777" w:rsidR="00374E60" w:rsidRPr="00CF36BC" w:rsidRDefault="00000000" w:rsidP="003B726F">
      <w:pPr>
        <w:spacing w:line="360" w:lineRule="auto"/>
        <w:jc w:val="both"/>
        <w:rPr>
          <w:rFonts w:ascii="Arial" w:hAnsi="Arial" w:cs="Arial"/>
          <w:lang w:val="es-CL"/>
        </w:rPr>
      </w:pPr>
      <w:r>
        <w:rPr>
          <w:rFonts w:ascii="Arial" w:hAnsi="Arial" w:cs="Arial"/>
          <w:lang w:val="es-CL"/>
        </w:rPr>
        <w:t>El proyecto es una aplicación Flutter con el SDK de Dart ^3.11.5. Las dependencias principales declaradas son flutter_bloc, equatable, go_router, dio, get_it, flutter_secure_storage, flutter_dotenv, connectivity_plus y pretty_dio_logger. Las versiones exactas dependen del archivo pubspec.lock. El flujo de integración continua del repositorio instala las dependencias, ejecuta el análisis estático y ejecuta las pruebas en cada push a la rama principal y en cada pull request.</w:t>
      </w:r>
    </w:p>
    <w:p w14:paraId="27EC1F93" w14:textId="77777777" w:rsidR="001B225F" w:rsidRDefault="00000000">
      <w:pPr>
        <w:keepNext/>
        <w:spacing w:before="120" w:after="60" w:line="240" w:lineRule="auto"/>
        <w:jc w:val="center"/>
        <w:rPr>
          <w:rFonts w:ascii="Arial" w:hAnsi="Arial" w:cs="Arial"/>
        </w:rPr>
      </w:pPr>
      <w:r>
        <w:rPr>
          <w:rFonts w:ascii="Arial" w:hAnsi="Arial" w:cs="Arial"/>
          <w:noProof/>
        </w:rPr>
        <w:drawing>
          <wp:inline distT="0" distB="0" distL="0" distR="0" wp14:anchorId="27746532" wp14:editId="375AEFFA">
            <wp:extent cx="6126480" cy="5103447"/>
            <wp:effectExtent l="0" t="0" r="0" b="0"/>
            <wp:docPr id="104" name="Figura 4" descr="Paquetes y dependencias de constru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fig04_f4_desarrollo.png" descr="Paquetes y dependencias de construcción"/>
                    <pic:cNvPicPr/>
                  </pic:nvPicPr>
                  <pic:blipFill>
                    <a:blip r:embed="rId12"/>
                    <a:stretch>
                      <a:fillRect/>
                    </a:stretch>
                  </pic:blipFill>
                  <pic:spPr>
                    <a:xfrm>
                      <a:off x="0" y="0"/>
                      <a:ext cx="6126480" cy="5103447"/>
                    </a:xfrm>
                    <a:prstGeom prst="rect">
                      <a:avLst/>
                    </a:prstGeom>
                  </pic:spPr>
                </pic:pic>
              </a:graphicData>
            </a:graphic>
          </wp:inline>
        </w:drawing>
      </w:r>
    </w:p>
    <w:p w14:paraId="28840C44" w14:textId="77777777" w:rsidR="001B225F" w:rsidRDefault="00000000">
      <w:pPr>
        <w:pStyle w:val="Descripcin"/>
        <w:spacing w:after="200"/>
        <w:jc w:val="both"/>
      </w:pPr>
      <w:r>
        <w:rPr>
          <w:rFonts w:ascii="Arial" w:hAnsi="Arial" w:cs="Arial"/>
          <w:lang w:val="es-CL"/>
        </w:rPr>
        <w:t>Figura 4. Paquetes y dependencias de construcción. Elaboración del equipo a partir del código y la configuración.</w:t>
      </w:r>
    </w:p>
    <w:p w14:paraId="6CD75994" w14:textId="77777777" w:rsidR="00374E60" w:rsidRPr="00CF36BC" w:rsidRDefault="00000000" w:rsidP="003B726F">
      <w:pPr>
        <w:spacing w:line="360" w:lineRule="auto"/>
        <w:jc w:val="both"/>
        <w:rPr>
          <w:rFonts w:ascii="Arial" w:hAnsi="Arial" w:cs="Arial"/>
          <w:lang w:val="es-CL"/>
        </w:rPr>
      </w:pPr>
      <w:r>
        <w:rPr>
          <w:rFonts w:ascii="Arial" w:hAnsi="Arial" w:cs="Arial"/>
          <w:lang w:val="es-CL"/>
        </w:rPr>
        <w:t>El diagrama muestra las dependencias entre funcionalidades. SapAuthService reside en la funcionalidad de dashboard y lo usan también auth, maps y execution, y el dashboard usa el almacén de actividades de execution. Esa distribución permite compartir la sesión de SAP y el almacén local entre funcionalidades, y una evolución natural es llevarlos a core o a un módulo compartido.</w:t>
      </w:r>
    </w:p>
    <w:p w14:paraId="1C946A8B" w14:textId="77777777" w:rsidR="00374E60" w:rsidRPr="00CF36BC" w:rsidRDefault="00000000" w:rsidP="003B726F">
      <w:pPr>
        <w:pStyle w:val="Ttulo2"/>
        <w:spacing w:line="360" w:lineRule="auto"/>
        <w:jc w:val="both"/>
        <w:rPr>
          <w:rFonts w:ascii="Arial" w:hAnsi="Arial" w:cs="Arial"/>
          <w:lang w:val="es-CL"/>
        </w:rPr>
      </w:pPr>
      <w:bookmarkStart w:id="12" w:name="_Toc242035822"/>
      <w:r>
        <w:rPr>
          <w:rFonts w:ascii="Arial" w:hAnsi="Arial" w:cs="Arial"/>
          <w:lang w:val="es-CL"/>
        </w:rPr>
        <w:lastRenderedPageBreak/>
        <w:t>6.3 Vista de procesos</w:t>
      </w:r>
      <w:bookmarkEnd w:id="12"/>
    </w:p>
    <w:p w14:paraId="04C82001" w14:textId="77777777" w:rsidR="00374E60" w:rsidRPr="00CF36BC" w:rsidRDefault="00000000" w:rsidP="003B726F">
      <w:pPr>
        <w:spacing w:line="360" w:lineRule="auto"/>
        <w:jc w:val="both"/>
        <w:rPr>
          <w:rFonts w:ascii="Arial" w:hAnsi="Arial" w:cs="Arial"/>
          <w:lang w:val="es-CL"/>
        </w:rPr>
      </w:pPr>
      <w:r>
        <w:rPr>
          <w:rFonts w:ascii="Arial" w:hAnsi="Arial" w:cs="Arial"/>
          <w:lang w:val="es-CL"/>
        </w:rPr>
        <w:t>El ingreso sigue la secuencia que muestra la figura. El BLoC valida el formato del correo, el repositorio delega en el servicio de empleados, y este obtiene la sesión de SAP con la cuenta de servicio, busca al empleado por correo, busca el usuario enlazado y devuelve la identidad con su taller. Si el correo exacto no se encuentra, el servicio recorre el maestro de empleados por páginas y compara sin distinguir mayúsculas, porque el Service Layer usado no admite funciones de comparación insensibles a mayúsculas. Cuando hay duplicados, prefiere el registro activo.</w:t>
      </w:r>
    </w:p>
    <w:p w14:paraId="0C80811C" w14:textId="77777777" w:rsidR="001B225F" w:rsidRDefault="00000000">
      <w:pPr>
        <w:keepNext/>
        <w:spacing w:before="120" w:after="60" w:line="240" w:lineRule="auto"/>
        <w:jc w:val="center"/>
        <w:rPr>
          <w:rFonts w:ascii="Arial" w:hAnsi="Arial" w:cs="Arial"/>
        </w:rPr>
      </w:pPr>
      <w:r>
        <w:rPr>
          <w:rFonts w:ascii="Arial" w:hAnsi="Arial" w:cs="Arial"/>
          <w:noProof/>
        </w:rPr>
        <w:drawing>
          <wp:inline distT="0" distB="0" distL="0" distR="0" wp14:anchorId="36B5283B" wp14:editId="5ED5342D">
            <wp:extent cx="6126480" cy="4032864"/>
            <wp:effectExtent l="0" t="0" r="0" b="0"/>
            <wp:docPr id="105" name="Figura 5" descr="Secuencia de ingreso y carga del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fig05_f5_proceso.png" descr="Secuencia de ingreso y carga del dashboard"/>
                    <pic:cNvPicPr/>
                  </pic:nvPicPr>
                  <pic:blipFill>
                    <a:blip r:embed="rId13"/>
                    <a:stretch>
                      <a:fillRect/>
                    </a:stretch>
                  </pic:blipFill>
                  <pic:spPr>
                    <a:xfrm>
                      <a:off x="0" y="0"/>
                      <a:ext cx="6126480" cy="4032864"/>
                    </a:xfrm>
                    <a:prstGeom prst="rect">
                      <a:avLst/>
                    </a:prstGeom>
                  </pic:spPr>
                </pic:pic>
              </a:graphicData>
            </a:graphic>
          </wp:inline>
        </w:drawing>
      </w:r>
    </w:p>
    <w:p w14:paraId="38E5D23C" w14:textId="77777777" w:rsidR="001B225F" w:rsidRDefault="00000000">
      <w:pPr>
        <w:pStyle w:val="Descripcin"/>
        <w:spacing w:after="200"/>
        <w:jc w:val="both"/>
      </w:pPr>
      <w:r>
        <w:rPr>
          <w:rFonts w:ascii="Arial" w:hAnsi="Arial" w:cs="Arial"/>
          <w:lang w:val="es-CL"/>
        </w:rPr>
        <w:t>Figura 5. Secuencia de ingreso y carga del dashboard. Elaboración del equipo a partir del código y la configuración.</w:t>
      </w:r>
    </w:p>
    <w:p w14:paraId="63BF1113" w14:textId="77777777" w:rsidR="00374E60" w:rsidRPr="00CF36BC" w:rsidRDefault="00000000" w:rsidP="003B726F">
      <w:pPr>
        <w:spacing w:line="360" w:lineRule="auto"/>
        <w:jc w:val="both"/>
        <w:rPr>
          <w:rFonts w:ascii="Arial" w:hAnsi="Arial" w:cs="Arial"/>
          <w:lang w:val="es-CL"/>
        </w:rPr>
      </w:pPr>
      <w:r>
        <w:rPr>
          <w:rFonts w:ascii="Arial" w:hAnsi="Arial" w:cs="Arial"/>
          <w:lang w:val="es-CL"/>
        </w:rPr>
        <w:t>La sesión de SAP se mantiene en memoria dentro de un único servicio compartido. Dura 30 minutos en el servidor, la aplicación la considera vigente 25 minutos y la renueva cuando faltan menos de 2 minutos para ese plazo. Cuando una respuesta es 401, el servicio invalida la sesión en memoria y el DashboardService reintenta hasta tres veces, con espera creciente desde dos segundos.</w:t>
      </w:r>
    </w:p>
    <w:p w14:paraId="33FEF878" w14:textId="77777777" w:rsidR="00374E60" w:rsidRPr="00CF36BC" w:rsidRDefault="00000000" w:rsidP="003B726F">
      <w:pPr>
        <w:spacing w:line="360" w:lineRule="auto"/>
        <w:jc w:val="both"/>
        <w:rPr>
          <w:rFonts w:ascii="Arial" w:hAnsi="Arial" w:cs="Arial"/>
          <w:lang w:val="es-CL"/>
        </w:rPr>
      </w:pPr>
      <w:r>
        <w:rPr>
          <w:rFonts w:ascii="Arial" w:hAnsi="Arial" w:cs="Arial"/>
          <w:lang w:val="es-CL"/>
        </w:rPr>
        <w:t>El dashboard consulta las órdenes cuyo responsable coincide con el código de empleado, que están abiertas y cuyo estado no es cerrada ni cancelada, ordenadas por número descendente y paginadas en bloques de 50. La paginación del repositorio está disponible y la carga actual solicita la primera página, con la carga de páginas adicionales prevista como evolución.</w:t>
      </w:r>
    </w:p>
    <w:p w14:paraId="578EE304" w14:textId="77777777" w:rsidR="00374E60" w:rsidRPr="00CF36BC" w:rsidRDefault="00000000" w:rsidP="003B726F">
      <w:pPr>
        <w:pStyle w:val="Ttulo2"/>
        <w:spacing w:line="360" w:lineRule="auto"/>
        <w:jc w:val="both"/>
        <w:rPr>
          <w:rFonts w:ascii="Arial" w:hAnsi="Arial" w:cs="Arial"/>
          <w:lang w:val="es-CL"/>
        </w:rPr>
      </w:pPr>
      <w:bookmarkStart w:id="13" w:name="_Toc242035823"/>
      <w:r>
        <w:rPr>
          <w:rFonts w:ascii="Arial" w:hAnsi="Arial" w:cs="Arial"/>
          <w:lang w:val="es-CL"/>
        </w:rPr>
        <w:lastRenderedPageBreak/>
        <w:t>6.4 Vista física</w:t>
      </w:r>
      <w:bookmarkEnd w:id="13"/>
    </w:p>
    <w:p w14:paraId="1FA7FEFA" w14:textId="77777777" w:rsidR="00374E60" w:rsidRPr="00CF36BC" w:rsidRDefault="00000000" w:rsidP="003B726F">
      <w:pPr>
        <w:spacing w:line="360" w:lineRule="auto"/>
        <w:jc w:val="both"/>
        <w:rPr>
          <w:rFonts w:ascii="Arial" w:hAnsi="Arial" w:cs="Arial"/>
          <w:lang w:val="es-CL"/>
        </w:rPr>
      </w:pPr>
      <w:r>
        <w:rPr>
          <w:rFonts w:ascii="Arial" w:hAnsi="Arial" w:cs="Arial"/>
          <w:lang w:val="es-CL"/>
        </w:rPr>
        <w:t>En producción prevista, la aplicación Android se conecta por HTTPS al Service Layer de SAP en el servidor de Alo Group, en el puerto 50000. La configuración por ambiente se define en los archivos .env.dev y .env.prod. En desarrollo web, Flutter Web se ejecuta en Chrome o Edge y se comunica con un proxy escrito en Dart que escucha en el puerto 8080, agrega los encabezados CORS, administra las cookies de sesión y acepta certificados autofirmados.</w:t>
      </w:r>
    </w:p>
    <w:p w14:paraId="0AED6D3A" w14:textId="77777777" w:rsidR="001B225F" w:rsidRDefault="00000000">
      <w:pPr>
        <w:keepNext/>
        <w:spacing w:before="120" w:after="60" w:line="240" w:lineRule="auto"/>
        <w:jc w:val="center"/>
        <w:rPr>
          <w:rFonts w:ascii="Arial" w:hAnsi="Arial" w:cs="Arial"/>
        </w:rPr>
      </w:pPr>
      <w:r>
        <w:rPr>
          <w:rFonts w:ascii="Arial" w:hAnsi="Arial" w:cs="Arial"/>
          <w:noProof/>
        </w:rPr>
        <w:drawing>
          <wp:inline distT="0" distB="0" distL="0" distR="0" wp14:anchorId="343F8CE6" wp14:editId="050D1246">
            <wp:extent cx="6126480" cy="4460077"/>
            <wp:effectExtent l="0" t="0" r="0" b="0"/>
            <wp:docPr id="106" name="Figura 6" descr="Despliegue descrito por el código y la configur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fig06_f6_fisica.png" descr="Despliegue descrito por el código y la configuración"/>
                    <pic:cNvPicPr/>
                  </pic:nvPicPr>
                  <pic:blipFill>
                    <a:blip r:embed="rId14"/>
                    <a:stretch>
                      <a:fillRect/>
                    </a:stretch>
                  </pic:blipFill>
                  <pic:spPr>
                    <a:xfrm>
                      <a:off x="0" y="0"/>
                      <a:ext cx="6126480" cy="4460077"/>
                    </a:xfrm>
                    <a:prstGeom prst="rect">
                      <a:avLst/>
                    </a:prstGeom>
                  </pic:spPr>
                </pic:pic>
              </a:graphicData>
            </a:graphic>
          </wp:inline>
        </w:drawing>
      </w:r>
    </w:p>
    <w:p w14:paraId="51840A95" w14:textId="77777777" w:rsidR="001B225F" w:rsidRDefault="00000000">
      <w:pPr>
        <w:pStyle w:val="Descripcin"/>
        <w:spacing w:after="200"/>
        <w:jc w:val="both"/>
      </w:pPr>
      <w:r>
        <w:rPr>
          <w:rFonts w:ascii="Arial" w:hAnsi="Arial" w:cs="Arial"/>
          <w:lang w:val="es-CL"/>
        </w:rPr>
        <w:t>Figura 6. Despliegue descrito por el código y la configuración. Elaboración del equipo a partir del código y la configuración.</w:t>
      </w:r>
    </w:p>
    <w:p w14:paraId="5196DF07" w14:textId="77777777" w:rsidR="00374E60" w:rsidRPr="00CF36BC" w:rsidRDefault="00000000" w:rsidP="003B726F">
      <w:pPr>
        <w:spacing w:line="360" w:lineRule="auto"/>
        <w:jc w:val="both"/>
        <w:rPr>
          <w:rFonts w:ascii="Arial" w:hAnsi="Arial" w:cs="Arial"/>
          <w:lang w:val="es-CL"/>
        </w:rPr>
      </w:pPr>
      <w:r>
        <w:rPr>
          <w:rFonts w:ascii="Arial" w:hAnsi="Arial" w:cs="Arial"/>
          <w:lang w:val="es-CL"/>
        </w:rPr>
        <w:t>La verificación del certificado TLS del Service Layer está activa por defecto y solo se desactiva si el archivo de entorno lo indica. La plantilla de ejemplo del repositorio la desactiva para desarrollo con certificados autofirmados. El proxy local está pensado para el desarrollo y se usa en una red de confianza.</w:t>
      </w:r>
    </w:p>
    <w:p w14:paraId="23F6F4C6" w14:textId="77777777" w:rsidR="00374E60" w:rsidRPr="00CF36BC" w:rsidRDefault="00000000" w:rsidP="003B726F">
      <w:pPr>
        <w:pStyle w:val="Ttulo2"/>
        <w:spacing w:line="360" w:lineRule="auto"/>
        <w:jc w:val="both"/>
        <w:rPr>
          <w:rFonts w:ascii="Arial" w:hAnsi="Arial" w:cs="Arial"/>
          <w:lang w:val="es-CL"/>
        </w:rPr>
      </w:pPr>
      <w:bookmarkStart w:id="14" w:name="_Toc242035824"/>
      <w:r>
        <w:rPr>
          <w:rFonts w:ascii="Arial" w:hAnsi="Arial" w:cs="Arial"/>
          <w:lang w:val="es-CL"/>
        </w:rPr>
        <w:lastRenderedPageBreak/>
        <w:t>6.5 Vista de escenarios</w:t>
      </w:r>
      <w:bookmarkEnd w:id="14"/>
    </w:p>
    <w:p w14:paraId="5419129D" w14:textId="77777777" w:rsidR="00374E60" w:rsidRPr="00CF36BC" w:rsidRDefault="00000000" w:rsidP="003B726F">
      <w:pPr>
        <w:spacing w:line="360" w:lineRule="auto"/>
        <w:jc w:val="both"/>
        <w:rPr>
          <w:rFonts w:ascii="Arial" w:hAnsi="Arial" w:cs="Arial"/>
          <w:lang w:val="es-CL"/>
        </w:rPr>
      </w:pPr>
      <w:r>
        <w:rPr>
          <w:rFonts w:ascii="Arial" w:hAnsi="Arial" w:cs="Arial"/>
          <w:lang w:val="es-CL"/>
        </w:rPr>
        <w:t>El escenario central es el ciclo de una actividad. Desde el dashboard, el técnico pulsa Iniciar, Llegué y Finalizar. En cada paso el BLoC registra el estado en el almacén local; el estado se conserva en el dispositivo, mientras que las tareas y los materiales se escriben en la orden de SAP.</w:t>
      </w:r>
    </w:p>
    <w:p w14:paraId="60EC0433" w14:textId="77777777" w:rsidR="001B225F" w:rsidRDefault="00000000">
      <w:pPr>
        <w:keepNext/>
        <w:spacing w:before="120" w:after="60" w:line="240" w:lineRule="auto"/>
        <w:jc w:val="center"/>
        <w:rPr>
          <w:rFonts w:ascii="Arial" w:hAnsi="Arial" w:cs="Arial"/>
        </w:rPr>
      </w:pPr>
      <w:r>
        <w:rPr>
          <w:rFonts w:ascii="Arial" w:hAnsi="Arial" w:cs="Arial"/>
          <w:noProof/>
        </w:rPr>
        <w:drawing>
          <wp:inline distT="0" distB="0" distL="0" distR="0" wp14:anchorId="6182BC2D" wp14:editId="6F7A05C1">
            <wp:extent cx="6126480" cy="3924776"/>
            <wp:effectExtent l="0" t="0" r="0" b="0"/>
            <wp:docPr id="107" name="Figura 7" descr="Ciclo de la actividad y escritura controlada de tareas y materi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fig07_f7_escenario.png" descr="Ciclo de la actividad y escritura controlada de tareas y materiales"/>
                    <pic:cNvPicPr/>
                  </pic:nvPicPr>
                  <pic:blipFill>
                    <a:blip r:embed="rId15"/>
                    <a:stretch>
                      <a:fillRect/>
                    </a:stretch>
                  </pic:blipFill>
                  <pic:spPr>
                    <a:xfrm>
                      <a:off x="0" y="0"/>
                      <a:ext cx="6126480" cy="3924776"/>
                    </a:xfrm>
                    <a:prstGeom prst="rect">
                      <a:avLst/>
                    </a:prstGeom>
                  </pic:spPr>
                </pic:pic>
              </a:graphicData>
            </a:graphic>
          </wp:inline>
        </w:drawing>
      </w:r>
    </w:p>
    <w:p w14:paraId="5969F955" w14:textId="77777777" w:rsidR="001B225F" w:rsidRDefault="00000000">
      <w:pPr>
        <w:pStyle w:val="Descripcin"/>
        <w:spacing w:after="200"/>
        <w:jc w:val="both"/>
      </w:pPr>
      <w:r>
        <w:rPr>
          <w:rFonts w:ascii="Arial" w:hAnsi="Arial" w:cs="Arial"/>
          <w:lang w:val="es-CL"/>
        </w:rPr>
        <w:t>Figura 7. Ciclo de la actividad y escritura controlada de tareas y materiales. Elaboración del equipo a partir del código y la configuración.</w:t>
      </w:r>
    </w:p>
    <w:p w14:paraId="518F25CB" w14:textId="77777777" w:rsidR="00374E60" w:rsidRPr="00CF36BC" w:rsidRDefault="00000000" w:rsidP="003B726F">
      <w:pPr>
        <w:spacing w:line="360" w:lineRule="auto"/>
        <w:jc w:val="both"/>
        <w:rPr>
          <w:rFonts w:ascii="Arial" w:hAnsi="Arial" w:cs="Arial"/>
          <w:lang w:val="es-CL"/>
        </w:rPr>
      </w:pPr>
      <w:r>
        <w:rPr>
          <w:rFonts w:ascii="Arial" w:hAnsi="Arial" w:cs="Arial"/>
          <w:lang w:val="es-CL"/>
        </w:rPr>
        <w:t>Un segundo escenario es la escritura de una tarea o de un material en la orden. La solicitud pasa por el repositorio y el servicio, que primero comprueba la compuerta de escritura y la lista de objetos permitidos. Solo si ambas lo autorizan envía un PATCH sobre la orden con la línea nueva; SAP combina las líneas por su identificador, de modo que enviar la línea nueva la agrega sin reemplazar las existentes. SAP rechaza la escritura sobre órdenes cerradas o canceladas, y la interfaz bloquea esa acción por anticipado.</w:t>
      </w:r>
    </w:p>
    <w:p w14:paraId="7BA9B682" w14:textId="77777777" w:rsidR="00374E60" w:rsidRPr="00CF36BC" w:rsidRDefault="00000000" w:rsidP="003B726F">
      <w:pPr>
        <w:spacing w:line="360" w:lineRule="auto"/>
        <w:jc w:val="both"/>
        <w:rPr>
          <w:rFonts w:ascii="Arial" w:hAnsi="Arial" w:cs="Arial"/>
          <w:lang w:val="es-CL"/>
        </w:rPr>
      </w:pPr>
      <w:r>
        <w:rPr>
          <w:rFonts w:ascii="Arial" w:hAnsi="Arial" w:cs="Arial"/>
          <w:lang w:val="es-CL"/>
        </w:rPr>
        <w:t>Otros escenarios son la resolución de la ubicación (la obra del contrato de arriendo de la orden, o en su defecto la bodega del taller, convertida en coordenadas con Nominatim y abierta en Google Maps), la consulta de las llamadas de servicio abiertas y cerradas del técnico, y el cierre de sesión, que cierra la sesión de SAP y borra la identidad local.</w:t>
      </w:r>
    </w:p>
    <w:p w14:paraId="38CB8A4B" w14:textId="77777777" w:rsidR="00374E60" w:rsidRPr="00CF36BC" w:rsidRDefault="00000000" w:rsidP="003B726F">
      <w:pPr>
        <w:pStyle w:val="Ttulo1"/>
        <w:spacing w:line="360" w:lineRule="auto"/>
        <w:jc w:val="both"/>
        <w:rPr>
          <w:rFonts w:ascii="Arial" w:hAnsi="Arial" w:cs="Arial"/>
          <w:lang w:val="es-CL"/>
        </w:rPr>
      </w:pPr>
      <w:bookmarkStart w:id="15" w:name="_Toc242035825"/>
      <w:r>
        <w:rPr>
          <w:rFonts w:ascii="Arial" w:hAnsi="Arial" w:cs="Arial"/>
          <w:lang w:val="es-CL"/>
        </w:rPr>
        <w:lastRenderedPageBreak/>
        <w:t>7 Decisiones arquitectónicas y alternativas</w:t>
      </w:r>
      <w:bookmarkEnd w:id="15"/>
    </w:p>
    <w:p w14:paraId="73853CD4" w14:textId="77777777" w:rsidR="00374E60" w:rsidRPr="00CF36BC" w:rsidRDefault="00000000" w:rsidP="003B726F">
      <w:pPr>
        <w:spacing w:line="360" w:lineRule="auto"/>
        <w:jc w:val="both"/>
        <w:rPr>
          <w:rFonts w:ascii="Arial" w:hAnsi="Arial" w:cs="Arial"/>
          <w:lang w:val="es-CL"/>
        </w:rPr>
      </w:pPr>
      <w:r>
        <w:rPr>
          <w:rFonts w:ascii="Arial" w:hAnsi="Arial" w:cs="Arial"/>
          <w:lang w:val="es-CL"/>
        </w:rPr>
        <w:t>El formato de decisiones registra contexto, selección y consecuencias, siguiendo la orientación de arc42 (arc42, s. f.-a). Los registros siguientes describen decisiones observables en el código y en sus comentarios. Las recomendaciones nuevas se identifican como propuestas.</w:t>
      </w:r>
    </w:p>
    <w:p w14:paraId="597B8C32" w14:textId="77777777" w:rsidR="00374E60" w:rsidRPr="00CF36BC" w:rsidRDefault="00000000" w:rsidP="003B726F">
      <w:pPr>
        <w:pStyle w:val="Ttulo2"/>
        <w:spacing w:line="360" w:lineRule="auto"/>
        <w:jc w:val="both"/>
        <w:rPr>
          <w:rFonts w:ascii="Arial" w:hAnsi="Arial" w:cs="Arial"/>
          <w:lang w:val="es-CL"/>
        </w:rPr>
      </w:pPr>
      <w:bookmarkStart w:id="16" w:name="_Toc242035826"/>
      <w:r>
        <w:rPr>
          <w:rFonts w:ascii="Arial" w:hAnsi="Arial" w:cs="Arial"/>
          <w:lang w:val="es-CL"/>
        </w:rPr>
        <w:t>7.1 ADR A01: Feature-First por capas con BLoC</w:t>
      </w:r>
      <w:bookmarkEnd w:id="16"/>
    </w:p>
    <w:p w14:paraId="73BE4BAD" w14:textId="77777777" w:rsidR="00374E60" w:rsidRPr="00CF36BC" w:rsidRDefault="00000000" w:rsidP="003B726F">
      <w:pPr>
        <w:spacing w:line="360" w:lineRule="auto"/>
        <w:jc w:val="both"/>
        <w:rPr>
          <w:rFonts w:ascii="Arial" w:hAnsi="Arial" w:cs="Arial"/>
          <w:lang w:val="es-CL"/>
        </w:rPr>
      </w:pPr>
      <w:r>
        <w:rPr>
          <w:rFonts w:ascii="Arial" w:hAnsi="Arial" w:cs="Arial"/>
          <w:b/>
          <w:bCs/>
          <w:lang w:val="es-CL"/>
        </w:rPr>
        <w:t>Estado observado.</w:t>
      </w:r>
      <w:r>
        <w:rPr>
          <w:rFonts w:ascii="Arial" w:hAnsi="Arial" w:cs="Arial"/>
          <w:lang w:val="es-CL"/>
        </w:rPr>
        <w:t xml:space="preserve"> El código se agrupa por funcionalidad y separa presentación, BLoC, repositorio y servicio. La alternativa de agrupar todo por tipo de archivo habría concentrado páginas, estados y servicios de funciones distintas en las mismas carpetas y dificultado el trabajo de dos integrantes en paralelo.</w:t>
      </w:r>
    </w:p>
    <w:p w14:paraId="666A332B" w14:textId="77777777" w:rsidR="00374E60" w:rsidRPr="00CF36BC" w:rsidRDefault="00000000" w:rsidP="003B726F">
      <w:pPr>
        <w:spacing w:line="360" w:lineRule="auto"/>
        <w:jc w:val="both"/>
        <w:rPr>
          <w:rFonts w:ascii="Arial" w:hAnsi="Arial" w:cs="Arial"/>
          <w:lang w:val="es-CL"/>
        </w:rPr>
      </w:pPr>
      <w:r>
        <w:rPr>
          <w:rFonts w:ascii="Arial" w:hAnsi="Arial" w:cs="Arial"/>
          <w:b/>
          <w:bCs/>
          <w:lang w:val="es-CL"/>
        </w:rPr>
        <w:t>Consecuencias.</w:t>
      </w:r>
      <w:r>
        <w:rPr>
          <w:rFonts w:ascii="Arial" w:hAnsi="Arial" w:cs="Arial"/>
          <w:lang w:val="es-CL"/>
        </w:rPr>
        <w:t xml:space="preserve"> La separación facilita probar los modelos sin la interfaz, y las pruebas unitarias existentes lo aprovechan.</w:t>
      </w:r>
    </w:p>
    <w:p w14:paraId="1339D443" w14:textId="77777777" w:rsidR="00374E60" w:rsidRPr="00CF36BC" w:rsidRDefault="00000000" w:rsidP="003B726F">
      <w:pPr>
        <w:pStyle w:val="Ttulo2"/>
        <w:spacing w:line="360" w:lineRule="auto"/>
        <w:jc w:val="both"/>
        <w:rPr>
          <w:rFonts w:ascii="Arial" w:hAnsi="Arial" w:cs="Arial"/>
          <w:lang w:val="es-CL"/>
        </w:rPr>
      </w:pPr>
      <w:bookmarkStart w:id="17" w:name="_Toc242035827"/>
      <w:r>
        <w:rPr>
          <w:rFonts w:ascii="Arial" w:hAnsi="Arial" w:cs="Arial"/>
          <w:lang w:val="es-CL"/>
        </w:rPr>
        <w:t>7.2 ADR A02: SAP Business One como fuente directa, sin backend propio</w:t>
      </w:r>
      <w:bookmarkEnd w:id="17"/>
    </w:p>
    <w:p w14:paraId="2C90C770" w14:textId="77777777" w:rsidR="00374E60" w:rsidRPr="00CF36BC" w:rsidRDefault="00000000" w:rsidP="003B726F">
      <w:pPr>
        <w:spacing w:line="360" w:lineRule="auto"/>
        <w:jc w:val="both"/>
        <w:rPr>
          <w:rFonts w:ascii="Arial" w:hAnsi="Arial" w:cs="Arial"/>
          <w:lang w:val="es-CL"/>
        </w:rPr>
      </w:pPr>
      <w:r>
        <w:rPr>
          <w:rFonts w:ascii="Arial" w:hAnsi="Arial" w:cs="Arial"/>
          <w:b/>
          <w:bCs/>
          <w:lang w:val="es-CL"/>
        </w:rPr>
        <w:t>Estado observado.</w:t>
      </w:r>
      <w:r>
        <w:rPr>
          <w:rFonts w:ascii="Arial" w:hAnsi="Arial" w:cs="Arial"/>
          <w:lang w:val="es-CL"/>
        </w:rPr>
        <w:t xml:space="preserve"> La aplicación consulta el Service Layer de forma directa mediante Dio. La descripción del proyecto menciona una evolución futura con n8n. La alternativa de un backend propio habría permitido concentrar credenciales, reglas y el historial de actividades, a costa de construir y operar un componente adicional dentro del semestre.</w:t>
      </w:r>
    </w:p>
    <w:p w14:paraId="493FD6E6" w14:textId="77777777" w:rsidR="00374E60" w:rsidRPr="00CF36BC" w:rsidRDefault="00000000" w:rsidP="003B726F">
      <w:pPr>
        <w:spacing w:line="360" w:lineRule="auto"/>
        <w:jc w:val="both"/>
        <w:rPr>
          <w:rFonts w:ascii="Arial" w:hAnsi="Arial" w:cs="Arial"/>
          <w:lang w:val="es-CL"/>
        </w:rPr>
      </w:pPr>
      <w:r>
        <w:rPr>
          <w:rFonts w:ascii="Arial" w:hAnsi="Arial" w:cs="Arial"/>
          <w:b/>
          <w:bCs/>
          <w:lang w:val="es-CL"/>
        </w:rPr>
        <w:t>Consecuencias.</w:t>
      </w:r>
      <w:r>
        <w:rPr>
          <w:rFonts w:ascii="Arial" w:hAnsi="Arial" w:cs="Arial"/>
          <w:lang w:val="es-CL"/>
        </w:rPr>
        <w:t xml:space="preserve"> La aplicación no depende de un servicio intermedio, y la capa de repositorio permite incorporar un backend más adelante sin rehacer las pantallas.</w:t>
      </w:r>
    </w:p>
    <w:p w14:paraId="31240CC6" w14:textId="77777777" w:rsidR="00374E60" w:rsidRPr="00CF36BC" w:rsidRDefault="00000000" w:rsidP="003B726F">
      <w:pPr>
        <w:pStyle w:val="Ttulo2"/>
        <w:spacing w:line="360" w:lineRule="auto"/>
        <w:jc w:val="both"/>
        <w:rPr>
          <w:rFonts w:ascii="Arial" w:hAnsi="Arial" w:cs="Arial"/>
          <w:lang w:val="es-CL"/>
        </w:rPr>
      </w:pPr>
      <w:bookmarkStart w:id="18" w:name="_Toc242035828"/>
      <w:r>
        <w:rPr>
          <w:rFonts w:ascii="Arial" w:hAnsi="Arial" w:cs="Arial"/>
          <w:lang w:val="es-CL"/>
        </w:rPr>
        <w:t>7.3 ADR A03: Cuenta de servicio compartida y filtro por técnico en la aplicación</w:t>
      </w:r>
      <w:bookmarkEnd w:id="18"/>
    </w:p>
    <w:p w14:paraId="4F0ACBE4" w14:textId="77777777" w:rsidR="00374E60" w:rsidRPr="00CF36BC" w:rsidRDefault="00000000" w:rsidP="003B726F">
      <w:pPr>
        <w:spacing w:line="360" w:lineRule="auto"/>
        <w:jc w:val="both"/>
        <w:rPr>
          <w:rFonts w:ascii="Arial" w:hAnsi="Arial" w:cs="Arial"/>
          <w:lang w:val="es-CL"/>
        </w:rPr>
      </w:pPr>
      <w:r>
        <w:rPr>
          <w:rFonts w:ascii="Arial" w:hAnsi="Arial" w:cs="Arial"/>
          <w:b/>
          <w:bCs/>
          <w:lang w:val="es-CL"/>
        </w:rPr>
        <w:t>Estado observado.</w:t>
      </w:r>
      <w:r>
        <w:rPr>
          <w:rFonts w:ascii="Arial" w:hAnsi="Arial" w:cs="Arial"/>
          <w:lang w:val="es-CL"/>
        </w:rPr>
        <w:t xml:space="preserve"> La aplicación inicia sesión en SAP con una cuenta de servicio cuyas credenciales provienen del archivo de entorno, y la identidad del técnico se resuelve por su correo corporativo. La restricción de órdenes se obtiene al filtrar por el código de empleado en cada consulta. La alternativa de que cada técnico use su propio usuario SAP habría trasladado el control de acceso al sistema, pero exigía credenciales y licencias por persona.</w:t>
      </w:r>
    </w:p>
    <w:p w14:paraId="6C3CBA00" w14:textId="77777777" w:rsidR="00374E60" w:rsidRPr="00CF36BC" w:rsidRDefault="00000000" w:rsidP="003B726F">
      <w:pPr>
        <w:spacing w:line="360" w:lineRule="auto"/>
        <w:jc w:val="both"/>
        <w:rPr>
          <w:rFonts w:ascii="Arial" w:hAnsi="Arial" w:cs="Arial"/>
          <w:lang w:val="es-CL"/>
        </w:rPr>
      </w:pPr>
      <w:r>
        <w:rPr>
          <w:rFonts w:ascii="Arial" w:hAnsi="Arial" w:cs="Arial"/>
          <w:b/>
          <w:bCs/>
          <w:lang w:val="es-CL"/>
        </w:rPr>
        <w:t>Consecuencias.</w:t>
      </w:r>
      <w:r>
        <w:rPr>
          <w:rFonts w:ascii="Arial" w:hAnsi="Arial" w:cs="Arial"/>
          <w:lang w:val="es-CL"/>
        </w:rPr>
        <w:t xml:space="preserve"> La aplicación concentra el acceso a SAP en una sola cuenta, lo que simplifica la administración de credenciales y licencias. La atribución al técnico se apoya en campos de la propia orden, como el responsable de cada tarea. Como evolución se propone incorporar una verificación por correo o un intermediario que emita credenciales por técnico.</w:t>
      </w:r>
    </w:p>
    <w:p w14:paraId="70B87979" w14:textId="77777777" w:rsidR="00374E60" w:rsidRPr="00CF36BC" w:rsidRDefault="00000000" w:rsidP="003B726F">
      <w:pPr>
        <w:pStyle w:val="Ttulo2"/>
        <w:spacing w:line="360" w:lineRule="auto"/>
        <w:jc w:val="both"/>
        <w:rPr>
          <w:rFonts w:ascii="Arial" w:hAnsi="Arial" w:cs="Arial"/>
          <w:lang w:val="es-CL"/>
        </w:rPr>
      </w:pPr>
      <w:bookmarkStart w:id="19" w:name="_Toc242035829"/>
      <w:r>
        <w:rPr>
          <w:rFonts w:ascii="Arial" w:hAnsi="Arial" w:cs="Arial"/>
          <w:lang w:val="es-CL"/>
        </w:rPr>
        <w:lastRenderedPageBreak/>
        <w:t>7.4 ADR A04: Compuerta de escritura y lista de objetos permitidos</w:t>
      </w:r>
      <w:bookmarkEnd w:id="19"/>
    </w:p>
    <w:p w14:paraId="70191150" w14:textId="77777777" w:rsidR="00374E60" w:rsidRPr="00CF36BC" w:rsidRDefault="00000000" w:rsidP="003B726F">
      <w:pPr>
        <w:spacing w:line="360" w:lineRule="auto"/>
        <w:jc w:val="both"/>
        <w:rPr>
          <w:rFonts w:ascii="Arial" w:hAnsi="Arial" w:cs="Arial"/>
          <w:lang w:val="es-CL"/>
        </w:rPr>
      </w:pPr>
      <w:r>
        <w:rPr>
          <w:rFonts w:ascii="Arial" w:hAnsi="Arial" w:cs="Arial"/>
          <w:b/>
          <w:bCs/>
          <w:lang w:val="es-CL"/>
        </w:rPr>
        <w:t>Estado observado.</w:t>
      </w:r>
      <w:r>
        <w:rPr>
          <w:rFonts w:ascii="Arial" w:hAnsi="Arial" w:cs="Arial"/>
          <w:lang w:val="es-CL"/>
        </w:rPr>
        <w:t xml:space="preserve"> Toda escritura pasa por una comprobación que exige que la variable SAP_WRITE_ENABLED sea verdadera, con valor falso por defecto, y que el objeto esté en una lista que contiene VID_RTOV, VID_MTSOLREP y VID_MTOM. La alternativa de escribir siempre habría expuesto datos reales durante el desarrollo y las pruebas.</w:t>
      </w:r>
    </w:p>
    <w:p w14:paraId="0CBA1BBB" w14:textId="77777777" w:rsidR="00374E60" w:rsidRPr="00CF36BC" w:rsidRDefault="00000000" w:rsidP="003B726F">
      <w:pPr>
        <w:spacing w:line="360" w:lineRule="auto"/>
        <w:jc w:val="both"/>
        <w:rPr>
          <w:rFonts w:ascii="Arial" w:hAnsi="Arial" w:cs="Arial"/>
          <w:lang w:val="es-CL"/>
        </w:rPr>
      </w:pPr>
      <w:r>
        <w:rPr>
          <w:rFonts w:ascii="Arial" w:hAnsi="Arial" w:cs="Arial"/>
          <w:b/>
          <w:bCs/>
          <w:lang w:val="es-CL"/>
        </w:rPr>
        <w:t>Consecuencias.</w:t>
      </w:r>
      <w:r>
        <w:rPr>
          <w:rFonts w:ascii="Arial" w:hAnsi="Arial" w:cs="Arial"/>
          <w:lang w:val="es-CL"/>
        </w:rPr>
        <w:t xml:space="preserve"> El riesgo de escrituras accidentales disminuye, y las pruebas unitarias comprueban la lista de objetos. Con la compuerta cerrada, la aplicación opera en modo de solo lectura y la interfaz lo informa.</w:t>
      </w:r>
    </w:p>
    <w:p w14:paraId="5AC69D8A" w14:textId="77777777" w:rsidR="00374E60" w:rsidRPr="00CF36BC" w:rsidRDefault="00000000" w:rsidP="003B726F">
      <w:pPr>
        <w:pStyle w:val="Ttulo2"/>
        <w:spacing w:line="360" w:lineRule="auto"/>
        <w:jc w:val="both"/>
        <w:rPr>
          <w:rFonts w:ascii="Arial" w:hAnsi="Arial" w:cs="Arial"/>
          <w:lang w:val="es-CL"/>
        </w:rPr>
      </w:pPr>
      <w:bookmarkStart w:id="20" w:name="_Toc242035830"/>
      <w:r>
        <w:rPr>
          <w:rFonts w:ascii="Arial" w:hAnsi="Arial" w:cs="Arial"/>
          <w:lang w:val="es-CL"/>
        </w:rPr>
        <w:t>7.5 ADR A05: Ciclo de la actividad guardado en el dispositivo</w:t>
      </w:r>
      <w:bookmarkEnd w:id="20"/>
    </w:p>
    <w:p w14:paraId="1096915A" w14:textId="77777777" w:rsidR="00374E60" w:rsidRPr="00CF36BC" w:rsidRDefault="00000000" w:rsidP="003B726F">
      <w:pPr>
        <w:spacing w:line="360" w:lineRule="auto"/>
        <w:jc w:val="both"/>
        <w:rPr>
          <w:rFonts w:ascii="Arial" w:hAnsi="Arial" w:cs="Arial"/>
          <w:lang w:val="es-CL"/>
        </w:rPr>
      </w:pPr>
      <w:r>
        <w:rPr>
          <w:rFonts w:ascii="Arial" w:hAnsi="Arial" w:cs="Arial"/>
          <w:b/>
          <w:bCs/>
          <w:lang w:val="es-CL"/>
        </w:rPr>
        <w:t>Estado observado.</w:t>
      </w:r>
      <w:r>
        <w:rPr>
          <w:rFonts w:ascii="Arial" w:hAnsi="Arial" w:cs="Arial"/>
          <w:lang w:val="es-CL"/>
        </w:rPr>
        <w:t xml:space="preserve"> El ciclo de la actividad se guarda en el dispositivo, por técnico, lo que permite que la pestaña Ejecución funcione sin consultas adicionales a SAP. La alternativa de escribir el estado en una entidad de SAP se reserva para una etapa posterior.</w:t>
      </w:r>
    </w:p>
    <w:p w14:paraId="7B52D17B" w14:textId="77777777" w:rsidR="00374E60" w:rsidRPr="00CF36BC" w:rsidRDefault="00000000" w:rsidP="003B726F">
      <w:pPr>
        <w:spacing w:line="360" w:lineRule="auto"/>
        <w:jc w:val="both"/>
        <w:rPr>
          <w:rFonts w:ascii="Arial" w:hAnsi="Arial" w:cs="Arial"/>
          <w:lang w:val="es-CL"/>
        </w:rPr>
      </w:pPr>
      <w:r>
        <w:rPr>
          <w:rFonts w:ascii="Arial" w:hAnsi="Arial" w:cs="Arial"/>
          <w:b/>
          <w:bCs/>
          <w:lang w:val="es-CL"/>
        </w:rPr>
        <w:t>Consecuencias.</w:t>
      </w:r>
      <w:r>
        <w:rPr>
          <w:rFonts w:ascii="Arial" w:hAnsi="Arial" w:cs="Arial"/>
          <w:lang w:val="es-CL"/>
        </w:rPr>
        <w:t xml:space="preserve"> La pestaña Ejecución funciona sin nuevas consultas. El código deja un punto único de integración en el repositorio para conectar el ciclo con SAP más adelante.</w:t>
      </w:r>
    </w:p>
    <w:p w14:paraId="333B46D5" w14:textId="77777777" w:rsidR="00374E60" w:rsidRPr="00CF36BC" w:rsidRDefault="00000000" w:rsidP="003B726F">
      <w:pPr>
        <w:pStyle w:val="Ttulo2"/>
        <w:spacing w:line="360" w:lineRule="auto"/>
        <w:jc w:val="both"/>
        <w:rPr>
          <w:rFonts w:ascii="Arial" w:hAnsi="Arial" w:cs="Arial"/>
          <w:lang w:val="es-CL"/>
        </w:rPr>
      </w:pPr>
      <w:bookmarkStart w:id="21" w:name="_Toc242035831"/>
      <w:r>
        <w:rPr>
          <w:rFonts w:ascii="Arial" w:hAnsi="Arial" w:cs="Arial"/>
          <w:lang w:val="es-CL"/>
        </w:rPr>
        <w:t>7.6 ADR A06: Proxy local para desarrollo web</w:t>
      </w:r>
      <w:bookmarkEnd w:id="21"/>
    </w:p>
    <w:p w14:paraId="041929A2" w14:textId="77777777" w:rsidR="00374E60" w:rsidRPr="00CF36BC" w:rsidRDefault="00000000" w:rsidP="003B726F">
      <w:pPr>
        <w:spacing w:line="360" w:lineRule="auto"/>
        <w:jc w:val="both"/>
        <w:rPr>
          <w:rFonts w:ascii="Arial" w:hAnsi="Arial" w:cs="Arial"/>
          <w:lang w:val="es-CL"/>
        </w:rPr>
      </w:pPr>
      <w:r>
        <w:rPr>
          <w:rFonts w:ascii="Arial" w:hAnsi="Arial" w:cs="Arial"/>
          <w:b/>
          <w:bCs/>
          <w:lang w:val="es-CL"/>
        </w:rPr>
        <w:t>Estado observado.</w:t>
      </w:r>
      <w:r>
        <w:rPr>
          <w:rFonts w:ascii="Arial" w:hAnsi="Arial" w:cs="Arial"/>
          <w:lang w:val="es-CL"/>
        </w:rPr>
        <w:t xml:space="preserve"> Un navegador no puede llamar al Service Layer por las restricciones CORS y por su certificado, de modo que el equipo usa un proxy en Dart que reenvía las solicitudes. La alternativa de ejecutar siempre en un dispositivo o emulador Android evita el proxy, pero hace más lenta la verificación visual.</w:t>
      </w:r>
    </w:p>
    <w:p w14:paraId="545ECD92" w14:textId="77777777" w:rsidR="00374E60" w:rsidRPr="00CF36BC" w:rsidRDefault="00000000" w:rsidP="003B726F">
      <w:pPr>
        <w:spacing w:line="360" w:lineRule="auto"/>
        <w:jc w:val="both"/>
        <w:rPr>
          <w:rFonts w:ascii="Arial" w:hAnsi="Arial" w:cs="Arial"/>
          <w:lang w:val="es-CL"/>
        </w:rPr>
      </w:pPr>
      <w:r>
        <w:rPr>
          <w:rFonts w:ascii="Arial" w:hAnsi="Arial" w:cs="Arial"/>
          <w:b/>
          <w:bCs/>
          <w:lang w:val="es-CL"/>
        </w:rPr>
        <w:t>Consecuencias.</w:t>
      </w:r>
      <w:r>
        <w:rPr>
          <w:rFonts w:ascii="Arial" w:hAnsi="Arial" w:cs="Arial"/>
          <w:lang w:val="es-CL"/>
        </w:rPr>
        <w:t xml:space="preserve"> El proxy agiliza el desarrollo y se usa solo en el ambiente de desarrollo.</w:t>
      </w:r>
    </w:p>
    <w:p w14:paraId="540129D6" w14:textId="77777777" w:rsidR="00374E60" w:rsidRPr="00CF36BC" w:rsidRDefault="00000000" w:rsidP="003B726F">
      <w:pPr>
        <w:pStyle w:val="Ttulo1"/>
        <w:spacing w:line="360" w:lineRule="auto"/>
        <w:jc w:val="both"/>
        <w:rPr>
          <w:rFonts w:ascii="Arial" w:hAnsi="Arial" w:cs="Arial"/>
          <w:lang w:val="es-CL"/>
        </w:rPr>
      </w:pPr>
      <w:bookmarkStart w:id="22" w:name="_Toc242035832"/>
      <w:r>
        <w:rPr>
          <w:rFonts w:ascii="Arial" w:hAnsi="Arial" w:cs="Arial"/>
          <w:lang w:val="es-CL"/>
        </w:rPr>
        <w:t>8 Seguridad y evolución técnica</w:t>
      </w:r>
      <w:bookmarkEnd w:id="22"/>
    </w:p>
    <w:p w14:paraId="4BAEE1BD" w14:textId="77777777" w:rsidR="00374E60" w:rsidRPr="00CF36BC" w:rsidRDefault="00000000" w:rsidP="003B726F">
      <w:pPr>
        <w:spacing w:line="360" w:lineRule="auto"/>
        <w:jc w:val="both"/>
        <w:rPr>
          <w:rFonts w:ascii="Arial" w:hAnsi="Arial" w:cs="Arial"/>
          <w:lang w:val="es-CL"/>
        </w:rPr>
      </w:pPr>
      <w:r>
        <w:rPr>
          <w:rFonts w:ascii="Arial" w:hAnsi="Arial" w:cs="Arial"/>
          <w:lang w:val="es-CL"/>
        </w:rPr>
        <w:t>Se observan comprobaciones de formato del correo, escape de comillas simples en los filtros OData, validación del certificado TLS activa por defecto, almacenamiento de la identidad y de las actividades en almacenamiento seguro, compuerta de escritura y bloqueo de órdenes cerradas. Estos controles se relacionan con casos de prueba: correo inexistente, correo con mayúsculas distintas, orden cerrada, escritura con la compuerta cerrada y pérdida de red.</w:t>
      </w:r>
    </w:p>
    <w:p w14:paraId="0F16F830" w14:textId="77777777" w:rsidR="00374E60" w:rsidRPr="00CF36BC" w:rsidRDefault="00000000" w:rsidP="003B726F">
      <w:pPr>
        <w:spacing w:line="360" w:lineRule="auto"/>
        <w:jc w:val="both"/>
        <w:rPr>
          <w:rFonts w:ascii="Arial" w:hAnsi="Arial" w:cs="Arial"/>
          <w:lang w:val="es-CL"/>
        </w:rPr>
      </w:pPr>
      <w:r>
        <w:rPr>
          <w:rFonts w:ascii="Arial" w:hAnsi="Arial" w:cs="Arial"/>
          <w:lang w:val="es-CL"/>
        </w:rPr>
        <w:t xml:space="preserve">Entre las oportunidades de evolución figuran incorporar una verificación adicional en la identificación, seleccionar el ambiente por configuración, renovar la sesión de SAP con exclusión mutua, extender los reintentos a los demás servicios, cargar páginas adicionales del dashboard y </w:t>
      </w:r>
      <w:r>
        <w:rPr>
          <w:rFonts w:ascii="Arial" w:hAnsi="Arial" w:cs="Arial"/>
          <w:lang w:val="es-CL"/>
        </w:rPr>
        <w:lastRenderedPageBreak/>
        <w:t>escribir el ciclo de la actividad en SAP. En mantenibilidad, la estructura permite dividir la página principal del dashboard en widgets y mover el servicio de sesión a core.</w:t>
      </w:r>
    </w:p>
    <w:p w14:paraId="7F3C0BD2" w14:textId="77777777" w:rsidR="00374E60" w:rsidRPr="00CF36BC" w:rsidRDefault="00000000" w:rsidP="003B726F">
      <w:pPr>
        <w:pStyle w:val="Ttulo1"/>
        <w:spacing w:line="360" w:lineRule="auto"/>
        <w:jc w:val="both"/>
        <w:rPr>
          <w:rFonts w:ascii="Arial" w:hAnsi="Arial" w:cs="Arial"/>
          <w:lang w:val="es-CL"/>
        </w:rPr>
      </w:pPr>
      <w:bookmarkStart w:id="23" w:name="_Toc242035833"/>
      <w:r>
        <w:rPr>
          <w:rFonts w:ascii="Arial" w:hAnsi="Arial" w:cs="Arial"/>
          <w:lang w:val="es-CL"/>
        </w:rPr>
        <w:t>9 Validación de la arquitectura</w:t>
      </w:r>
      <w:bookmarkEnd w:id="23"/>
    </w:p>
    <w:p w14:paraId="3D9E74F2" w14:textId="77777777" w:rsidR="00374E60" w:rsidRPr="00CF36BC" w:rsidRDefault="00000000" w:rsidP="003B726F">
      <w:pPr>
        <w:spacing w:line="360" w:lineRule="auto"/>
        <w:jc w:val="both"/>
        <w:rPr>
          <w:rFonts w:ascii="Arial" w:hAnsi="Arial" w:cs="Arial"/>
          <w:lang w:val="es-CL"/>
        </w:rPr>
      </w:pPr>
      <w:r>
        <w:rPr>
          <w:rFonts w:ascii="Arial" w:hAnsi="Arial" w:cs="Arial"/>
          <w:lang w:val="es-CL"/>
        </w:rPr>
        <w:t>La revisión estática verificó responsabilidades, archivos, servicios, consultas OData y mecanismos de escritura. Se contrastaron el punto de entrada, el localizador de dependencias, las rutas, la sesión, el almacén local y el proxy. Las pruebas unitarias existentes (23) cubren el modelo de orden, el modelo de actividad y la configuración de SAP.</w:t>
      </w:r>
    </w:p>
    <w:p w14:paraId="02F932EC" w14:textId="77777777" w:rsidR="00374E60" w:rsidRPr="00CF36BC" w:rsidRDefault="00000000" w:rsidP="003B726F">
      <w:pPr>
        <w:spacing w:line="360" w:lineRule="auto"/>
        <w:jc w:val="both"/>
        <w:rPr>
          <w:rFonts w:ascii="Arial" w:hAnsi="Arial" w:cs="Arial"/>
          <w:lang w:val="es-CL"/>
        </w:rPr>
      </w:pPr>
      <w:r>
        <w:rPr>
          <w:rFonts w:ascii="Arial" w:hAnsi="Arial" w:cs="Arial"/>
          <w:lang w:val="es-CL"/>
        </w:rPr>
        <w:t>Para acreditar el comportamiento operacional se proponen pruebas con un ambiente de SAP de prueba: ingreso con un correo válido, con mayúsculas distintas y con un correo inexistente; carga del dashboard con dos técnicos distintos; escritura de una tarea y de un material con la compuerta cerrada y abierta; intento de escritura sobre una orden cerrada; y pérdida de red durante la consulta. Cada resultado debe registrar versión, ambiente, datos iniciales, solicitudes y estado final.</w:t>
      </w:r>
    </w:p>
    <w:p w14:paraId="2D233465" w14:textId="77777777" w:rsidR="00374E60" w:rsidRPr="00CF36BC" w:rsidRDefault="00000000" w:rsidP="003B726F">
      <w:pPr>
        <w:pStyle w:val="Ttulo1"/>
        <w:spacing w:line="360" w:lineRule="auto"/>
        <w:jc w:val="both"/>
        <w:rPr>
          <w:rFonts w:ascii="Arial" w:hAnsi="Arial" w:cs="Arial"/>
          <w:lang w:val="es-CL"/>
        </w:rPr>
      </w:pPr>
      <w:bookmarkStart w:id="24" w:name="_Toc242035834"/>
      <w:r>
        <w:rPr>
          <w:rFonts w:ascii="Arial" w:hAnsi="Arial" w:cs="Arial"/>
          <w:lang w:val="es-CL"/>
        </w:rPr>
        <w:t>10 Relación entre vistas, requisitos y evidencia</w:t>
      </w:r>
      <w:bookmarkEnd w:id="24"/>
    </w:p>
    <w:p w14:paraId="3A9DC410" w14:textId="77777777" w:rsidR="00374E60" w:rsidRPr="00CF36BC" w:rsidRDefault="00000000" w:rsidP="003B726F">
      <w:pPr>
        <w:spacing w:line="360" w:lineRule="auto"/>
        <w:jc w:val="both"/>
        <w:rPr>
          <w:rFonts w:ascii="Arial" w:hAnsi="Arial" w:cs="Arial"/>
          <w:lang w:val="es-CL"/>
        </w:rPr>
      </w:pPr>
      <w:r>
        <w:rPr>
          <w:rFonts w:ascii="Arial" w:hAnsi="Arial" w:cs="Arial"/>
          <w:lang w:val="es-CL"/>
        </w:rPr>
        <w:t>La Matriz de Trazabilidad relaciona los requisitos con casos de uso, módulos y pruebas. Para interpretar las vistas 4+1 se parte de una pregunta de verificación: qué responsabilidad conserva cada capa, dónde se encuentra su implementación, cómo interactúa durante una operación y en qué entorno se ejecuta.</w:t>
      </w:r>
    </w:p>
    <w:p w14:paraId="51775B39" w14:textId="77777777" w:rsidR="001B225F" w:rsidRDefault="00000000">
      <w:pPr>
        <w:pStyle w:val="Descripcin"/>
        <w:keepNext/>
        <w:spacing w:before="120" w:after="120"/>
        <w:jc w:val="both"/>
      </w:pPr>
      <w:r>
        <w:rPr>
          <w:rFonts w:ascii="Arial" w:hAnsi="Arial" w:cs="Arial"/>
          <w:lang w:val="es-CL"/>
        </w:rPr>
        <w:t>Tabla 3. Relación entre vistas, requisitos y evidencia. Elaboración del equipo.</w:t>
      </w:r>
    </w:p>
    <w:tbl>
      <w:tblPr>
        <w:tblStyle w:val="a"/>
        <w:tblW w:w="964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00" w:firstRow="0" w:lastRow="0" w:firstColumn="0" w:lastColumn="0" w:noHBand="0" w:noVBand="1"/>
      </w:tblPr>
      <w:tblGrid>
        <w:gridCol w:w="2258"/>
        <w:gridCol w:w="4281"/>
        <w:gridCol w:w="3108"/>
      </w:tblGrid>
      <w:tr w:rsidR="00374E60" w:rsidRPr="00CF36BC" w14:paraId="31F2889E" w14:textId="77777777">
        <w:trPr>
          <w:cantSplit/>
          <w:tblHeader/>
          <w:jc w:val="center"/>
        </w:trPr>
        <w:tc>
          <w:tcPr>
            <w:tcW w:w="2258" w:type="dxa"/>
            <w:shd w:val="clear" w:color="auto" w:fill="404040"/>
            <w:vAlign w:val="center"/>
          </w:tcPr>
          <w:p w14:paraId="6AF3897F" w14:textId="77777777" w:rsidR="00374E60" w:rsidRPr="00CF36BC" w:rsidRDefault="00000000" w:rsidP="003B726F">
            <w:pPr>
              <w:spacing w:after="0" w:line="360" w:lineRule="auto"/>
              <w:jc w:val="both"/>
              <w:rPr>
                <w:rFonts w:ascii="Arial" w:hAnsi="Arial" w:cs="Arial"/>
              </w:rPr>
            </w:pPr>
            <w:r>
              <w:rPr>
                <w:rFonts w:ascii="Arial" w:hAnsi="Arial" w:cs="Arial"/>
                <w:b/>
                <w:bCs/>
                <w:color w:val="FFFFFF"/>
                <w:sz w:val="19"/>
                <w:szCs w:val="19"/>
              </w:rPr>
              <w:t>Vista</w:t>
            </w:r>
          </w:p>
        </w:tc>
        <w:tc>
          <w:tcPr>
            <w:tcW w:w="4281" w:type="dxa"/>
            <w:shd w:val="clear" w:color="auto" w:fill="404040"/>
            <w:vAlign w:val="center"/>
          </w:tcPr>
          <w:p w14:paraId="1BEECDA4" w14:textId="77777777" w:rsidR="00374E60" w:rsidRPr="00CF36BC" w:rsidRDefault="00000000" w:rsidP="003B726F">
            <w:pPr>
              <w:spacing w:after="0" w:line="360" w:lineRule="auto"/>
              <w:jc w:val="both"/>
              <w:rPr>
                <w:rFonts w:ascii="Arial" w:hAnsi="Arial" w:cs="Arial"/>
              </w:rPr>
            </w:pPr>
            <w:r>
              <w:rPr>
                <w:rFonts w:ascii="Arial" w:hAnsi="Arial" w:cs="Arial"/>
                <w:b/>
                <w:bCs/>
                <w:color w:val="FFFFFF"/>
                <w:sz w:val="19"/>
                <w:szCs w:val="19"/>
              </w:rPr>
              <w:t>Relación con requisitos</w:t>
            </w:r>
          </w:p>
        </w:tc>
        <w:tc>
          <w:tcPr>
            <w:tcW w:w="3108" w:type="dxa"/>
            <w:shd w:val="clear" w:color="auto" w:fill="404040"/>
            <w:vAlign w:val="center"/>
          </w:tcPr>
          <w:p w14:paraId="3353D3D6" w14:textId="77777777" w:rsidR="00374E60" w:rsidRPr="00CF36BC" w:rsidRDefault="00000000" w:rsidP="003B726F">
            <w:pPr>
              <w:spacing w:after="0" w:line="360" w:lineRule="auto"/>
              <w:jc w:val="both"/>
              <w:rPr>
                <w:rFonts w:ascii="Arial" w:hAnsi="Arial" w:cs="Arial"/>
              </w:rPr>
            </w:pPr>
            <w:r>
              <w:rPr>
                <w:rFonts w:ascii="Arial" w:hAnsi="Arial" w:cs="Arial"/>
                <w:b/>
                <w:bCs/>
                <w:color w:val="FFFFFF"/>
                <w:sz w:val="19"/>
                <w:szCs w:val="19"/>
              </w:rPr>
              <w:t>Evidencia disponible</w:t>
            </w:r>
          </w:p>
        </w:tc>
      </w:tr>
      <w:tr w:rsidR="00374E60" w:rsidRPr="003B726F" w14:paraId="23E80945" w14:textId="77777777">
        <w:trPr>
          <w:cantSplit/>
          <w:jc w:val="center"/>
        </w:trPr>
        <w:tc>
          <w:tcPr>
            <w:tcW w:w="2258" w:type="dxa"/>
            <w:shd w:val="clear" w:color="auto" w:fill="FFFFFF"/>
            <w:vAlign w:val="center"/>
          </w:tcPr>
          <w:p w14:paraId="406FE100" w14:textId="77777777" w:rsidR="00374E60" w:rsidRPr="00CF36BC" w:rsidRDefault="00000000" w:rsidP="003B726F">
            <w:pPr>
              <w:spacing w:after="0" w:line="360" w:lineRule="auto"/>
              <w:jc w:val="both"/>
              <w:rPr>
                <w:rFonts w:ascii="Arial" w:hAnsi="Arial" w:cs="Arial"/>
              </w:rPr>
            </w:pPr>
            <w:r>
              <w:rPr>
                <w:rFonts w:ascii="Arial" w:hAnsi="Arial" w:cs="Arial"/>
                <w:color w:val="000000"/>
                <w:sz w:val="19"/>
                <w:szCs w:val="19"/>
              </w:rPr>
              <w:t>Lógica</w:t>
            </w:r>
          </w:p>
        </w:tc>
        <w:tc>
          <w:tcPr>
            <w:tcW w:w="4281" w:type="dxa"/>
            <w:shd w:val="clear" w:color="auto" w:fill="FFFFFF"/>
            <w:vAlign w:val="center"/>
          </w:tcPr>
          <w:p w14:paraId="1F17A168" w14:textId="77777777" w:rsidR="00374E60" w:rsidRPr="00CF36BC" w:rsidRDefault="00000000" w:rsidP="003B726F">
            <w:pPr>
              <w:spacing w:after="0" w:line="360" w:lineRule="auto"/>
              <w:jc w:val="both"/>
              <w:rPr>
                <w:rFonts w:ascii="Arial" w:hAnsi="Arial" w:cs="Arial"/>
                <w:lang w:val="es-CL"/>
              </w:rPr>
            </w:pPr>
            <w:r>
              <w:rPr>
                <w:rFonts w:ascii="Arial" w:hAnsi="Arial" w:cs="Arial"/>
                <w:color w:val="000000"/>
                <w:sz w:val="19"/>
                <w:szCs w:val="19"/>
                <w:lang w:val="es-CL"/>
              </w:rPr>
              <w:t>RF-03, RF-04, RF-10, RF-11 y RF-16; orden, tarea y material</w:t>
            </w:r>
          </w:p>
        </w:tc>
        <w:tc>
          <w:tcPr>
            <w:tcW w:w="3108" w:type="dxa"/>
            <w:shd w:val="clear" w:color="auto" w:fill="FFFFFF"/>
            <w:vAlign w:val="center"/>
          </w:tcPr>
          <w:p w14:paraId="6897D58A" w14:textId="77777777" w:rsidR="00374E60" w:rsidRPr="00CF36BC" w:rsidRDefault="00000000" w:rsidP="003B726F">
            <w:pPr>
              <w:spacing w:after="0" w:line="360" w:lineRule="auto"/>
              <w:jc w:val="both"/>
              <w:rPr>
                <w:rFonts w:ascii="Arial" w:hAnsi="Arial" w:cs="Arial"/>
                <w:lang w:val="es-CL"/>
              </w:rPr>
            </w:pPr>
            <w:r>
              <w:rPr>
                <w:rFonts w:ascii="Arial" w:hAnsi="Arial" w:cs="Arial"/>
                <w:color w:val="000000"/>
                <w:sz w:val="19"/>
                <w:szCs w:val="19"/>
                <w:lang w:val="es-CL"/>
              </w:rPr>
              <w:t>Pruebas unitarias de order_model_test</w:t>
            </w:r>
          </w:p>
        </w:tc>
      </w:tr>
      <w:tr w:rsidR="00374E60" w:rsidRPr="00CF36BC" w14:paraId="5BD04905" w14:textId="77777777">
        <w:trPr>
          <w:cantSplit/>
          <w:jc w:val="center"/>
        </w:trPr>
        <w:tc>
          <w:tcPr>
            <w:tcW w:w="2258" w:type="dxa"/>
            <w:shd w:val="clear" w:color="auto" w:fill="F4F4F4"/>
            <w:vAlign w:val="center"/>
          </w:tcPr>
          <w:p w14:paraId="17B85264" w14:textId="77777777" w:rsidR="00374E60" w:rsidRPr="00CF36BC" w:rsidRDefault="00000000" w:rsidP="003B726F">
            <w:pPr>
              <w:spacing w:after="0" w:line="360" w:lineRule="auto"/>
              <w:jc w:val="both"/>
              <w:rPr>
                <w:rFonts w:ascii="Arial" w:hAnsi="Arial" w:cs="Arial"/>
              </w:rPr>
            </w:pPr>
            <w:r>
              <w:rPr>
                <w:rFonts w:ascii="Arial" w:hAnsi="Arial" w:cs="Arial"/>
                <w:color w:val="000000"/>
                <w:sz w:val="19"/>
                <w:szCs w:val="19"/>
              </w:rPr>
              <w:t>Desarrollo</w:t>
            </w:r>
          </w:p>
        </w:tc>
        <w:tc>
          <w:tcPr>
            <w:tcW w:w="4281" w:type="dxa"/>
            <w:shd w:val="clear" w:color="auto" w:fill="F4F4F4"/>
            <w:vAlign w:val="center"/>
          </w:tcPr>
          <w:p w14:paraId="153D9442" w14:textId="77777777" w:rsidR="00374E60" w:rsidRPr="00CF36BC" w:rsidRDefault="00000000" w:rsidP="003B726F">
            <w:pPr>
              <w:spacing w:after="0" w:line="360" w:lineRule="auto"/>
              <w:jc w:val="both"/>
              <w:rPr>
                <w:rFonts w:ascii="Arial" w:hAnsi="Arial" w:cs="Arial"/>
                <w:lang w:val="es-CL"/>
              </w:rPr>
            </w:pPr>
            <w:r>
              <w:rPr>
                <w:rFonts w:ascii="Arial" w:hAnsi="Arial" w:cs="Arial"/>
                <w:color w:val="000000"/>
                <w:sz w:val="19"/>
                <w:szCs w:val="19"/>
                <w:lang w:val="es-CL"/>
              </w:rPr>
              <w:t>RNF-06; estructura por funcionalidades</w:t>
            </w:r>
          </w:p>
        </w:tc>
        <w:tc>
          <w:tcPr>
            <w:tcW w:w="3108" w:type="dxa"/>
            <w:shd w:val="clear" w:color="auto" w:fill="F4F4F4"/>
            <w:vAlign w:val="center"/>
          </w:tcPr>
          <w:p w14:paraId="766D57DA" w14:textId="77777777" w:rsidR="00374E60" w:rsidRPr="00CF36BC" w:rsidRDefault="00000000" w:rsidP="003B726F">
            <w:pPr>
              <w:spacing w:after="0" w:line="360" w:lineRule="auto"/>
              <w:jc w:val="both"/>
              <w:rPr>
                <w:rFonts w:ascii="Arial" w:hAnsi="Arial" w:cs="Arial"/>
              </w:rPr>
            </w:pPr>
            <w:r>
              <w:rPr>
                <w:rFonts w:ascii="Arial" w:hAnsi="Arial" w:cs="Arial"/>
                <w:color w:val="000000"/>
                <w:sz w:val="19"/>
                <w:szCs w:val="19"/>
              </w:rPr>
              <w:t>Análisis estático y pruebas en integración continua</w:t>
            </w:r>
          </w:p>
        </w:tc>
      </w:tr>
      <w:tr w:rsidR="00374E60" w:rsidRPr="003B726F" w14:paraId="6006E44A" w14:textId="77777777">
        <w:trPr>
          <w:cantSplit/>
          <w:jc w:val="center"/>
        </w:trPr>
        <w:tc>
          <w:tcPr>
            <w:tcW w:w="2258" w:type="dxa"/>
            <w:shd w:val="clear" w:color="auto" w:fill="FFFFFF"/>
            <w:vAlign w:val="center"/>
          </w:tcPr>
          <w:p w14:paraId="608E2459" w14:textId="77777777" w:rsidR="00374E60" w:rsidRPr="00CF36BC" w:rsidRDefault="00000000" w:rsidP="003B726F">
            <w:pPr>
              <w:spacing w:after="0" w:line="360" w:lineRule="auto"/>
              <w:jc w:val="both"/>
              <w:rPr>
                <w:rFonts w:ascii="Arial" w:hAnsi="Arial" w:cs="Arial"/>
              </w:rPr>
            </w:pPr>
            <w:r>
              <w:rPr>
                <w:rFonts w:ascii="Arial" w:hAnsi="Arial" w:cs="Arial"/>
                <w:color w:val="000000"/>
                <w:sz w:val="19"/>
                <w:szCs w:val="19"/>
              </w:rPr>
              <w:t>Procesos</w:t>
            </w:r>
          </w:p>
        </w:tc>
        <w:tc>
          <w:tcPr>
            <w:tcW w:w="4281" w:type="dxa"/>
            <w:shd w:val="clear" w:color="auto" w:fill="FFFFFF"/>
            <w:vAlign w:val="center"/>
          </w:tcPr>
          <w:p w14:paraId="48155AE0" w14:textId="77777777" w:rsidR="00374E60" w:rsidRPr="00CF36BC" w:rsidRDefault="00000000" w:rsidP="003B726F">
            <w:pPr>
              <w:spacing w:after="0" w:line="360" w:lineRule="auto"/>
              <w:jc w:val="both"/>
              <w:rPr>
                <w:rFonts w:ascii="Arial" w:hAnsi="Arial" w:cs="Arial"/>
                <w:lang w:val="es-CL"/>
              </w:rPr>
            </w:pPr>
            <w:r>
              <w:rPr>
                <w:rFonts w:ascii="Arial" w:hAnsi="Arial" w:cs="Arial"/>
                <w:color w:val="000000"/>
                <w:sz w:val="19"/>
                <w:szCs w:val="19"/>
                <w:lang w:val="es-CL"/>
              </w:rPr>
              <w:t>RF-01, RF-02, RF-03 y RNF-08; ingreso y renovación de sesión</w:t>
            </w:r>
          </w:p>
        </w:tc>
        <w:tc>
          <w:tcPr>
            <w:tcW w:w="3108" w:type="dxa"/>
            <w:shd w:val="clear" w:color="auto" w:fill="FFFFFF"/>
            <w:vAlign w:val="center"/>
          </w:tcPr>
          <w:p w14:paraId="764C1678" w14:textId="77777777" w:rsidR="00374E60" w:rsidRPr="00CF36BC" w:rsidRDefault="00000000" w:rsidP="003B726F">
            <w:pPr>
              <w:spacing w:after="0" w:line="360" w:lineRule="auto"/>
              <w:jc w:val="both"/>
              <w:rPr>
                <w:rFonts w:ascii="Arial" w:hAnsi="Arial" w:cs="Arial"/>
                <w:lang w:val="es-CL"/>
              </w:rPr>
            </w:pPr>
            <w:r>
              <w:rPr>
                <w:rFonts w:ascii="Arial" w:hAnsi="Arial" w:cs="Arial"/>
                <w:color w:val="000000"/>
                <w:sz w:val="19"/>
                <w:szCs w:val="19"/>
                <w:lang w:val="es-CL"/>
              </w:rPr>
              <w:t>Revisión del código y secuencia documentada</w:t>
            </w:r>
          </w:p>
        </w:tc>
      </w:tr>
      <w:tr w:rsidR="00374E60" w:rsidRPr="00CF36BC" w14:paraId="25B5DF58" w14:textId="77777777">
        <w:trPr>
          <w:cantSplit/>
          <w:jc w:val="center"/>
        </w:trPr>
        <w:tc>
          <w:tcPr>
            <w:tcW w:w="2258" w:type="dxa"/>
            <w:shd w:val="clear" w:color="auto" w:fill="F4F4F4"/>
            <w:vAlign w:val="center"/>
          </w:tcPr>
          <w:p w14:paraId="0370DDE7" w14:textId="77777777" w:rsidR="00374E60" w:rsidRPr="00CF36BC" w:rsidRDefault="00000000" w:rsidP="003B726F">
            <w:pPr>
              <w:spacing w:after="0" w:line="360" w:lineRule="auto"/>
              <w:jc w:val="both"/>
              <w:rPr>
                <w:rFonts w:ascii="Arial" w:hAnsi="Arial" w:cs="Arial"/>
              </w:rPr>
            </w:pPr>
            <w:r>
              <w:rPr>
                <w:rFonts w:ascii="Arial" w:hAnsi="Arial" w:cs="Arial"/>
                <w:color w:val="000000"/>
                <w:sz w:val="19"/>
                <w:szCs w:val="19"/>
              </w:rPr>
              <w:t>Física</w:t>
            </w:r>
          </w:p>
        </w:tc>
        <w:tc>
          <w:tcPr>
            <w:tcW w:w="4281" w:type="dxa"/>
            <w:shd w:val="clear" w:color="auto" w:fill="F4F4F4"/>
            <w:vAlign w:val="center"/>
          </w:tcPr>
          <w:p w14:paraId="1BFD936E" w14:textId="77777777" w:rsidR="00374E60" w:rsidRPr="00CF36BC" w:rsidRDefault="00000000" w:rsidP="003B726F">
            <w:pPr>
              <w:spacing w:after="0" w:line="360" w:lineRule="auto"/>
              <w:jc w:val="both"/>
              <w:rPr>
                <w:rFonts w:ascii="Arial" w:hAnsi="Arial" w:cs="Arial"/>
                <w:lang w:val="es-CL"/>
              </w:rPr>
            </w:pPr>
            <w:r>
              <w:rPr>
                <w:rFonts w:ascii="Arial" w:hAnsi="Arial" w:cs="Arial"/>
                <w:color w:val="000000"/>
                <w:sz w:val="19"/>
                <w:szCs w:val="19"/>
                <w:lang w:val="es-CL"/>
              </w:rPr>
              <w:t>RNF-05 y RNF-09; HTTPS y configuración por ambiente</w:t>
            </w:r>
          </w:p>
        </w:tc>
        <w:tc>
          <w:tcPr>
            <w:tcW w:w="3108" w:type="dxa"/>
            <w:shd w:val="clear" w:color="auto" w:fill="F4F4F4"/>
            <w:vAlign w:val="center"/>
          </w:tcPr>
          <w:p w14:paraId="6A0D9263" w14:textId="77777777" w:rsidR="00374E60" w:rsidRPr="00CF36BC" w:rsidRDefault="00000000" w:rsidP="003B726F">
            <w:pPr>
              <w:spacing w:after="0" w:line="360" w:lineRule="auto"/>
              <w:jc w:val="both"/>
              <w:rPr>
                <w:rFonts w:ascii="Arial" w:hAnsi="Arial" w:cs="Arial"/>
              </w:rPr>
            </w:pPr>
            <w:r>
              <w:rPr>
                <w:rFonts w:ascii="Arial" w:hAnsi="Arial" w:cs="Arial"/>
                <w:color w:val="000000"/>
                <w:sz w:val="19"/>
                <w:szCs w:val="19"/>
              </w:rPr>
              <w:t>Configuración inspeccionada</w:t>
            </w:r>
          </w:p>
        </w:tc>
      </w:tr>
      <w:tr w:rsidR="00374E60" w:rsidRPr="003B726F" w14:paraId="70F85DBE" w14:textId="77777777">
        <w:trPr>
          <w:cantSplit/>
          <w:jc w:val="center"/>
        </w:trPr>
        <w:tc>
          <w:tcPr>
            <w:tcW w:w="2258" w:type="dxa"/>
            <w:shd w:val="clear" w:color="auto" w:fill="FFFFFF"/>
            <w:vAlign w:val="center"/>
          </w:tcPr>
          <w:p w14:paraId="4D4604B7" w14:textId="77777777" w:rsidR="00374E60" w:rsidRPr="00CF36BC" w:rsidRDefault="00000000" w:rsidP="003B726F">
            <w:pPr>
              <w:spacing w:after="0" w:line="360" w:lineRule="auto"/>
              <w:jc w:val="both"/>
              <w:rPr>
                <w:rFonts w:ascii="Arial" w:hAnsi="Arial" w:cs="Arial"/>
              </w:rPr>
            </w:pPr>
            <w:r>
              <w:rPr>
                <w:rFonts w:ascii="Arial" w:hAnsi="Arial" w:cs="Arial"/>
                <w:color w:val="000000"/>
                <w:sz w:val="19"/>
                <w:szCs w:val="19"/>
              </w:rPr>
              <w:t>Escenarios</w:t>
            </w:r>
          </w:p>
        </w:tc>
        <w:tc>
          <w:tcPr>
            <w:tcW w:w="4281" w:type="dxa"/>
            <w:shd w:val="clear" w:color="auto" w:fill="FFFFFF"/>
            <w:vAlign w:val="center"/>
          </w:tcPr>
          <w:p w14:paraId="122FC0D7" w14:textId="77777777" w:rsidR="00374E60" w:rsidRPr="00CF36BC" w:rsidRDefault="00000000" w:rsidP="003B726F">
            <w:pPr>
              <w:spacing w:after="0" w:line="360" w:lineRule="auto"/>
              <w:jc w:val="both"/>
              <w:rPr>
                <w:rFonts w:ascii="Arial" w:hAnsi="Arial" w:cs="Arial"/>
                <w:lang w:val="es-CL"/>
              </w:rPr>
            </w:pPr>
            <w:r>
              <w:rPr>
                <w:rFonts w:ascii="Arial" w:hAnsi="Arial" w:cs="Arial"/>
                <w:color w:val="000000"/>
                <w:sz w:val="19"/>
                <w:szCs w:val="19"/>
                <w:lang w:val="es-CL"/>
              </w:rPr>
              <w:t>RF-09, RF-10, RF-11 y RNF-07; ciclo y escritura controlada</w:t>
            </w:r>
          </w:p>
        </w:tc>
        <w:tc>
          <w:tcPr>
            <w:tcW w:w="3108" w:type="dxa"/>
            <w:shd w:val="clear" w:color="auto" w:fill="FFFFFF"/>
            <w:vAlign w:val="center"/>
          </w:tcPr>
          <w:p w14:paraId="4D05C236" w14:textId="77777777" w:rsidR="00374E60" w:rsidRPr="00CF36BC" w:rsidRDefault="00000000" w:rsidP="003B726F">
            <w:pPr>
              <w:spacing w:after="0" w:line="360" w:lineRule="auto"/>
              <w:jc w:val="both"/>
              <w:rPr>
                <w:rFonts w:ascii="Arial" w:hAnsi="Arial" w:cs="Arial"/>
                <w:lang w:val="es-CL"/>
              </w:rPr>
            </w:pPr>
            <w:r>
              <w:rPr>
                <w:rFonts w:ascii="Arial" w:hAnsi="Arial" w:cs="Arial"/>
                <w:color w:val="000000"/>
                <w:sz w:val="19"/>
                <w:szCs w:val="19"/>
                <w:lang w:val="es-CL"/>
              </w:rPr>
              <w:t>Pruebas unitarias de sap_config_test y started_activity_test</w:t>
            </w:r>
          </w:p>
        </w:tc>
      </w:tr>
    </w:tbl>
    <w:p w14:paraId="033130D9" w14:textId="77777777" w:rsidR="00374E60" w:rsidRPr="00CF36BC" w:rsidRDefault="00374E60" w:rsidP="003B726F">
      <w:pPr>
        <w:spacing w:after="20" w:line="360" w:lineRule="auto"/>
        <w:jc w:val="both"/>
        <w:rPr>
          <w:rFonts w:ascii="Arial" w:hAnsi="Arial" w:cs="Arial"/>
          <w:lang w:val="es-CL"/>
        </w:rPr>
      </w:pPr>
    </w:p>
    <w:p w14:paraId="112B9AD3" w14:textId="77777777" w:rsidR="00374E60" w:rsidRPr="00CF36BC" w:rsidRDefault="00000000" w:rsidP="003B726F">
      <w:pPr>
        <w:pStyle w:val="Ttulo2"/>
        <w:spacing w:line="360" w:lineRule="auto"/>
        <w:jc w:val="both"/>
        <w:rPr>
          <w:rFonts w:ascii="Arial" w:hAnsi="Arial" w:cs="Arial"/>
          <w:lang w:val="es-CL"/>
        </w:rPr>
      </w:pPr>
      <w:bookmarkStart w:id="25" w:name="_Toc242035835"/>
      <w:r>
        <w:rPr>
          <w:rFonts w:ascii="Arial" w:hAnsi="Arial" w:cs="Arial"/>
          <w:lang w:val="es-CL"/>
        </w:rPr>
        <w:t>10.1 Contratos y límites de consistencia</w:t>
      </w:r>
      <w:bookmarkEnd w:id="25"/>
    </w:p>
    <w:p w14:paraId="50DF47A7" w14:textId="77777777" w:rsidR="00374E60" w:rsidRPr="00CF36BC" w:rsidRDefault="00000000" w:rsidP="003B726F">
      <w:pPr>
        <w:spacing w:line="360" w:lineRule="auto"/>
        <w:jc w:val="both"/>
        <w:rPr>
          <w:rFonts w:ascii="Arial" w:hAnsi="Arial" w:cs="Arial"/>
          <w:lang w:val="es-CL"/>
        </w:rPr>
      </w:pPr>
      <w:r>
        <w:rPr>
          <w:rFonts w:ascii="Arial" w:hAnsi="Arial" w:cs="Arial"/>
          <w:lang w:val="es-CL"/>
        </w:rPr>
        <w:t>La capa de presentación envía eventos con identificadores y textos; el BLoC decide el flujo; el repositorio traduce los resultados y los errores; el servicio construye las solicitudes. Una consulta devuelve 200 y una escritura devuelve 204 o 200; cualquier otro código se convierte en un error con el mensaje que entrega SAP. Un 401 invalida la sesión y se reintenta en el dashboard.</w:t>
      </w:r>
    </w:p>
    <w:p w14:paraId="20CCA896" w14:textId="77777777" w:rsidR="00374E60" w:rsidRPr="00CF36BC" w:rsidRDefault="00000000" w:rsidP="003B726F">
      <w:pPr>
        <w:spacing w:line="360" w:lineRule="auto"/>
        <w:jc w:val="both"/>
        <w:rPr>
          <w:rFonts w:ascii="Arial" w:hAnsi="Arial" w:cs="Arial"/>
          <w:lang w:val="es-CL"/>
        </w:rPr>
      </w:pPr>
      <w:r>
        <w:rPr>
          <w:rFonts w:ascii="Arial" w:hAnsi="Arial" w:cs="Arial"/>
          <w:lang w:val="es-CL"/>
        </w:rPr>
        <w:t>Las tareas y los materiales anotados en la actividad local complementan a los que se escriben en la orden de SAP, y el estado de la actividad se conserva en el dispositivo. Cualquier mejora que sincronice ambos debe definir qué fuente prevalece y cómo se resuelven los conflictos.</w:t>
      </w:r>
    </w:p>
    <w:p w14:paraId="666C50F1" w14:textId="77777777" w:rsidR="00374E60" w:rsidRPr="00CF36BC" w:rsidRDefault="00000000" w:rsidP="003B726F">
      <w:pPr>
        <w:pStyle w:val="Ttulo2"/>
        <w:spacing w:line="360" w:lineRule="auto"/>
        <w:jc w:val="both"/>
        <w:rPr>
          <w:rFonts w:ascii="Arial" w:hAnsi="Arial" w:cs="Arial"/>
          <w:lang w:val="es-CL"/>
        </w:rPr>
      </w:pPr>
      <w:bookmarkStart w:id="26" w:name="_Toc242035836"/>
      <w:r>
        <w:rPr>
          <w:rFonts w:ascii="Arial" w:hAnsi="Arial" w:cs="Arial"/>
          <w:lang w:val="es-CL"/>
        </w:rPr>
        <w:t>10.2 Oportunidades de mejora técnica</w:t>
      </w:r>
      <w:bookmarkEnd w:id="26"/>
    </w:p>
    <w:p w14:paraId="646A0E35" w14:textId="77777777" w:rsidR="00374E60" w:rsidRPr="00CF36BC" w:rsidRDefault="00000000" w:rsidP="003B726F">
      <w:pPr>
        <w:spacing w:line="360" w:lineRule="auto"/>
        <w:jc w:val="both"/>
        <w:rPr>
          <w:rFonts w:ascii="Arial" w:hAnsi="Arial" w:cs="Arial"/>
          <w:lang w:val="es-CL"/>
        </w:rPr>
      </w:pPr>
      <w:r>
        <w:rPr>
          <w:rFonts w:ascii="Arial" w:hAnsi="Arial" w:cs="Arial"/>
          <w:lang w:val="es-CL"/>
        </w:rPr>
        <w:t>La estructura por funcionalidades permite evolucionar la aplicación por módulos. Se propone mover el servicio de sesión de SAP a core, uniformar el uso de repositorios, dividir la página del dashboard en widgets y retirar el código heredado de VID_RTOV y VID_MTSOLREP, con las pruebas actuales como protección frente a regresiones. La mejora no exige un backend ni microservicios: el tamaño del equipo y el semestre justifican conservar una aplicación única.</w:t>
      </w:r>
    </w:p>
    <w:p w14:paraId="53AFED3B" w14:textId="77777777" w:rsidR="00374E60" w:rsidRPr="00CF36BC" w:rsidRDefault="00000000" w:rsidP="003B726F">
      <w:pPr>
        <w:spacing w:line="360" w:lineRule="auto"/>
        <w:jc w:val="both"/>
        <w:rPr>
          <w:rFonts w:ascii="Arial" w:hAnsi="Arial" w:cs="Arial"/>
          <w:lang w:val="es-CL"/>
        </w:rPr>
      </w:pPr>
      <w:r>
        <w:rPr>
          <w:rFonts w:ascii="Arial" w:hAnsi="Arial" w:cs="Arial"/>
          <w:lang w:val="es-CL"/>
        </w:rPr>
        <w:t>La aceptación arquitectónica se completa al ejecutar los escenarios contra un ambiente de SAP de prueba. Las pruebas unitarias sobre modelos comprueban reglas delimitadas.</w:t>
      </w:r>
    </w:p>
    <w:p w14:paraId="1F2CD271" w14:textId="77777777" w:rsidR="00374E60" w:rsidRPr="00CF36BC" w:rsidRDefault="00000000" w:rsidP="003B726F">
      <w:pPr>
        <w:pStyle w:val="Ttulo1"/>
        <w:spacing w:line="360" w:lineRule="auto"/>
        <w:jc w:val="both"/>
        <w:rPr>
          <w:rFonts w:ascii="Arial" w:hAnsi="Arial" w:cs="Arial"/>
          <w:lang w:val="es-CL"/>
        </w:rPr>
      </w:pPr>
      <w:bookmarkStart w:id="27" w:name="_Toc242035837"/>
      <w:r>
        <w:rPr>
          <w:rFonts w:ascii="Arial" w:hAnsi="Arial" w:cs="Arial"/>
          <w:lang w:val="es-CL"/>
        </w:rPr>
        <w:t>11 Conclusiones</w:t>
      </w:r>
      <w:bookmarkEnd w:id="27"/>
    </w:p>
    <w:p w14:paraId="15920302" w14:textId="77777777" w:rsidR="00374E60" w:rsidRPr="00CF36BC" w:rsidRDefault="00000000" w:rsidP="003B726F">
      <w:pPr>
        <w:spacing w:line="360" w:lineRule="auto"/>
        <w:jc w:val="both"/>
        <w:rPr>
          <w:rFonts w:ascii="Arial" w:hAnsi="Arial" w:cs="Arial"/>
          <w:lang w:val="es-CL"/>
        </w:rPr>
      </w:pPr>
      <w:r>
        <w:rPr>
          <w:rFonts w:ascii="Arial" w:hAnsi="Arial" w:cs="Arial"/>
          <w:lang w:val="es-CL"/>
        </w:rPr>
        <w:t>La arquitectura por capas y por funcionalidades es coherente con el objetivo de separar la interfaz de la fuente de datos y de limitar las escrituras sobre SAP. Las vistas 4+1 muestran aspectos que un único esquema general ocultaría: las dependencias entre funcionalidades, la secuencia de ingreso, la distribución entre dispositivo, proxy y SAP, y la diferencia entre lo que se guarda en el dispositivo y lo que se escribe en SAP.</w:t>
      </w:r>
    </w:p>
    <w:p w14:paraId="1D8A21EB" w14:textId="77777777" w:rsidR="00374E60" w:rsidRPr="00CF36BC" w:rsidRDefault="00000000" w:rsidP="003B726F">
      <w:pPr>
        <w:spacing w:line="360" w:lineRule="auto"/>
        <w:jc w:val="both"/>
        <w:rPr>
          <w:rFonts w:ascii="Arial" w:hAnsi="Arial" w:cs="Arial"/>
          <w:lang w:val="es-CL"/>
        </w:rPr>
      </w:pPr>
      <w:r>
        <w:rPr>
          <w:rFonts w:ascii="Arial" w:hAnsi="Arial" w:cs="Arial"/>
          <w:lang w:val="es-CL"/>
        </w:rPr>
        <w:t>La defensa puede apoyarse en las condiciones de operación: la cuenta de servicio de la aplicación, el ciclo de la actividad guardado en el dispositivo y las pruebas contra SAP planificadas. La madurez del proyecto se demuestra relacionando diseño, código y evidencia, y este documento establece esa base.</w:t>
      </w:r>
    </w:p>
    <w:p w14:paraId="57440511" w14:textId="77777777" w:rsidR="00374E60" w:rsidRPr="00CF36BC" w:rsidRDefault="00000000" w:rsidP="003B726F">
      <w:pPr>
        <w:pStyle w:val="Ttulo1"/>
        <w:spacing w:line="360" w:lineRule="auto"/>
        <w:jc w:val="both"/>
        <w:rPr>
          <w:rFonts w:ascii="Arial" w:hAnsi="Arial" w:cs="Arial"/>
          <w:lang w:val="es-CL"/>
        </w:rPr>
      </w:pPr>
      <w:bookmarkStart w:id="28" w:name="_Toc242035838"/>
      <w:r>
        <w:rPr>
          <w:rFonts w:ascii="Arial" w:hAnsi="Arial" w:cs="Arial"/>
          <w:lang w:val="es-CL"/>
        </w:rPr>
        <w:lastRenderedPageBreak/>
        <w:t>12 Referencias</w:t>
      </w:r>
      <w:bookmarkEnd w:id="28"/>
    </w:p>
    <w:p w14:paraId="67834F11" w14:textId="77777777" w:rsidR="00374E60" w:rsidRPr="00CF36BC" w:rsidRDefault="00000000" w:rsidP="003B726F">
      <w:pPr>
        <w:spacing w:line="360" w:lineRule="auto"/>
        <w:jc w:val="both"/>
        <w:rPr>
          <w:rFonts w:ascii="Arial" w:hAnsi="Arial" w:cs="Arial"/>
          <w:lang w:val="es-CL"/>
        </w:rPr>
      </w:pPr>
      <w:r>
        <w:rPr>
          <w:rFonts w:ascii="Arial" w:hAnsi="Arial" w:cs="Arial"/>
          <w:lang w:val="es-CL"/>
        </w:rPr>
        <w:t>Las normas se consultaron mediante sus resúmenes públicos. La evidencia técnica corresponde a la revisión del repositorio kurito777/AloApp.</w:t>
      </w:r>
    </w:p>
    <w:p w14:paraId="337D1C9D" w14:textId="77777777" w:rsidR="00374E60" w:rsidRPr="00CF36BC" w:rsidRDefault="00000000" w:rsidP="003B726F">
      <w:pPr>
        <w:spacing w:line="360" w:lineRule="auto"/>
        <w:jc w:val="both"/>
        <w:rPr>
          <w:rFonts w:ascii="Arial" w:hAnsi="Arial" w:cs="Arial"/>
          <w:lang w:val="es-CL"/>
        </w:rPr>
      </w:pPr>
      <w:r>
        <w:rPr>
          <w:rFonts w:ascii="Arial" w:hAnsi="Arial" w:cs="Arial"/>
          <w:lang w:val="es-CL"/>
        </w:rPr>
        <w:t>arc42 (s. f.-a). Architecture decisions. https://docs.arc42.org/section-9/</w:t>
      </w:r>
    </w:p>
    <w:p w14:paraId="61BF79EA" w14:textId="77777777" w:rsidR="00374E60" w:rsidRPr="00CF36BC" w:rsidRDefault="00000000" w:rsidP="003B726F">
      <w:pPr>
        <w:spacing w:line="360" w:lineRule="auto"/>
        <w:jc w:val="both"/>
        <w:rPr>
          <w:rFonts w:ascii="Arial" w:hAnsi="Arial" w:cs="Arial"/>
          <w:lang w:val="es-CL"/>
        </w:rPr>
      </w:pPr>
      <w:r>
        <w:rPr>
          <w:rFonts w:ascii="Arial" w:hAnsi="Arial" w:cs="Arial"/>
          <w:lang w:val="es-CL"/>
        </w:rPr>
        <w:t>arc42 (s. f.-b). Template overview. https://arc42.org/overview/</w:t>
      </w:r>
    </w:p>
    <w:p w14:paraId="3A379992" w14:textId="37193149" w:rsidR="00974D85" w:rsidRPr="00CF36BC" w:rsidRDefault="00000000" w:rsidP="003B726F">
      <w:pPr>
        <w:spacing w:line="360" w:lineRule="auto"/>
        <w:jc w:val="both"/>
        <w:rPr>
          <w:rFonts w:ascii="Arial" w:hAnsi="Arial" w:cs="Arial"/>
          <w:lang w:val="es-CL"/>
        </w:rPr>
      </w:pPr>
      <w:r>
        <w:rPr>
          <w:rFonts w:ascii="Arial" w:hAnsi="Arial" w:cs="Arial"/>
          <w:lang w:val="es-CL"/>
        </w:rPr>
        <w:t xml:space="preserve">Equipo AloApp (2026). Repositorio AloApp. </w:t>
      </w:r>
      <w:hyperlink r:id="rId16" w:history="1">
        <w:r w:rsidR="00974D85" w:rsidRPr="00C068D6">
          <w:rPr>
            <w:rStyle w:val="Hipervnculo"/>
            <w:rFonts w:ascii="Arial" w:hAnsi="Arial" w:cs="Arial"/>
            <w:lang w:val="es-CL"/>
          </w:rPr>
          <w:t>https://github.com/kurito777/AloApp</w:t>
        </w:r>
      </w:hyperlink>
    </w:p>
    <w:p w14:paraId="7FC4E268" w14:textId="77777777" w:rsidR="00374E60" w:rsidRPr="00CF36BC" w:rsidRDefault="00000000" w:rsidP="003B726F">
      <w:pPr>
        <w:spacing w:line="360" w:lineRule="auto"/>
        <w:jc w:val="both"/>
        <w:rPr>
          <w:rFonts w:ascii="Arial" w:hAnsi="Arial" w:cs="Arial"/>
          <w:lang w:val="es-CL"/>
        </w:rPr>
      </w:pPr>
      <w:r>
        <w:rPr>
          <w:rFonts w:ascii="Arial" w:hAnsi="Arial" w:cs="Arial"/>
          <w:lang w:val="es-CL"/>
        </w:rPr>
        <w:t>ISO, IEC e IEEE (2022). 42010 Architecture description resumen público. https://www.iso.org/standard/74393.html</w:t>
      </w:r>
    </w:p>
    <w:p w14:paraId="3F2EB8AD" w14:textId="77777777" w:rsidR="00374E60" w:rsidRPr="00CF36BC" w:rsidRDefault="00000000" w:rsidP="003B726F">
      <w:pPr>
        <w:spacing w:line="360" w:lineRule="auto"/>
        <w:jc w:val="both"/>
        <w:rPr>
          <w:rFonts w:ascii="Arial" w:hAnsi="Arial" w:cs="Arial"/>
          <w:lang w:val="es-CL"/>
        </w:rPr>
      </w:pPr>
      <w:r>
        <w:rPr>
          <w:rFonts w:ascii="Arial" w:hAnsi="Arial" w:cs="Arial"/>
          <w:lang w:val="es-CL"/>
        </w:rPr>
        <w:t>Kruchten, P. (1995). Architectural Blueprints—The “4+1” View Model of Software Architecture. https://arxiv.org/abs/2006.04975</w:t>
      </w:r>
    </w:p>
    <w:p w14:paraId="7E6F994A" w14:textId="77777777" w:rsidR="00374E60" w:rsidRPr="00CF36BC" w:rsidRDefault="00000000" w:rsidP="003B726F">
      <w:pPr>
        <w:spacing w:line="360" w:lineRule="auto"/>
        <w:jc w:val="both"/>
        <w:rPr>
          <w:rFonts w:ascii="Arial" w:hAnsi="Arial" w:cs="Arial"/>
          <w:lang w:val="es-CL"/>
        </w:rPr>
      </w:pPr>
      <w:r>
        <w:rPr>
          <w:rFonts w:ascii="Arial" w:hAnsi="Arial" w:cs="Arial"/>
          <w:lang w:val="es-CL"/>
        </w:rPr>
        <w:t>Microsoft (s. f.). N-tier architecture style. https://learn.microsoft.com/en-us/azure/architecture/guide/architecture-styles/n-tier</w:t>
      </w:r>
    </w:p>
    <w:sectPr w:rsidR="00374E60" w:rsidRPr="00CF36BC">
      <w:headerReference w:type="default" r:id="rId17"/>
      <w:footerReference w:type="default" r:id="rId18"/>
      <w:pgSz w:w="12240" w:h="15840"/>
      <w:pgMar w:top="1195" w:right="1296" w:bottom="1195" w:left="1296" w:header="518" w:footer="51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7AD687" w14:textId="77777777" w:rsidR="00EC74E3" w:rsidRDefault="00EC74E3">
      <w:pPr>
        <w:spacing w:after="0" w:line="240" w:lineRule="auto"/>
      </w:pPr>
      <w:r>
        <w:separator/>
      </w:r>
    </w:p>
  </w:endnote>
  <w:endnote w:type="continuationSeparator" w:id="0">
    <w:p w14:paraId="0F1F33D4" w14:textId="77777777" w:rsidR="00EC74E3" w:rsidRDefault="00EC74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BFD23AC8-AADE-4E13-A166-4858D6809611}"/>
    <w:embedBold r:id="rId2" w:fontKey="{1BAE7FB3-AC41-482B-8AAA-B569D3D48B87}"/>
    <w:embedItalic r:id="rId3" w:fontKey="{5D33A76E-A7EC-4D26-8E51-DB863E6B700A}"/>
    <w:embedBoldItalic r:id="rId4" w:fontKey="{2FDDA346-028E-4BF3-AEC3-44F5B39CAA7D}"/>
  </w:font>
  <w:font w:name="Times New Roman">
    <w:panose1 w:val="02020603050405020304"/>
    <w:charset w:val="00"/>
    <w:family w:val="roman"/>
    <w:pitch w:val="variable"/>
    <w:sig w:usb0="E0002EFF" w:usb1="C000785B" w:usb2="00000009" w:usb3="00000000" w:csb0="000001FF" w:csb1="00000000"/>
  </w:font>
  <w:font w:name="Courier">
    <w:panose1 w:val="02070409020205020404"/>
    <w:charset w:val="00"/>
    <w:family w:val="modern"/>
    <w:pitch w:val="fixed"/>
    <w:sig w:usb0="00000003" w:usb1="00000000" w:usb2="00000000" w:usb3="00000000" w:csb0="00000001" w:csb1="00000000"/>
  </w:font>
  <w:font w:name="DejaVu Sans Mono">
    <w:altName w:val="Verdan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5" w:fontKey="{506E929F-841A-4385-AD1B-1B036C51BCD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C42FD5" w14:textId="77777777" w:rsidR="00374E60" w:rsidRDefault="00000000">
    <w:pPr>
      <w:pBdr>
        <w:top w:val="nil"/>
        <w:left w:val="nil"/>
        <w:bottom w:val="nil"/>
        <w:right w:val="nil"/>
        <w:between w:val="nil"/>
      </w:pBdr>
      <w:tabs>
        <w:tab w:val="center" w:pos="4680"/>
        <w:tab w:val="right" w:pos="9360"/>
      </w:tabs>
      <w:spacing w:after="0" w:line="240" w:lineRule="auto"/>
      <w:jc w:val="right"/>
      <w:rPr>
        <w:color w:val="000000"/>
      </w:rPr>
    </w:pPr>
    <w:r>
      <w:rPr>
        <w:color w:val="000000"/>
        <w:sz w:val="18"/>
        <w:szCs w:val="18"/>
      </w:rPr>
      <w:t xml:space="preserve">Página </w:t>
    </w:r>
    <w:r>
      <w:rPr>
        <w:color w:val="000000"/>
        <w:sz w:val="18"/>
        <w:szCs w:val="18"/>
      </w:rPr>
      <w:fldChar w:fldCharType="begin"/>
    </w:r>
    <w:r>
      <w:rPr>
        <w:color w:val="000000"/>
        <w:sz w:val="18"/>
        <w:szCs w:val="18"/>
      </w:rPr>
      <w:instrText>PAGE</w:instrText>
    </w:r>
    <w:r>
      <w:rPr>
        <w:color w:val="000000"/>
        <w:sz w:val="18"/>
        <w:szCs w:val="18"/>
      </w:rPr>
      <w:fldChar w:fldCharType="separate"/>
    </w:r>
    <w:r w:rsidR="00846AEE">
      <w:rPr>
        <w:noProof/>
        <w:color w:val="000000"/>
        <w:sz w:val="18"/>
        <w:szCs w:val="18"/>
      </w:rPr>
      <w:t>1</w:t>
    </w:r>
    <w:r>
      <w:rPr>
        <w:color w:val="00000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3D9450" w14:textId="77777777" w:rsidR="00EC74E3" w:rsidRDefault="00EC74E3">
      <w:pPr>
        <w:spacing w:after="0" w:line="240" w:lineRule="auto"/>
      </w:pPr>
      <w:r>
        <w:separator/>
      </w:r>
    </w:p>
  </w:footnote>
  <w:footnote w:type="continuationSeparator" w:id="0">
    <w:p w14:paraId="4B9ED5C4" w14:textId="77777777" w:rsidR="00EC74E3" w:rsidRDefault="00EC74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5100DF" w14:textId="77777777" w:rsidR="00374E60" w:rsidRPr="00846AEE" w:rsidRDefault="00000000">
    <w:pPr>
      <w:spacing w:after="0"/>
      <w:rPr>
        <w:lang w:val="es-CL"/>
      </w:rPr>
    </w:pPr>
    <w:r w:rsidRPr="00846AEE">
      <w:rPr>
        <w:color w:val="000000"/>
        <w:sz w:val="16"/>
        <w:szCs w:val="16"/>
        <w:lang w:val="es-CL"/>
      </w:rPr>
      <w:t xml:space="preserve">  </w:t>
    </w:r>
    <w:r w:rsidR="00846AEE">
      <w:rPr>
        <w:noProof/>
      </w:rPr>
      <w:drawing>
        <wp:anchor distT="0" distB="0" distL="114300" distR="114300" simplePos="0" relativeHeight="251658240" behindDoc="1" locked="0" layoutInCell="1" allowOverlap="1" wp14:anchorId="220AA200" wp14:editId="50DAC9F0">
          <wp:simplePos x="0" y="0"/>
          <wp:positionH relativeFrom="column">
            <wp:posOffset>43815</wp:posOffset>
          </wp:positionH>
          <wp:positionV relativeFrom="paragraph">
            <wp:posOffset>4445</wp:posOffset>
          </wp:positionV>
          <wp:extent cx="1996440" cy="428625"/>
          <wp:effectExtent l="0" t="0" r="3810" b="9525"/>
          <wp:wrapTight wrapText="bothSides">
            <wp:wrapPolygon edited="0">
              <wp:start x="19168" y="0"/>
              <wp:lineTo x="0" y="2880"/>
              <wp:lineTo x="0" y="21120"/>
              <wp:lineTo x="206" y="21120"/>
              <wp:lineTo x="21023" y="21120"/>
              <wp:lineTo x="21435" y="19200"/>
              <wp:lineTo x="21435" y="3840"/>
              <wp:lineTo x="20405" y="0"/>
              <wp:lineTo x="19168" y="0"/>
            </wp:wrapPolygon>
          </wp:wrapTight>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3" name="Imagen 3"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anchor>
      </w:drawing>
    </w:r>
    <w:r w:rsidRPr="00846AEE">
      <w:rPr>
        <w:color w:val="000000"/>
        <w:sz w:val="16"/>
        <w:szCs w:val="16"/>
        <w:lang w:val="es-CL"/>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697D3E"/>
    <w:multiLevelType w:val="multilevel"/>
    <w:tmpl w:val="0F3264EC"/>
    <w:lvl w:ilvl="0">
      <w:start w:val="1"/>
      <w:numFmt w:val="decimal"/>
      <w:pStyle w:val="Listaconvieta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294020452">
    <w:abstractNumId w:val="0"/>
  </w:num>
  <w:num w:numId="2" w16cid:durableId="187689079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05200078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19492157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206217334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213197663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4E60"/>
    <w:rsid w:val="000D61FE"/>
    <w:rsid w:val="0011585C"/>
    <w:rsid w:val="001B225F"/>
    <w:rsid w:val="00374E60"/>
    <w:rsid w:val="00380F51"/>
    <w:rsid w:val="003B726F"/>
    <w:rsid w:val="007A2332"/>
    <w:rsid w:val="007B6387"/>
    <w:rsid w:val="007F26DA"/>
    <w:rsid w:val="00846AEE"/>
    <w:rsid w:val="00974D85"/>
    <w:rsid w:val="00A05160"/>
    <w:rsid w:val="00B03ED7"/>
    <w:rsid w:val="00C31FB7"/>
    <w:rsid w:val="00C56DF5"/>
    <w:rsid w:val="00CF36BC"/>
    <w:rsid w:val="00DB116A"/>
    <w:rsid w:val="00E21D92"/>
    <w:rsid w:val="00EC74E3"/>
    <w:rsid w:val="00F10371"/>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6980AC"/>
  <w15:docId w15:val="{0FCBF40A-E20F-4B5F-AFBD-D4947FCDD9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 w:eastAsia="es-CL" w:bidi="ar-SA"/>
      </w:rPr>
    </w:rPrDefault>
    <w:pPrDefault>
      <w:pPr>
        <w:spacing w:after="140" w:line="27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300"/>
      <w:outlineLvl w:val="0"/>
    </w:pPr>
    <w:rPr>
      <w:b/>
      <w:bCs/>
      <w:color w:val="000000"/>
      <w:sz w:val="30"/>
      <w:szCs w:val="30"/>
    </w:rPr>
  </w:style>
  <w:style w:type="paragraph" w:styleId="Ttulo2">
    <w:name w:val="heading 2"/>
    <w:basedOn w:val="Normal"/>
    <w:next w:val="Normal"/>
    <w:link w:val="Ttulo2Car"/>
    <w:uiPriority w:val="9"/>
    <w:semiHidden/>
    <w:unhideWhenUsed/>
    <w:qFormat/>
    <w:pPr>
      <w:keepNext/>
      <w:keepLines/>
      <w:spacing w:before="200"/>
      <w:outlineLvl w:val="1"/>
    </w:pPr>
    <w:rPr>
      <w:b/>
      <w:bCs/>
      <w:color w:val="000000"/>
      <w:sz w:val="24"/>
      <w:szCs w:val="24"/>
    </w:rPr>
  </w:style>
  <w:style w:type="paragraph" w:styleId="Ttulo3">
    <w:name w:val="heading 3"/>
    <w:basedOn w:val="Normal"/>
    <w:next w:val="Normal"/>
    <w:link w:val="Ttulo3Car"/>
    <w:uiPriority w:val="9"/>
    <w:semiHidden/>
    <w:unhideWhenUsed/>
    <w:qFormat/>
    <w:pPr>
      <w:keepNext/>
      <w:keepLines/>
      <w:spacing w:before="200"/>
      <w:outlineLvl w:val="2"/>
    </w:pPr>
    <w:rPr>
      <w:b/>
      <w:bCs/>
      <w:color w:val="000000"/>
    </w:rPr>
  </w:style>
  <w:style w:type="paragraph" w:styleId="Ttulo4">
    <w:name w:val="heading 4"/>
    <w:basedOn w:val="Normal"/>
    <w:next w:val="Normal"/>
    <w:link w:val="Ttulo4Car"/>
    <w:uiPriority w:val="9"/>
    <w:semiHidden/>
    <w:unhideWhenUsed/>
    <w:qFormat/>
    <w:pPr>
      <w:keepNext/>
      <w:keepLines/>
      <w:spacing w:before="200" w:after="0"/>
      <w:outlineLvl w:val="3"/>
    </w:pPr>
    <w:rPr>
      <w:b/>
      <w:bCs/>
      <w:i/>
      <w:iCs/>
      <w:color w:val="4F81BD"/>
    </w:rPr>
  </w:style>
  <w:style w:type="paragraph" w:styleId="Ttulo5">
    <w:name w:val="heading 5"/>
    <w:basedOn w:val="Normal"/>
    <w:next w:val="Normal"/>
    <w:link w:val="Ttulo5Car"/>
    <w:uiPriority w:val="9"/>
    <w:semiHidden/>
    <w:unhideWhenUsed/>
    <w:qFormat/>
    <w:pPr>
      <w:keepNext/>
      <w:keepLines/>
      <w:spacing w:before="200" w:after="0"/>
      <w:outlineLvl w:val="4"/>
    </w:pPr>
    <w:rPr>
      <w:color w:val="243F61"/>
    </w:rPr>
  </w:style>
  <w:style w:type="paragraph" w:styleId="Ttulo6">
    <w:name w:val="heading 6"/>
    <w:basedOn w:val="Normal"/>
    <w:next w:val="Normal"/>
    <w:link w:val="Ttulo6Car"/>
    <w:uiPriority w:val="9"/>
    <w:semiHidden/>
    <w:unhideWhenUsed/>
    <w:qFormat/>
    <w:pPr>
      <w:keepNext/>
      <w:keepLines/>
      <w:spacing w:before="200" w:after="0"/>
      <w:outlineLvl w:val="5"/>
    </w:pPr>
    <w:rPr>
      <w:i/>
      <w:iCs/>
      <w:color w:val="243F61"/>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link w:val="TtuloCar"/>
    <w:uiPriority w:val="10"/>
    <w:qFormat/>
    <w:pPr>
      <w:keepNext/>
      <w:spacing w:before="200" w:line="240" w:lineRule="auto"/>
    </w:pPr>
    <w:rPr>
      <w:b/>
      <w:bCs/>
      <w:color w:val="000000"/>
      <w:sz w:val="52"/>
      <w:szCs w:val="52"/>
    </w:rPr>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tabs>
        <w:tab w:val="num" w:pos="720"/>
      </w:tabs>
      <w:ind w:left="720" w:hanging="720"/>
      <w:contextualSpacing/>
    </w:pPr>
  </w:style>
  <w:style w:type="paragraph" w:styleId="Listaconvietas3">
    <w:name w:val="List Bullet 3"/>
    <w:basedOn w:val="Normal"/>
    <w:uiPriority w:val="99"/>
    <w:unhideWhenUsed/>
    <w:rsid w:val="00326F90"/>
    <w:pPr>
      <w:tabs>
        <w:tab w:val="num" w:pos="720"/>
      </w:tabs>
      <w:ind w:left="720" w:hanging="720"/>
      <w:contextualSpacing/>
    </w:pPr>
  </w:style>
  <w:style w:type="paragraph" w:styleId="Listaconnmeros">
    <w:name w:val="List Number"/>
    <w:basedOn w:val="Normal"/>
    <w:uiPriority w:val="99"/>
    <w:unhideWhenUsed/>
    <w:rsid w:val="00326F90"/>
    <w:pPr>
      <w:tabs>
        <w:tab w:val="num" w:pos="720"/>
      </w:tabs>
      <w:ind w:left="720" w:hanging="720"/>
      <w:contextualSpacing/>
    </w:pPr>
  </w:style>
  <w:style w:type="paragraph" w:styleId="Listaconnmeros2">
    <w:name w:val="List Number 2"/>
    <w:basedOn w:val="Normal"/>
    <w:uiPriority w:val="99"/>
    <w:unhideWhenUsed/>
    <w:rsid w:val="0029639D"/>
    <w:pPr>
      <w:tabs>
        <w:tab w:val="num" w:pos="720"/>
      </w:tabs>
      <w:ind w:left="720" w:hanging="720"/>
      <w:contextualSpacing/>
    </w:pPr>
  </w:style>
  <w:style w:type="paragraph" w:styleId="Listaconnmeros3">
    <w:name w:val="List Number 3"/>
    <w:basedOn w:val="Normal"/>
    <w:uiPriority w:val="99"/>
    <w:unhideWhenUsed/>
    <w:rsid w:val="0029639D"/>
    <w:pPr>
      <w:tabs>
        <w:tab w:val="num" w:pos="720"/>
      </w:tabs>
      <w:ind w:left="720" w:hanging="720"/>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unhideWhenUsed/>
    <w:qFormat/>
    <w:pPr>
      <w:spacing w:line="240" w:lineRule="auto"/>
    </w:pPr>
    <w:rPr>
      <w:b/>
      <w:bCs/>
      <w:sz w:val="19"/>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tabs>
        <w:tab w:val="right" w:leader="dot" w:pos="9648"/>
      </w:tabs>
      <w:spacing w:after="100" w:line="254" w:lineRule="auto"/>
    </w:pPr>
    <w:rPr>
      <w:color w:val="000000"/>
      <w:sz w:val="21"/>
    </w:rPr>
  </w:style>
  <w:style w:type="paragraph" w:customStyle="1" w:styleId="TOC21">
    <w:name w:val="TOC 21"/>
    <w:pPr>
      <w:tabs>
        <w:tab w:val="right" w:leader="dot" w:pos="9648"/>
      </w:tabs>
      <w:spacing w:after="100" w:line="254" w:lineRule="auto"/>
      <w:ind w:left="274"/>
    </w:pPr>
    <w:rPr>
      <w:color w:val="000000"/>
      <w:sz w:val="21"/>
    </w:rPr>
  </w:style>
  <w:style w:type="paragraph" w:customStyle="1" w:styleId="Code">
    <w:name w:val="Code"/>
    <w:pPr>
      <w:spacing w:after="40" w:line="252" w:lineRule="auto"/>
    </w:pPr>
    <w:rPr>
      <w:rFonts w:ascii="DejaVu Sans Mono" w:hAnsi="DejaVu Sans Mono"/>
      <w:sz w:val="17"/>
    </w:rPr>
  </w:style>
  <w:style w:type="paragraph" w:styleId="Subttulo">
    <w:name w:val="Subtitle"/>
    <w:basedOn w:val="Normal"/>
    <w:next w:val="Normal"/>
    <w:link w:val="SubttuloCar"/>
    <w:uiPriority w:val="11"/>
    <w:qFormat/>
    <w:pPr>
      <w:keepNext/>
      <w:spacing w:before="200"/>
    </w:pPr>
    <w:rPr>
      <w:i/>
      <w:iCs/>
      <w:color w:val="000000"/>
      <w:sz w:val="24"/>
      <w:szCs w:val="24"/>
    </w:rPr>
  </w:style>
  <w:style w:type="table" w:customStyle="1" w:styleId="a">
    <w:basedOn w:val="Tablanormal"/>
    <w:tblPr>
      <w:tblStyleRowBandSize w:val="1"/>
      <w:tblStyleColBandSize w:val="1"/>
      <w:tblCellMar>
        <w:top w:w="85" w:type="dxa"/>
        <w:left w:w="100" w:type="dxa"/>
        <w:bottom w:w="85" w:type="dxa"/>
        <w:right w:w="100" w:type="dxa"/>
      </w:tblCellMar>
    </w:tblPr>
  </w:style>
  <w:style w:type="table" w:customStyle="1" w:styleId="a0">
    <w:basedOn w:val="Tablanormal"/>
    <w:tblPr>
      <w:tblStyleRowBandSize w:val="1"/>
      <w:tblStyleColBandSize w:val="1"/>
      <w:tblCellMar>
        <w:top w:w="85" w:type="dxa"/>
        <w:left w:w="100" w:type="dxa"/>
        <w:bottom w:w="85" w:type="dxa"/>
        <w:right w:w="100" w:type="dxa"/>
      </w:tblCellMar>
    </w:tblPr>
  </w:style>
  <w:style w:type="table" w:customStyle="1" w:styleId="a1">
    <w:basedOn w:val="Tablanormal"/>
    <w:tblPr>
      <w:tblStyleRowBandSize w:val="1"/>
      <w:tblStyleColBandSize w:val="1"/>
      <w:tblCellMar>
        <w:top w:w="85" w:type="dxa"/>
        <w:left w:w="100" w:type="dxa"/>
        <w:bottom w:w="85" w:type="dxa"/>
        <w:right w:w="100" w:type="dxa"/>
      </w:tblCellMar>
    </w:tblPr>
  </w:style>
  <w:style w:type="paragraph" w:styleId="TDC1">
    <w:name w:val="toc 1"/>
    <w:basedOn w:val="Normal"/>
    <w:next w:val="Normal"/>
    <w:autoRedefine/>
    <w:uiPriority w:val="39"/>
    <w:unhideWhenUsed/>
    <w:rsid w:val="00846AEE"/>
    <w:pPr>
      <w:spacing w:after="100"/>
    </w:pPr>
  </w:style>
  <w:style w:type="character" w:styleId="Hipervnculo">
    <w:name w:val="Hyperlink"/>
    <w:basedOn w:val="Fuentedeprrafopredeter"/>
    <w:uiPriority w:val="99"/>
    <w:unhideWhenUsed/>
    <w:rsid w:val="00846AEE"/>
    <w:rPr>
      <w:color w:val="0000FF" w:themeColor="hyperlink"/>
      <w:u w:val="single"/>
    </w:rPr>
  </w:style>
  <w:style w:type="character" w:styleId="Mencinsinresolver">
    <w:name w:val="Unresolved Mention"/>
    <w:basedOn w:val="Fuentedeprrafopredeter"/>
    <w:uiPriority w:val="99"/>
    <w:semiHidden/>
    <w:unhideWhenUsed/>
    <w:rsid w:val="00974D8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https://github.com/kurito777/AloApp"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jebj+rJNTj7v51jzYtk/+WrAeQ==">CgMxLjAyD2lkLmxma3hodTl0aXV2ejIPaWQuazd2b2Rib2lxc25yMg9pZC5jazNscmVncW91aHMyD2lkLmJiNnl4N2MxcnZoNDIPaWQuNXM0MHZpemEyZWc0Mg9pZC5jMHNucTFjYThoZGwyD2lkLjl6dGxveHo3ZjIxdDIPaWQuYnVrZXppNWlrdW9uMg9pZC5mZWZva2RlZnQ2azgyD2lkLmcwc3llMmliZDd4aDIPaWQuM2FrcTBrNnFlZHN6Mg9pZC5tczY4d2hreDFrdHM4AHIhMXVBU2pwbDhOeF9kNjU1SXNSUFg1NmFkekxrOWRHaDBq</go:docsCustomData>
</go:gDocsCustomXmlDataStorage>
</file>

<file path=customXml/itemProps1.xml><?xml version="1.0" encoding="utf-8"?>
<ds:datastoreItem xmlns:ds="http://schemas.openxmlformats.org/officeDocument/2006/customXml" ds:itemID="{0EACDE9A-184D-479E-81B2-2F98EF2E387F}">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31</TotalTime>
  <Pages>19</Pages>
  <Words>4368</Words>
  <Characters>24024</Characters>
  <Application>Microsoft Office Word</Application>
  <DocSecurity>0</DocSecurity>
  <Lines>200</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Kevin Peredo Montecino e Ian Ampuero</dc:creator>
  <cp:lastModifiedBy>KEVIN . PEREDO MONTECINO</cp:lastModifiedBy>
  <cp:revision>8</cp:revision>
  <dcterms:created xsi:type="dcterms:W3CDTF">2013-12-23T23:15:00Z</dcterms:created>
  <dcterms:modified xsi:type="dcterms:W3CDTF">2026-10-21T19:36:00Z</dcterms:modified>
</cp:coreProperties>
</file>