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Índice de Entregables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Análisis y Diseño + Planificación  ·  Fase 1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Propósito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Este documento resume el conjunto de evidencias elaboradas para el proyecto AloApp (ALO Field App) en la Fase 1, y las relaciona con la planilla oficial de entregables del Capstone (metodología Tradicional). Su objetivo es facilitar la revisión, la entrega ordenada y el seguimiento de los entregables.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Documentos elaborados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2.1 Análisis y Diseño (modelo 4+1 y UML)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4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Modelo de Proceso de Negocio (AS-IS/TO-BE, KPI/KRI)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Vista de Escenarios (casos de uso)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Vista Lógica (arquitectura por capas)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Vista de Procesos (secuencia en ejecución)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8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Vista Física (topología de nodos)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Vista de Despliegue (artefactos y protocolos)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8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Diagrama de Actividad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Diagrama de Clases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8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Modelo E-R y Diccionario de Datos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Especificación de Requerimientos (RF y RNF)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8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Mockups de Interfaz</w:t>
            </w:r>
          </w:p>
        </w:tc>
      </w:tr>
    </w:tbl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2.2 Planificación Inicial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46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8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Acta de Constitución del Proyecto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EDT / WBS y Diccionario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8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Carta Gantt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Matriz de Responsabilidades (RACI)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8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Matriz de Riesgos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 de Pruebas Inicial</w:t>
            </w:r>
          </w:p>
        </w:tc>
      </w:tr>
    </w:tbl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2.3 Construcción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2A9D8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460"/>
            <w:shd w:fill="2A9D8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8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Ambiente de Desarrollo (herramientas, dependencias, .env)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19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Script de Base de Datos (creación de tablas + datos)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8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Minuta de Control de la Programación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Correspondencia con la planilla de entregables (Tradicional)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3.1 Fase 1 — Planificación Inicial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460"/>
        <w:gridCol w:w="2000"/>
        <w:gridCol w:w="1900"/>
      </w:tblGrid>
      <w:tr>
        <w:trPr>
          <w:tblHeader/>
        </w:trPr>
        <w:tc>
          <w:tcPr>
            <w:tcW w:type="dxa" w:w="54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 de la planilla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 AloApp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Acta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Doc. 10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20"/>
                <w:szCs w:val="20"/>
              </w:rPr>
              <w:t xml:space="preserve">Cubierto</w:t>
            </w:r>
          </w:p>
        </w:tc>
      </w:tr>
      <w:tr>
        <w:tc>
          <w:tcPr>
            <w:tcW w:type="dxa" w:w="54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EDT — Hitos de desarrollo y diccionario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Doc. 11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20"/>
                <w:szCs w:val="20"/>
              </w:rPr>
              <w:t xml:space="preserve">Cubierto</w:t>
            </w:r>
          </w:p>
        </w:tc>
      </w:tr>
      <w:tr>
        <w:tc>
          <w:tcPr>
            <w:tcW w:type="dxa" w:w="5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Carta Gantt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Doc. 12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20"/>
                <w:szCs w:val="20"/>
              </w:rPr>
              <w:t xml:space="preserve">Cubierto</w:t>
            </w:r>
          </w:p>
        </w:tc>
      </w:tr>
      <w:tr>
        <w:tc>
          <w:tcPr>
            <w:tcW w:type="dxa" w:w="54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Definición de Responsabilidades (RAM/RACI)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Doc. 13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20"/>
                <w:szCs w:val="20"/>
              </w:rPr>
              <w:t xml:space="preserve">Cubierto</w:t>
            </w:r>
          </w:p>
        </w:tc>
      </w:tr>
      <w:tr>
        <w:tc>
          <w:tcPr>
            <w:tcW w:type="dxa" w:w="5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Matriz de Riesgos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Doc. 14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20"/>
                <w:szCs w:val="20"/>
              </w:rPr>
              <w:t xml:space="preserve">Cubierto</w:t>
            </w:r>
          </w:p>
        </w:tc>
      </w:tr>
      <w:tr>
        <w:tc>
          <w:tcPr>
            <w:tcW w:type="dxa" w:w="54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 de Pruebas Inicial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Doc. 15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20"/>
                <w:szCs w:val="20"/>
              </w:rPr>
              <w:t xml:space="preserve">Cubierto</w:t>
            </w:r>
          </w:p>
        </w:tc>
      </w:tr>
    </w:tbl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3.2 Fase 1 — Análisis y Diseño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460"/>
        <w:gridCol w:w="2000"/>
        <w:gridCol w:w="1900"/>
      </w:tblGrid>
      <w:tr>
        <w:trPr>
          <w:tblHeader/>
        </w:trPr>
        <w:tc>
          <w:tcPr>
            <w:tcW w:type="dxa" w:w="546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 de la planilla</w:t>
            </w:r>
          </w:p>
        </w:tc>
        <w:tc>
          <w:tcPr>
            <w:tcW w:type="dxa" w:w="20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 AloApp</w:t>
            </w:r>
          </w:p>
        </w:tc>
        <w:tc>
          <w:tcPr>
            <w:tcW w:type="dxa" w:w="1900"/>
            <w:shd w:fill="2E5FA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Modelo de proceso de negocio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Doc. 1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20"/>
                <w:szCs w:val="20"/>
              </w:rPr>
              <w:t xml:space="preserve">Cubierto</w:t>
            </w:r>
          </w:p>
        </w:tc>
      </w:tr>
      <w:tr>
        <w:tc>
          <w:tcPr>
            <w:tcW w:type="dxa" w:w="54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Documento de especificación de requerimientos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Doc. 16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20"/>
                <w:szCs w:val="20"/>
              </w:rPr>
              <w:t xml:space="preserve">Cubierto</w:t>
            </w:r>
          </w:p>
        </w:tc>
      </w:tr>
      <w:tr>
        <w:tc>
          <w:tcPr>
            <w:tcW w:type="dxa" w:w="5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Mockups de interfaz (completo)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Doc. 17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20"/>
                <w:szCs w:val="20"/>
              </w:rPr>
              <w:t xml:space="preserve">Cubierto</w:t>
            </w:r>
          </w:p>
        </w:tc>
      </w:tr>
      <w:tr>
        <w:tc>
          <w:tcPr>
            <w:tcW w:type="dxa" w:w="54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Diagrama de Actividad UML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Doc. 7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20"/>
                <w:szCs w:val="20"/>
              </w:rPr>
              <w:t xml:space="preserve">Cubierto</w:t>
            </w:r>
          </w:p>
        </w:tc>
      </w:tr>
      <w:tr>
        <w:tc>
          <w:tcPr>
            <w:tcW w:type="dxa" w:w="5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Diccionario de datos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Doc. 9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20"/>
                <w:szCs w:val="20"/>
              </w:rPr>
              <w:t xml:space="preserve">Cubierto</w:t>
            </w:r>
          </w:p>
        </w:tc>
      </w:tr>
    </w:tbl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3.3 Fase 1 — Construcción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460"/>
        <w:gridCol w:w="2000"/>
        <w:gridCol w:w="1900"/>
      </w:tblGrid>
      <w:tr>
        <w:trPr>
          <w:tblHeader/>
        </w:trPr>
        <w:tc>
          <w:tcPr>
            <w:tcW w:type="dxa" w:w="5460"/>
            <w:shd w:fill="2A9D8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 de la planilla</w:t>
            </w:r>
          </w:p>
        </w:tc>
        <w:tc>
          <w:tcPr>
            <w:tcW w:type="dxa" w:w="2000"/>
            <w:shd w:fill="2A9D8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 AloApp</w:t>
            </w:r>
          </w:p>
        </w:tc>
        <w:tc>
          <w:tcPr>
            <w:tcW w:type="dxa" w:w="1900"/>
            <w:shd w:fill="2A9D8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Implementación de ambiente de desarrollo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Doc. 18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54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Base de datos, tablas y script de creación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Doc. 19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20"/>
                <w:szCs w:val="20"/>
              </w:rPr>
              <w:t xml:space="preserve">Cubierto</w:t>
            </w:r>
          </w:p>
        </w:tc>
      </w:tr>
      <w:tr>
        <w:tc>
          <w:tcPr>
            <w:tcW w:type="dxa" w:w="5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Minuta de control de la programación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Doc. 20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7A46"/>
                <w:sz w:val="20"/>
                <w:szCs w:val="20"/>
              </w:rPr>
              <w:t xml:space="preserve">Plantilla</w:t>
            </w:r>
          </w:p>
        </w:tc>
      </w:tr>
    </w:tbl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3.4 Entregables adelantados (figuran como Fase 2)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460"/>
        <w:gridCol w:w="2000"/>
        <w:gridCol w:w="1900"/>
      </w:tblGrid>
      <w:tr>
        <w:trPr>
          <w:tblHeader/>
        </w:trPr>
        <w:tc>
          <w:tcPr>
            <w:tcW w:type="dxa" w:w="5460"/>
            <w:shd w:fill="E9A13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 de la planilla</w:t>
            </w:r>
          </w:p>
        </w:tc>
        <w:tc>
          <w:tcPr>
            <w:tcW w:type="dxa" w:w="2000"/>
            <w:shd w:fill="E9A13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 AloApp</w:t>
            </w:r>
          </w:p>
        </w:tc>
        <w:tc>
          <w:tcPr>
            <w:tcW w:type="dxa" w:w="1900"/>
            <w:shd w:fill="E9A13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Casos de uso específicos UML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Doc. 2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Adelantado</w:t>
            </w:r>
          </w:p>
        </w:tc>
      </w:tr>
      <w:tr>
        <w:tc>
          <w:tcPr>
            <w:tcW w:type="dxa" w:w="54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Diagrama de Arquitectura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Docs. 3, 4, 5, 6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Adelantado</w:t>
            </w:r>
          </w:p>
        </w:tc>
      </w:tr>
      <w:tr>
        <w:tc>
          <w:tcPr>
            <w:tcW w:type="dxa" w:w="5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Modelo E-R (Entidad Relación)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Doc. 9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Adelantado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Datos por completar antes de la entrega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Apellido y RUT de Kevin (Ian: 19.571.585-8).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Nombre del docente.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Enlace del repositorio GitHub público (alo-app).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Confirmar si el nombre «Alo Group» puede aparecer o se reemplaza por «una empresa real».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Validar el modelo de datos propuesto contra el esquema real de la base de datos.</w:t>
      </w:r>
    </w:p>
    <w:tbl>
      <w:tblPr>
        <w:tblW w:type="dxa" w:w="9360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Nota:  </w:t>
            </w:r>
            <w:r>
              <w:rPr>
                <w:rFonts w:ascii="Calibri" w:cs="Calibri" w:eastAsia="Calibri" w:hAnsi="Calibri"/>
                <w:color w:val="6B4A00"/>
                <w:sz w:val="20"/>
                <w:szCs w:val="20"/>
              </w:rPr>
              <w:t xml:space="preserve">Al abrir cada documento en Word, si el índice no muestra los números de página, haga clic derecho sobre él y seleccione «Actualizar campos» (o presione F9). Es un comportamiento normal de los índices automáticos.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 este conjunto, la Fase 1 de AloApp queda cubierta de forma integral: planificación inicial, análisis y diseño, y las evidencias base de construcción, todo al estándar de los proyectos de referencia. Los entregables están mapeados a la planilla oficial y los pocos datos pendientes son de completado manual, lo que permite cerrar la fase de manera ordenada y trazable.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Índice de Entregables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 Entregables</dc:title>
  <dc:creator>AloApp - Kevin Peredo / Ian Ampuero</dc:creator>
  <cp:lastModifiedBy>Un-named</cp:lastModifiedBy>
  <cp:revision>1</cp:revision>
  <dcterms:created xsi:type="dcterms:W3CDTF">2026-09-02T00:53:10.454Z</dcterms:created>
  <dcterms:modified xsi:type="dcterms:W3CDTF">2026-09-02T00:53:10.454Z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