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Joe’s Electronics Inventory Management System - Test Results</w:t>
      </w:r>
    </w:p>
    <w:p>
      <w:pPr>
        <w:spacing w:after="160"/>
      </w:pPr>
      <w:r>
        <w:rPr>
          <w:sz w:val="20"/>
          <w:szCs w:val="20"/>
        </w:rPr>
        <w:t xml:space="preserve">Executed 08/10/2026 on a clean database (PHP 8.4 built-in server + MySQL). All 10 tests passed; screenshots follow the table.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300"/>
        <w:gridCol w:w="2600"/>
        <w:gridCol w:w="1100"/>
        <w:gridCol w:w="1900"/>
        <w:gridCol w:w="1700"/>
        <w:gridCol w:w="5400"/>
      </w:tblGrid>
      <w:tr>
        <w:trPr>
          <w:tblHeader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validation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Actual result / Evidence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valid administrator login.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fresh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inventory_db.sql</w:t>
            </w:r>
            <w:r>
              <w:rPr>
                <w:sz w:val="16"/>
                <w:szCs w:val="16"/>
              </w:rPr>
              <w:t xml:space="preserve"> import.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and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Sign 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Check the dashboard and the navbar.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Functional; positive authentication.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Dashboard opens and Users link is visible.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Login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redirected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. Dashboard heading, summary cards (8 products, 0 units sold today, 2 low-stock items, $19,479.19 value) and the administrator-only </w:t>
            </w:r>
            <w:r>
              <w:rPr>
                <w:b/>
                <w:bCs/>
                <w:sz w:val="16"/>
                <w:szCs w:val="16"/>
              </w:rPr>
              <w:t xml:space="preserve">Users</w:t>
            </w:r>
            <w:r>
              <w:rPr>
                <w:sz w:val="16"/>
                <w:szCs w:val="16"/>
              </w:rPr>
              <w:t xml:space="preserve"> link were visible; navbar showed “Administrator”.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evidence/TC01_admin_login.png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1" name="TC01_admin_login.png" descr="Evidence screenshot TC01_admin_login.png" title="TC01_admin_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invalid credentials are rejected.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and wrong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Sign 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Check the page and the alert.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Invalid-input/security.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(existing);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 (invalid)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Login page remains and “Invalid username or password.” appears.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Submitting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 kept the browser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login.php</w:t>
            </w:r>
            <w:r>
              <w:rPr>
                <w:sz w:val="16"/>
                <w:szCs w:val="16"/>
              </w:rPr>
              <w:t xml:space="preserve">; red alert “Invalid username or password.” was shown, username field retained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password cleared, no dashboard.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evidence/TC02_invalid_login.png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2" name="TC02_invalid_login.png" descr="Evidence screenshot TC02_invalid_login.png" title="TC02_invalid_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registration boundary validation.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/register.php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Boundary Test User</w:t>
            </w:r>
            <w:r>
              <w:rPr>
                <w:sz w:val="16"/>
                <w:szCs w:val="16"/>
              </w:rPr>
              <w:t xml:space="preserve">,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(2 characters, below the 3-character minimum),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pass1234</w:t>
            </w:r>
            <w:r>
              <w:rPr>
                <w:sz w:val="16"/>
                <w:szCs w:val="16"/>
              </w:rPr>
              <w:t xml:space="preserve">,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different123</w:t>
            </w:r>
            <w:r>
              <w:rPr>
                <w:sz w:val="16"/>
                <w:szCs w:val="16"/>
              </w:rPr>
              <w:t xml:space="preserve"> (mismatch).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Create Account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Boundary; invalid input.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Boundary Test User</w:t>
            </w:r>
            <w:r>
              <w:rPr>
                <w:sz w:val="16"/>
                <w:szCs w:val="16"/>
              </w:rPr>
              <w:t xml:space="preserve">;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pass1234</w:t>
            </w:r>
            <w:r>
              <w:rPr>
                <w:sz w:val="16"/>
                <w:szCs w:val="16"/>
              </w:rPr>
              <w:t xml:space="preserve">;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different123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Registration is rejected; page stays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with “Username must be at least 3 characters.”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Submitting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with mismatched passwords stayed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with alert “Username must be at least 3 characters.” (username check fires before the mismatch check); no account created.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evidence/TC03_registration_boundary.png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3" name="TC03_registration_boundary.png" descr="Evidence screenshot TC03_registration_boundary.png" title="TC03_registration_bounda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admin product creation.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Fill the Add Product form with the test data.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Add Product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Check the alert and the product table.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Functional CRUD; normal input.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Wireless Charger</w:t>
            </w:r>
            <w:r>
              <w:rPr>
                <w:sz w:val="16"/>
                <w:szCs w:val="16"/>
              </w:rPr>
              <w:t xml:space="preserve">;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;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29.99</w:t>
            </w:r>
            <w:r>
              <w:rPr>
                <w:sz w:val="16"/>
                <w:szCs w:val="16"/>
              </w:rPr>
              <w:t xml:space="preserve">;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Alert “Product 'Test Wireless Charger' added successfully!” and a table row with Accessories, $29.99, stock 10.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Success alert “Product 'Test Wireless Charger' added successfully!” appeared. The Products table (now 9 total) lists ID 9, Test Wireless Charger, Accessories, $29.99, stock 10, in A–Z order.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evidence/TC04_add_product.png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14600" cy="2000250"/>
                  <wp:effectExtent t="0" r="0" b="0" l="0"/>
                  <wp:docPr id="4" name="TC04_add_product.png" descr="Evidence screenshot TC04_add_product.png" title="TC04_add_produ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46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valid and boundary Product ID search.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on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Enter existing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in Search by Product ID and click </w:t>
            </w:r>
            <w:r>
              <w:rPr>
                <w:b/>
                <w:bCs/>
                <w:sz w:val="16"/>
                <w:szCs w:val="16"/>
              </w:rPr>
              <w:t xml:space="preserve">Search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boundary value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and click </w:t>
            </w:r>
            <w:r>
              <w:rPr>
                <w:b/>
                <w:bCs/>
                <w:sz w:val="16"/>
                <w:szCs w:val="16"/>
              </w:rPr>
              <w:t xml:space="preserve">Search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Functional search; boundary.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Valid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(Samsung TV 55"); boundary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: “Product found using Binary Search” and a Search Result for Samsung TV 55".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: “Product ID must be a positive number.”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Search for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(Samsung TV 55") showed “Product found using Binary Search (index: 0)” and a Search Result row (Samsung TV 55", Television, $499.99, stock 15). Search for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showed “Product ID must be a positive number.” and no result panel.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evidence/TC05_search_valid.png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evidence/TC05_search_zero.png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171700" cy="2000250"/>
                  <wp:effectExtent t="0" r="0" b="0" l="0"/>
                  <wp:docPr id="5" name="TC05_search_valid.png" descr="Evidence screenshot TC05_search_valid.png" title="TC05_search_val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14600" cy="2000250"/>
                  <wp:effectExtent t="0" r="0" b="0" l="0"/>
                  <wp:docPr id="6" name="TC05_search_zero.png" descr="Evidence screenshot TC05_search_zero.png" title="TC05_search_zer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46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regular-user authorization.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 and sign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Check the navbar for a Users link.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Type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/users.php</w:t>
            </w:r>
            <w:r>
              <w:rPr>
                <w:sz w:val="16"/>
                <w:szCs w:val="16"/>
              </w:rPr>
              <w:t xml:space="preserve"> directly in the address bar.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Security/access-control.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; URL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/users.php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Users link hidden; direct page redirects to dashboard.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Signed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(“Regular User”): navbar shows Dashboard, Products, Sales, Reports, Profile with </w:t>
            </w:r>
            <w:r>
              <w:rPr>
                <w:b/>
                <w:bCs/>
                <w:sz w:val="16"/>
                <w:szCs w:val="16"/>
              </w:rPr>
              <w:t xml:space="preserve">no Users link</w:t>
            </w:r>
            <w:r>
              <w:rPr>
                <w:sz w:val="16"/>
                <w:szCs w:val="16"/>
              </w:rPr>
              <w:t xml:space="preserve">. Opening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directly redirected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 (dashboard), no user list shown.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evidence/TC06_user_access.png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evidence/TC06_users_blocked.png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7" name="TC06_user_access.png" descr="Evidence screenshot TC06_user_access.png" title="TC06_user_acces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8" name="TC06_users_blocked.png" descr="Evidence screenshot TC06_users_blocked.png" title="TC06_users_blo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valid sale processing.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Samsung TV 55" stock is 15.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Samsung TV 55" (Stock: 15),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, sale date = today.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Check the preview box.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5. Check the alert, Sales History and stock.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Functional integration/calculation.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Samsung TV 55" (price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$499.99</w:t>
            </w:r>
            <w:r>
              <w:rPr>
                <w:sz w:val="16"/>
                <w:szCs w:val="16"/>
              </w:rPr>
              <w:t xml:space="preserve">,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15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; date = today (08/10/2026); expected revenue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$999.98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Preview shows $499.99 and $999.98; sale appears in history; stock falls from 15 to 13.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Samsung TV 55", qty 2, date 08/10/2026: preview showed Unit Price $499.99 and Estimated Revenue $999.98. After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: alert “Sale recorded! 2 unit(s) … New stock: 13 units.”, Sales History row #1 (qty 2, $499.99, $999.98, 08/10/2026); stock fell 15 → 13 (also confirmed in the database).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Defect note: the alert prints the product name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'Samsung TV 55&amp;quot;'</w:t>
            </w:r>
            <w:r>
              <w:rPr>
                <w:sz w:val="16"/>
                <w:szCs w:val="16"/>
              </w:rPr>
              <w:t xml:space="preserve"> (HTML entity shown literally – the message is escaped twice); cosmetic, does not affect the sale.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evidence/TC07_sale_preview.png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evidence/TC07_sale_recorded.png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81200"/>
                  <wp:effectExtent t="0" r="0" b="0" l="0"/>
                  <wp:docPr id="9" name="TC07_sale_preview.png" descr="Evidence screenshot TC07_sale_preview.png" title="TC07_sale_p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0" name="TC07_sale_recorded.png" descr="Evidence screenshot TC07_sale_recorded.png" title="TC07_sale_record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overselling is prevented.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Wireless Mouse stock is 2 (seed value, not yet sold).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Wireless Mouse (Stock: 2),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3</w:t>
            </w:r>
            <w:r>
              <w:rPr>
                <w:sz w:val="16"/>
                <w:szCs w:val="16"/>
              </w:rPr>
              <w:t xml:space="preserve">,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 (the browser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check blocks it first).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Bypass the browser check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form.noValidate</w:t>
            </w:r>
            <w:r>
              <w:rPr>
                <w:sz w:val="16"/>
                <w:szCs w:val="16"/>
              </w:rPr>
              <w:t xml:space="preserve">, no source change) and submit again.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Check the message, Sales History and stock.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Boundary/business-rule/data integrity.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Wireless Mouse (stock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3</w:t>
            </w:r>
            <w:r>
              <w:rPr>
                <w:sz w:val="16"/>
                <w:szCs w:val="16"/>
              </w:rPr>
              <w:t xml:space="preserve"> (stock + 1, boundary violation)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“Not enough stock” error; no sale; stock unchanged.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Wireless Mouse (stock 2), qty 3: the browser first blocked submission with the native tooltip “Value must be less than or equal to 2.” (the page sets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= stock;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evidence/TC08_client_validation.png</w:t>
            </w:r>
            <w:r>
              <w:rPr>
                <w:sz w:val="16"/>
                <w:szCs w:val="16"/>
              </w:rPr>
              <w:t xml:space="preserve">). With browser validation bypassed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form.noValidate</w:t>
            </w:r>
            <w:r>
              <w:rPr>
                <w:sz w:val="16"/>
                <w:szCs w:val="16"/>
              </w:rPr>
              <w:t xml:space="preserve">, no source change) the server returned “Not enough stock! Available: 2 units of 'Wireless Mouse'.”; no sale row was added (history still only #1) and mouse stock stayed 2. </w:t>
            </w:r>
            <w:r>
              <w:rPr>
                <w:b/>
                <w:bCs/>
                <w:sz w:val="16"/>
                <w:szCs w:val="16"/>
              </w:rPr>
              <w:t xml:space="preserve">PASS</w:t>
            </w:r>
            <w:r>
              <w:rPr>
                <w:sz w:val="16"/>
                <w:szCs w:val="16"/>
              </w:rPr>
              <w:t xml:space="preserve"> (two-layer protection).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evidence/TC08_overselling_blocked.png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evidence/TC08_client_validation.png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81200"/>
                  <wp:effectExtent t="0" r="0" b="0" l="0"/>
                  <wp:docPr id="11" name="TC08_client_validation.png" descr="Evidence screenshot TC08_client_validation.png" title="TC08_client_valid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2" name="TC08_overselling_blocked.png" descr="Evidence screenshot TC08_overselling_blocked.png" title="TC08_overselling_blo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profile update and password protection.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Change Full Name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, click </w:t>
            </w:r>
            <w:r>
              <w:rPr>
                <w:b/>
                <w:bCs/>
                <w:sz w:val="16"/>
                <w:szCs w:val="16"/>
              </w:rPr>
              <w:t xml:space="preserve">Update 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In Change Password enter current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, new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  <w:r>
              <w:rPr>
                <w:sz w:val="16"/>
                <w:szCs w:val="16"/>
              </w:rPr>
              <w:t xml:space="preserve">, confirm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  <w:r>
              <w:rPr>
                <w:sz w:val="16"/>
                <w:szCs w:val="16"/>
              </w:rPr>
              <w:t xml:space="preserve">, click </w:t>
            </w:r>
            <w:r>
              <w:rPr>
                <w:b/>
                <w:bCs/>
                <w:sz w:val="16"/>
                <w:szCs w:val="16"/>
              </w:rPr>
              <w:t xml:space="preserve">Change 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Restore the original name.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Functional; invalid security validation.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; current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 (invalid); new /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Name updates; password change is rejected.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Full name changed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: alert “Profile updated successfully!”, Account Information and navbar both show the new name. Password change with wrong current password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) was rejected with “Current password is incorrect.”; stored password unchanged. Name restored to “Administrator” after capture.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evidence/TC09_profile_update.png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evidence/TC09_password_rejected.png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43175" cy="2000250"/>
                  <wp:effectExtent t="0" r="0" b="0" l="0"/>
                  <wp:docPr id="13" name="TC09_profile_update.png" descr="Evidence screenshot TC09_profile_update.png" title="TC09_profile_up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43175" cy="2000250"/>
                  <wp:effectExtent t="0" r="0" b="0" l="0"/>
                  <wp:docPr id="14" name="TC09_password_rejected.png" descr="Evidence screenshot TC09_password_rejected.png" title="TC09_password_rej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Verify date-filtered report totals.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TC07 sale recorded today (tests must run in order).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Reports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Set the date to the TC07 sale date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2026-10-08</w:t>
            </w:r>
            <w:r>
              <w:rPr>
                <w:sz w:val="16"/>
                <w:szCs w:val="16"/>
              </w:rPr>
              <w:t xml:space="preserve">) and click </w:t>
            </w:r>
            <w:r>
              <w:rPr>
                <w:b/>
                <w:bCs/>
                <w:sz w:val="16"/>
                <w:szCs w:val="16"/>
              </w:rPr>
              <w:t xml:space="preserve">Generate Report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Set the date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2020-01-01</w:t>
            </w:r>
            <w:r>
              <w:rPr>
                <w:sz w:val="16"/>
                <w:szCs w:val="16"/>
              </w:rPr>
              <w:t xml:space="preserve"> (no sales) and click </w:t>
            </w:r>
            <w:r>
              <w:rPr>
                <w:b/>
                <w:bCs/>
                <w:sz w:val="16"/>
                <w:szCs w:val="16"/>
              </w:rPr>
              <w:t xml:space="preserve">Generate Report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Functional aggregation/date filtering.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Sale date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08/10/2026</w:t>
            </w:r>
            <w:r>
              <w:rPr>
                <w:sz w:val="16"/>
                <w:szCs w:val="16"/>
              </w:rPr>
              <w:t xml:space="preserve"> (2 units,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$999.98</w:t>
            </w:r>
            <w:r>
              <w:rPr>
                <w:sz w:val="16"/>
                <w:szCs w:val="16"/>
              </w:rPr>
              <w:t xml:space="preserve">); no-sales date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01/01/2020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Correct row/totals for sale date; no-sales warning and zero totals for other date.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Report for 08/10/2026 (Test 7 sale date): Samsung TV 55" row shows 2 units sold, 13 remaining, $999.98; totals 2 units / $999.98 / 289 in stock / 9 products. Report for 01/01/2020 showed warning “No sales were recorded on 01/01/2020. The table below shows current inventory levels only.” with 0 units and $0.00 totals.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evidence/TC10_report_with_sales.png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evidence/TC10_report_no_sales.png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1924050" cy="2000250"/>
                  <wp:effectExtent t="0" r="0" b="0" l="0"/>
                  <wp:docPr id="15" name="TC10_report_with_sales.png" descr="Evidence screenshot TC10_report_with_sales.png" title="TC10_report_with_sa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1828800" cy="2000250"/>
                  <wp:effectExtent t="0" r="0" b="0" l="0"/>
                  <wp:docPr id="16" name="TC10_report_no_sales.png" descr="Evidence screenshot TC10_report_no_sales.png" title="TC10_report_no_sa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Evidence screenshots</w:t>
      </w:r>
    </w:p>
    <w:p>
      <w:pPr>
        <w:pStyle w:val="Heading3"/>
        <w:keepNext/>
      </w:pPr>
      <w:r>
        <w:t xml:space="preserve">TC01_admin_login.png</w:t>
      </w:r>
    </w:p>
    <w:p>
      <w:pPr>
        <w:spacing w:after="240"/>
      </w:pPr>
      <w:r>
        <w:drawing>
          <wp:inline distT="0" distB="0" distL="0" distR="0">
            <wp:extent cx="5905500" cy="3409950"/>
            <wp:effectExtent t="0" r="0" b="0" l="0"/>
            <wp:docPr id="17" name="TC01_admin_login.png" descr="Evidence screenshot TC01_admin_login.png" title="TC01_admin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TC02_invalid_login.png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18" name="TC02_invalid_login.png" descr="Evidence screenshot TC02_invalid_login.png" title="TC02_invalid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TC03_registration_boundary.png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19" name="TC03_registration_boundary.png" descr="Evidence screenshot TC03_registration_boundary.png" title="TC03_registration_bounda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TC04_add_product.png</w:t>
      </w:r>
    </w:p>
    <w:p>
      <w:pPr>
        <w:spacing w:after="240"/>
      </w:pPr>
      <w:r>
        <w:drawing>
          <wp:inline distT="0" distB="0" distL="0" distR="0">
            <wp:extent cx="5905500" cy="4695825"/>
            <wp:effectExtent t="0" r="0" b="0" l="0"/>
            <wp:docPr id="20" name="TC04_add_product.png" descr="Evidence screenshot TC04_add_product.png" title="TC04_add_produ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TC05_search_valid.png</w:t>
      </w:r>
    </w:p>
    <w:p>
      <w:pPr>
        <w:spacing w:after="240"/>
      </w:pPr>
      <w:r>
        <w:drawing>
          <wp:inline distT="0" distB="0" distL="0" distR="0">
            <wp:extent cx="5905500" cy="5448300"/>
            <wp:effectExtent t="0" r="0" b="0" l="0"/>
            <wp:docPr id="21" name="TC05_search_valid.png" descr="Evidence screenshot TC05_search_valid.png" title="TC05_search_val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TC05_search_zero.png</w:t>
      </w:r>
    </w:p>
    <w:p>
      <w:pPr>
        <w:spacing w:after="240"/>
      </w:pPr>
      <w:r>
        <w:drawing>
          <wp:inline distT="0" distB="0" distL="0" distR="0">
            <wp:extent cx="5905500" cy="4695825"/>
            <wp:effectExtent t="0" r="0" b="0" l="0"/>
            <wp:docPr id="22" name="TC05_search_zero.png" descr="Evidence screenshot TC05_search_zero.png" title="TC05_search_ze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TC06_user_access.png</w:t>
      </w:r>
    </w:p>
    <w:p>
      <w:pPr>
        <w:spacing w:after="240"/>
      </w:pPr>
      <w:r>
        <w:drawing>
          <wp:inline distT="0" distB="0" distL="0" distR="0">
            <wp:extent cx="5905500" cy="3409950"/>
            <wp:effectExtent t="0" r="0" b="0" l="0"/>
            <wp:docPr id="23" name="TC06_user_access.png" descr="Evidence screenshot TC06_user_access.png" title="TC06_user_ac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TC06_users_blocked.png</w:t>
      </w:r>
    </w:p>
    <w:p>
      <w:pPr>
        <w:spacing w:after="240"/>
      </w:pPr>
      <w:r>
        <w:drawing>
          <wp:inline distT="0" distB="0" distL="0" distR="0">
            <wp:extent cx="5905500" cy="3409950"/>
            <wp:effectExtent t="0" r="0" b="0" l="0"/>
            <wp:docPr id="24" name="TC06_users_blocked.png" descr="Evidence screenshot TC06_users_blocked.png" title="TC06_users_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TC07_sale_preview.png</w:t>
      </w:r>
    </w:p>
    <w:p>
      <w:pPr>
        <w:spacing w:after="240"/>
      </w:pPr>
      <w:r>
        <w:drawing>
          <wp:inline distT="0" distB="0" distL="0" distR="0">
            <wp:extent cx="5905500" cy="3505200"/>
            <wp:effectExtent t="0" r="0" b="0" l="0"/>
            <wp:docPr id="25" name="TC07_sale_preview.png" descr="Evidence screenshot TC07_sale_preview.png" title="TC07_sale_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TC07_sale_recorded.png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26" name="TC07_sale_recorded.png" descr="Evidence screenshot TC07_sale_recorded.png" title="TC07_sale_recor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TC08_client_validation.png</w:t>
      </w:r>
    </w:p>
    <w:p>
      <w:pPr>
        <w:spacing w:after="240"/>
      </w:pPr>
      <w:r>
        <w:drawing>
          <wp:inline distT="0" distB="0" distL="0" distR="0">
            <wp:extent cx="5905500" cy="3505200"/>
            <wp:effectExtent t="0" r="0" b="0" l="0"/>
            <wp:docPr id="27" name="TC08_client_validation.png" descr="Evidence screenshot TC08_client_validation.png" title="TC08_client_valid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TC08_overselling_blocked.png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28" name="TC08_overselling_blocked.png" descr="Evidence screenshot TC08_overselling_blocked.png" title="TC08_overselling_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TC09_profile_update.png</w:t>
      </w:r>
    </w:p>
    <w:p>
      <w:pPr>
        <w:spacing w:after="240"/>
      </w:pPr>
      <w:r>
        <w:drawing>
          <wp:inline distT="0" distB="0" distL="0" distR="0">
            <wp:extent cx="5905500" cy="4638675"/>
            <wp:effectExtent t="0" r="0" b="0" l="0"/>
            <wp:docPr id="29" name="TC09_profile_update.png" descr="Evidence screenshot TC09_profile_update.png" title="TC09_profile_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TC09_password_rejected.png</w:t>
      </w:r>
    </w:p>
    <w:p>
      <w:pPr>
        <w:spacing w:after="240"/>
      </w:pPr>
      <w:r>
        <w:drawing>
          <wp:inline distT="0" distB="0" distL="0" distR="0">
            <wp:extent cx="5905500" cy="4638675"/>
            <wp:effectExtent t="0" r="0" b="0" l="0"/>
            <wp:docPr id="30" name="TC09_password_rejected.png" descr="Evidence screenshot TC09_password_rejected.png" title="TC09_password_rejec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TC10_report_with_sales.png</w:t>
      </w:r>
    </w:p>
    <w:p>
      <w:pPr>
        <w:spacing w:after="240"/>
      </w:pPr>
      <w:r>
        <w:drawing>
          <wp:inline distT="0" distB="0" distL="0" distR="0">
            <wp:extent cx="5905500" cy="6153150"/>
            <wp:effectExtent t="0" r="0" b="0" l="0"/>
            <wp:docPr id="31" name="TC10_report_with_sales.png" descr="Evidence screenshot TC10_report_with_sales.png" title="TC10_report_with_sa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TC10_report_no_sales.png</w:t>
      </w:r>
    </w:p>
    <w:p>
      <w:pPr>
        <w:spacing w:after="240"/>
      </w:pPr>
      <w:r>
        <w:drawing>
          <wp:inline distT="0" distB="0" distL="0" distR="0">
            <wp:extent cx="5905500" cy="6457950"/>
            <wp:effectExtent t="0" r="0" b="0" l="0"/>
            <wp:docPr id="32" name="TC10_report_no_sales.png" descr="Evidence screenshot TC10_report_no_sales.png" title="TC10_report_no_sa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0ffc1a3f07639e4333d69b3f81a75fe8e8698d4.png"/><Relationship Id="rId8" Type="http://schemas.openxmlformats.org/officeDocument/2006/relationships/image" Target="media/56d858e5deda4f32d4b64b50708064464b8f2ff6.png"/><Relationship Id="rId9" Type="http://schemas.openxmlformats.org/officeDocument/2006/relationships/image" Target="media/f501a0babd74acdb79cf4cfa8fc886e5d4994435.png"/><Relationship Id="rId10" Type="http://schemas.openxmlformats.org/officeDocument/2006/relationships/image" Target="media/004885f5d5f5de533bd570936fd6d6c81c959886.png"/><Relationship Id="rId11" Type="http://schemas.openxmlformats.org/officeDocument/2006/relationships/image" Target="media/70863b3ef5cd26609e2434e00637544928d6a61a.png"/><Relationship Id="rId12" Type="http://schemas.openxmlformats.org/officeDocument/2006/relationships/image" Target="media/4387ed7ca0773a52a3ddc81730bc3860701a42e0.png"/><Relationship Id="rId13" Type="http://schemas.openxmlformats.org/officeDocument/2006/relationships/image" Target="media/ab4a6c4af72ee345246a38ccbde4c9c2ff33a8c0.png"/><Relationship Id="rId14" Type="http://schemas.openxmlformats.org/officeDocument/2006/relationships/image" Target="media/ffcd991d7f9a4c45861a9761fc894cc9e290de4b.png"/><Relationship Id="rId15" Type="http://schemas.openxmlformats.org/officeDocument/2006/relationships/image" Target="media/985690e2984309237b322ff8fb4188733a7a1915.png"/><Relationship Id="rId16" Type="http://schemas.openxmlformats.org/officeDocument/2006/relationships/image" Target="media/f922796542a870b9c83c9c049d635add7374c992.png"/><Relationship Id="rId17" Type="http://schemas.openxmlformats.org/officeDocument/2006/relationships/image" Target="media/393673c90e0b333600a5db7f88d18efe1db1cfdc.png"/><Relationship Id="rId18" Type="http://schemas.openxmlformats.org/officeDocument/2006/relationships/image" Target="media/c004d3397d710dab12cf6eac9cc164468a144233.png"/><Relationship Id="rId19" Type="http://schemas.openxmlformats.org/officeDocument/2006/relationships/image" Target="media/bfd5881fa1b17a3e803ecf6c2d79f291181a14c6.png"/><Relationship Id="rId20" Type="http://schemas.openxmlformats.org/officeDocument/2006/relationships/image" Target="media/cbc0242c013c93432cb59d6bfefa7ded9500f5e4.png"/><Relationship Id="rId21" Type="http://schemas.openxmlformats.org/officeDocument/2006/relationships/image" Target="media/a7c6e016faa95da113777485a71d6847f3949a6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2026-10-08T17:52:13.459Z</dcterms:created>
  <dcterms:modified xsi:type="dcterms:W3CDTF">2026-10-08T17:52:13.459Z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