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Joe’s Electronics Inventory Management System - Test Results</w:t>
      </w:r>
    </w:p>
    <w:p>
      <w:pPr>
        <w:spacing w:after="160"/>
      </w:pPr>
      <w:r>
        <w:rPr>
          <w:sz w:val="20"/>
          <w:szCs w:val="20"/>
        </w:rPr>
        <w:t xml:space="preserve">Executed 08/10/2026 on a clean database (PHP 8.4 built-in server + MySQL). All 15 tests passed; screenshots follow the table.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300"/>
        <w:gridCol w:w="2600"/>
        <w:gridCol w:w="1100"/>
        <w:gridCol w:w="1900"/>
        <w:gridCol w:w="1700"/>
        <w:gridCol w:w="5400"/>
      </w:tblGrid>
      <w:tr>
        <w:trPr>
          <w:tblHeader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validation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Test data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Actual result / Evidence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administrator can log in.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fresh database import.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Look at the dashboard and the navbar.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(the correct pair)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dashboard opens and the navbar shows the Users link.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went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. The dashboard showed the summary cards and the </w:t>
            </w:r>
            <w:r>
              <w:rPr>
                <w:b/>
                <w:bCs/>
                <w:sz w:val="16"/>
                <w:szCs w:val="16"/>
              </w:rPr>
              <w:t xml:space="preserve">Users</w:t>
            </w:r>
            <w:r>
              <w:rPr>
                <w:sz w:val="16"/>
                <w:szCs w:val="16"/>
              </w:rPr>
              <w:t xml:space="preserve"> link, and the navbar showed “Administrator”.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evidence/TC01_admin_login.png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1" name="TC01_admin_login.png" descr="Evidence screenshot TC01_admin_login.png" title="TC01_admin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wrong password is rejected.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and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Sign 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page and the alert.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(exists);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wrong-password-123</w:t>
            </w:r>
            <w:r>
              <w:rPr>
                <w:sz w:val="16"/>
                <w:szCs w:val="16"/>
              </w:rPr>
              <w:t xml:space="preserve"> (does not match the account)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login page stays open and shows “Invalid username or password.”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stayed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login.php</w:t>
            </w:r>
            <w:r>
              <w:rPr>
                <w:sz w:val="16"/>
                <w:szCs w:val="16"/>
              </w:rPr>
              <w:t xml:space="preserve"> and showed a red alert, “Invalid username or password.” The username field kept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the password field was empty, and no dashboard opened.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evidence/TC02_invalid_login.png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2" name="TC02_invalid_login.png" descr="Evidence screenshot TC02_invalid_login.png" title="TC02_invalid_lo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registration accepts the shortest allowed username and password.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/register.php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,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in both password fields.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Create Account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Sign 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(3 characters, the minimum); password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(4 characters, the minimum)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accepts both values, shows “Account created. You can now sign in.”, and the new account can log in.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“Account created. You can now sign in.” Login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abc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</w:t>
            </w:r>
            <w:r>
              <w:rPr>
                <w:sz w:val="16"/>
                <w:szCs w:val="16"/>
              </w:rPr>
              <w:t xml:space="preserve"> opened the dashboard.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evidence/TC03_register_borderline.png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3" name="TC03_register_borderline.png" descr="Evidence screenshot TC03_register_borderline.png" title="TC03_register_border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registration rejects a username below the minimum length.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/register.php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Boundary Test User</w:t>
            </w:r>
            <w:r>
              <w:rPr>
                <w:sz w:val="16"/>
                <w:szCs w:val="16"/>
              </w:rPr>
              <w:t xml:space="preserve">, 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  <w:r>
              <w:rPr>
                <w:sz w:val="16"/>
                <w:szCs w:val="16"/>
              </w:rPr>
              <w:t xml:space="preserve"> in both password fields.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Create Account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(2 characters, one below the minimum of 3); password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pass1234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rejects the form, stays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and shows “Username must be at least 3 characters.” No account is created.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stayed 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register.php</w:t>
            </w:r>
            <w:r>
              <w:rPr>
                <w:sz w:val="16"/>
                <w:szCs w:val="16"/>
              </w:rPr>
              <w:t xml:space="preserve"> and showed “Username must be at least 3 characters.” The form kept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ab</w:t>
            </w:r>
            <w:r>
              <w:rPr>
                <w:sz w:val="16"/>
                <w:szCs w:val="16"/>
              </w:rPr>
              <w:t xml:space="preserve"> and cleared both password fields. No account was created.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evidence/TC04_register_invalid.png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4" name="TC04_register_invalid.png" descr="Evidence screenshot TC04_register_invalid.png" title="TC04_register_inval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an administrator can add a product.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Fill in the Add Product form with the test data.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Add Product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Find the new row in the product table.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Wireless Charger</w:t>
            </w:r>
            <w:r>
              <w:rPr>
                <w:sz w:val="16"/>
                <w:szCs w:val="16"/>
              </w:rPr>
              <w:t xml:space="preserve">;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;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29.99</w:t>
            </w:r>
            <w:r>
              <w:rPr>
                <w:sz w:val="16"/>
                <w:szCs w:val="16"/>
              </w:rPr>
              <w:t xml:space="preserve">;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Wireless Charger' added successfully!” appears, and the table shows a row with Accessories, $29.99 and stock 10.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Wireless Charger' added successfully!” appeared. The table lists ID 9, Test Wireless Charger, Accessories, $29.99, stock 10.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evidence/TC05_add_product.png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14600" cy="2000250"/>
                  <wp:effectExtent t="0" r="0" b="0" l="0"/>
                  <wp:docPr id="5" name="TC05_add_product.png" descr="Evidence screenshot TC05_add_product.png" title="TC05_add_produ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46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product form accepts the lowest allowed price and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Enter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Cable</w:t>
            </w:r>
            <w:r>
              <w:rPr>
                <w:sz w:val="16"/>
                <w:szCs w:val="16"/>
              </w:rPr>
              <w:t xml:space="preserve">,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,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0.01</w:t>
            </w:r>
            <w:r>
              <w:rPr>
                <w:sz w:val="16"/>
                <w:szCs w:val="16"/>
              </w:rPr>
              <w:t xml:space="preserve"> and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Add Product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Find the new row in the product table.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Test Cable</w:t>
            </w:r>
            <w:r>
              <w:rPr>
                <w:sz w:val="16"/>
                <w:szCs w:val="16"/>
              </w:rPr>
              <w:t xml:space="preserve">; category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Accessories</w:t>
            </w:r>
            <w:r>
              <w:rPr>
                <w:sz w:val="16"/>
                <w:szCs w:val="16"/>
              </w:rPr>
              <w:t xml:space="preserve">;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0.01</w:t>
            </w:r>
            <w:r>
              <w:rPr>
                <w:sz w:val="16"/>
                <w:szCs w:val="16"/>
              </w:rPr>
              <w:t xml:space="preserve"> (lowest price above 0);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(lowest allowed stock)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accepts the product, shows “Product 'Test Cable' added successfully!” and lists it at $0.01 with stock 0.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“Product 'Test Cable' added successfully!” appeared. The table (10 products) lists ID 10, Test Cable, Accessories, $0.01, with an </w:t>
            </w:r>
            <w:r>
              <w:rPr>
                <w:b/>
                <w:bCs/>
                <w:sz w:val="16"/>
                <w:szCs w:val="16"/>
              </w:rPr>
              <w:t xml:space="preserve">Out of Stock</w:t>
            </w:r>
            <w:r>
              <w:rPr>
                <w:sz w:val="16"/>
                <w:szCs w:val="16"/>
              </w:rPr>
              <w:t xml:space="preserve"> badge for stock 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evidence/TC06_product_borderline.png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419350" cy="2000250"/>
                  <wp:effectExtent t="0" r="0" b="0" l="0"/>
                  <wp:docPr id="6" name="TC06_product_borderline.png" descr="Evidence screenshot TC06_product_borderline.png" title="TC06_product_border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Product ID search accepts the lowest valid ID.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on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Enter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in Search by Product ID.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Read the message and the Search Result panel.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</w:t>
            </w:r>
            <w:r>
              <w:rPr>
                <w:sz w:val="16"/>
                <w:szCs w:val="16"/>
              </w:rPr>
              <w:t xml:space="preserve"> (the lowest valid ID; the app rejects anything below 1)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finds Samsung TV 55" and shows “Product found using Binary Search”.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“Product found using Binary Search (index: 0)” and a Search Result row: ID 1, Samsung TV 55", Television, $499.99, stock 15.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evidence/TC07_search_id1.png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095500" cy="2000250"/>
                  <wp:effectExtent t="0" r="0" b="0" l="0"/>
                  <wp:docPr id="7" name="TC07_search_id1.png" descr="Evidence screenshot TC07_search_id1.png" title="TC07_search_i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Product ID search rejects an ID below 1.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, on </w:t>
            </w:r>
            <w:r>
              <w:rPr>
                <w:b/>
                <w:bCs/>
                <w:sz w:val="16"/>
                <w:szCs w:val="16"/>
              </w:rPr>
              <w:t xml:space="preserve">Products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Enter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in Search by Product ID.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Click </w:t>
            </w:r>
            <w:r>
              <w:rPr>
                <w:b/>
                <w:bCs/>
                <w:sz w:val="16"/>
                <w:szCs w:val="16"/>
              </w:rPr>
              <w:t xml:space="preserve">Search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ID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</w:t>
            </w:r>
            <w:r>
              <w:rPr>
                <w:sz w:val="16"/>
                <w:szCs w:val="16"/>
              </w:rPr>
              <w:t xml:space="preserve"> (one below the lowest valid ID)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shows “Product ID must be a positive number.” and no Search Result.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“Product ID must be a positive number.” and no Search Result panel.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evidence/TC08_search_id0.png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419350" cy="2000250"/>
                  <wp:effectExtent t="0" r="0" b="0" l="0"/>
                  <wp:docPr id="8" name="TC08_search_id0.png" descr="Evidence screenshot TC08_search_id0.png" title="TC08_search_id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regular user cannot open the Users page.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/login.php</w:t>
            </w:r>
            <w:r>
              <w:rPr>
                <w:sz w:val="16"/>
                <w:szCs w:val="16"/>
              </w:rPr>
              <w:t xml:space="preserve"> and sign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Look for a Users link in the navbar.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Type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  <w:r>
              <w:rPr>
                <w:sz w:val="16"/>
                <w:szCs w:val="16"/>
              </w:rPr>
              <w:t xml:space="preserve"> in the address bar.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 (account without admin rights);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Username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</w:t>
            </w:r>
            <w:r>
              <w:rPr>
                <w:sz w:val="16"/>
                <w:szCs w:val="16"/>
              </w:rPr>
              <w:t xml:space="preserve">;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 (role: user); URL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/users.php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navbar has no Users link, and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sends the user back to the dashboard.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navbar showed “Regular User” with Dashboard, Products, Sales and Reports, and </w:t>
            </w:r>
            <w:r>
              <w:rPr>
                <w:b/>
                <w:bCs/>
                <w:sz w:val="16"/>
                <w:szCs w:val="16"/>
              </w:rPr>
              <w:t xml:space="preserve">no Users link</w:t>
            </w:r>
            <w:r>
              <w:rPr>
                <w:sz w:val="16"/>
                <w:szCs w:val="16"/>
              </w:rPr>
              <w:t xml:space="preserve">. Opening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users.php</w:t>
            </w:r>
            <w:r>
              <w:rPr>
                <w:sz w:val="16"/>
                <w:szCs w:val="16"/>
              </w:rPr>
              <w:t xml:space="preserve"> redirected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index.php</w:t>
            </w:r>
            <w:r>
              <w:rPr>
                <w:sz w:val="16"/>
                <w:szCs w:val="16"/>
              </w:rPr>
              <w:t xml:space="preserve">, and no user list appeared.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evidence/TC09_users_blocked.png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24050"/>
                  <wp:effectExtent t="0" r="0" b="0" l="0"/>
                  <wp:docPr id="9" name="TC09_users_blocked.png" descr="Evidence screenshot TC09_users_blocked.png" title="TC09_users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sale updates the preview, the history and the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Samsung TV 55" stock is 15.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Samsung TV 55" (Stock: 15),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and keep today's date.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Read the preview box.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5. Read the alert, the Sales History and the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Samsung TV 55" (price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$499.99</w:t>
            </w:r>
            <w:r>
              <w:rPr>
                <w:sz w:val="16"/>
                <w:szCs w:val="16"/>
              </w:rPr>
              <w:t xml:space="preserve">, 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15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; date = today (08/10/2026); expected revenue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$999.98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preview shows $499.99 and $999.98, the sale appears in the history, and stock drops from 15 to 13.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preview showed Unit Price $499.99 and Estimated Revenue $999.98. After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 the alert said “Sale recorded! 2 unit(s) … New stock: 13 units.” Sales History gained row #1 (quantity 2, $499.99, $999.98, 08/10/2026).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Defect: the alert prints the product name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'Samsung TV 55&amp;quot;'</w:t>
            </w:r>
            <w:r>
              <w:rPr>
                <w:sz w:val="16"/>
                <w:szCs w:val="16"/>
              </w:rPr>
              <w:t xml:space="preserve">. The app escapes the text twice, so the HTML entity appears as typed. The sale itself is correct.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evidence/TC10_sale_preview.png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evidence/TC10_sale_recorded.png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10" name="TC10_sale_preview.png" descr="Evidence screenshot TC10_sale_preview.png" title="TC10_sale_p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1" name="TC10_sale_recorded.png" descr="Evidence screenshot TC10_sale_recorded.png" title="TC10_sale_record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app refuses to sell more than the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Wireless Mouse stock is 2.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Wireless Mouse (Stock: 2),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 and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 The browser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check blocks the form first.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Turn off browser validation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form.noValidate</w:t>
            </w:r>
            <w:r>
              <w:rPr>
                <w:sz w:val="16"/>
                <w:szCs w:val="16"/>
              </w:rPr>
              <w:t xml:space="preserve">, no source change) and submit again.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message, the Sales History and the stock.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Wireless Mouse (stock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3</w:t>
            </w:r>
            <w:r>
              <w:rPr>
                <w:sz w:val="16"/>
                <w:szCs w:val="16"/>
              </w:rPr>
              <w:t xml:space="preserve"> (one above the stock)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A “Not enough stock” error appears, no sale is recorded and the stock stays at 2.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browser blocked the form first with the tooltip “Value must be less than or equal to 2.” because the page sets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max</w:t>
            </w:r>
            <w:r>
              <w:rPr>
                <w:sz w:val="16"/>
                <w:szCs w:val="16"/>
              </w:rPr>
              <w:t xml:space="preserve"> to the stock value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evidence/TC11_client_validation.png</w:t>
            </w:r>
            <w:r>
              <w:rPr>
                <w:sz w:val="16"/>
                <w:szCs w:val="16"/>
              </w:rPr>
              <w:t xml:space="preserve">). With browser validation off, the server answered “Not enough stock! Available: 2 units of 'Wireless Mouse'.” The history still held only sale #1, and the mouse stock stayed at 2.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The browser and the server each stop overselling.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evidence/TC11_overselling_blocked.png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evidence/TC11_client_validation.png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981200"/>
                  <wp:effectExtent t="0" r="0" b="0" l="0"/>
                  <wp:docPr id="12" name="TC11_client_validation.png" descr="Evidence screenshot TC11_client_validation.png" title="TC11_client_valid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3" name="TC11_overselling_blocked.png" descr="Evidence screenshot TC11_overselling_blocked.png" title="TC11_overselling_blo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app accepts a sale of the full remaining stock.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; Wireless Mouse stock is 2 (Test 11 did not change it).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Sales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Select Wireless Mouse (Stock: 2) and enter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Record Sale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Read the alert, the Sales History and the product list.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Borderline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Product Wireless Mouse (stock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, price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$25.99</w:t>
            </w:r>
            <w:r>
              <w:rPr>
                <w:sz w:val="16"/>
                <w:szCs w:val="16"/>
              </w:rPr>
              <w:t xml:space="preserve">); quantity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</w:t>
            </w:r>
            <w:r>
              <w:rPr>
                <w:sz w:val="16"/>
                <w:szCs w:val="16"/>
              </w:rPr>
              <w:t xml:space="preserve"> (equal to the stock, the highest accepted)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records the sale, the stock drops to 0, and the mouse leaves the sale product list.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said “Sale recorded! 2 unit(s) of 'Wireless Mouse' sold. New stock: 0 units.” Sales History gained row #2 (quantity 2, $25.99, $51.98, 08/10/2026). Wireless Mouse no longer appears in Select Product.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evidence/TC12_sell_all_stock.png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3333750" cy="1876425"/>
                  <wp:effectExtent t="0" r="0" b="0" l="0"/>
                  <wp:docPr id="14" name="TC12_sell_all_stock.png" descr="Evidence screenshot TC12_sell_all_stock.png" title="TC12_sell_all_sto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user can change the profile name.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Change Full Name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Update 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4. Restore the original name.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Full name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shows “Profile updated successfully!” and displays the new name.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alert said “Profile updated successfully!”, and both Account Information and the navbar showed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Updated Test Name</w:t>
            </w:r>
            <w:r>
              <w:rPr>
                <w:sz w:val="16"/>
                <w:szCs w:val="16"/>
              </w:rPr>
              <w:t xml:space="preserve">. The test restored the name “Administrator” afterward.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evidence/TC13_profile_update.png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5" name="TC13_profile_update.png" descr="Evidence screenshot TC13_profile_update.png" title="TC13_profile_up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a password change needs the correct current password.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logged in as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Profile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Under Change Password enter current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, new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 and confirmation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Click </w:t>
            </w:r>
            <w:r>
              <w:rPr>
                <w:b/>
                <w:bCs/>
                <w:sz w:val="16"/>
                <w:szCs w:val="16"/>
              </w:rPr>
              <w:t xml:space="preserve">Change Password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Invalid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Current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wrong-current</w:t>
            </w:r>
            <w:r>
              <w:rPr>
                <w:sz w:val="16"/>
                <w:szCs w:val="16"/>
              </w:rPr>
              <w:t xml:space="preserve"> (wrong; the real one is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); new and confirm password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newpass123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app rejects the change with “Current password is incorrect.” and keeps the old password.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page showed “Current password is incorrect.” The password did not change: Test 15 still logged in with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admin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password</w:t>
            </w:r>
            <w:r>
              <w:rPr>
                <w:sz w:val="16"/>
                <w:szCs w:val="16"/>
              </w:rPr>
              <w:t xml:space="preserve">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evidence/TC14_password_rejected.png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2543175" cy="2000250"/>
                  <wp:effectExtent t="0" r="0" b="0" l="0"/>
                  <wp:docPr id="16" name="TC14_password_rejected.png" descr="Evidence screenshot TC14_password_rejected.png" title="TC14_password_rej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Check that the daily report filters sales by date.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Pre: the sales from Tests 10 and 12 exist (run the tests in order).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1. Open </w:t>
            </w:r>
            <w:r>
              <w:rPr>
                <w:b/>
                <w:bCs/>
                <w:sz w:val="16"/>
                <w:szCs w:val="16"/>
              </w:rPr>
              <w:t xml:space="preserve">Reports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2. Set the date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2026-10-08</w:t>
            </w:r>
            <w:r>
              <w:rPr>
                <w:sz w:val="16"/>
                <w:szCs w:val="16"/>
              </w:rPr>
              <w:t xml:space="preserve"> (the sale date)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  <w:p>
            <w:pPr>
              <w:jc w:val="left"/>
            </w:pPr>
            <w:r>
              <w:rPr>
                <w:sz w:val="16"/>
                <w:szCs w:val="16"/>
              </w:rPr>
              <w:t xml:space="preserve">3. Set the date to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2020-01-01</w:t>
            </w:r>
            <w:r>
              <w:rPr>
                <w:sz w:val="16"/>
                <w:szCs w:val="16"/>
              </w:rPr>
              <w:t xml:space="preserve"> and click </w:t>
            </w:r>
            <w:r>
              <w:rPr>
                <w:b/>
                <w:bCs/>
                <w:sz w:val="16"/>
                <w:szCs w:val="16"/>
              </w:rPr>
              <w:t xml:space="preserve">Generate Report</w:t>
            </w:r>
            <w:r>
              <w:rPr>
                <w:sz w:val="16"/>
                <w:szCs w:val="16"/>
              </w:rPr>
              <w:t xml:space="preserve">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Normal data; black box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Sale date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08/10/2026</w:t>
            </w:r>
            <w:r>
              <w:rPr>
                <w:sz w:val="16"/>
                <w:szCs w:val="16"/>
              </w:rPr>
              <w:t xml:space="preserve">; date with no sales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01/01/2020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08/10/2026 lists Samsung TV 55" (2 units, $999.98) and Wireless Mouse (2 units, $51.98) with matching totals. 01/01/2020 shows a no-sales warning and zero totals.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The 08/10/2026 report showed Samsung TV 55" (2 sold, 13 left, $999.98) and Wireless Mouse (2 sold, 0 left, $51.98). Totals: 4 units, $1,051.96, 287 in stock, 10 products. The 01/01/2020 report showed “No sales were recorded on 01/01/2020. The table below shows current inventory levels only.” with 0 units and $0.00. </w:t>
            </w:r>
            <w:r>
              <w:rPr>
                <w:b/>
                <w:bCs/>
                <w:sz w:val="16"/>
                <w:szCs w:val="16"/>
              </w:rPr>
              <w:t xml:space="preserve">PASS.</w:t>
            </w:r>
            <w:r>
              <w:rPr>
                <w:sz w:val="16"/>
                <w:szCs w:val="16"/>
              </w:rPr>
              <w:t xml:space="preserve"> Evidence: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evidence/TC15_report_with_sales.png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evidence/TC15_report_no_sales.png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857375" cy="2000250"/>
                  <wp:effectExtent t="0" r="0" b="0" l="0"/>
                  <wp:docPr id="17" name="TC15_report_with_sales.png" descr="Evidence screenshot TC15_report_with_sales.png" title="TC15_report_with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1771650" cy="2000250"/>
                  <wp:effectExtent t="0" r="0" b="0" l="0"/>
                  <wp:docPr id="18" name="TC15_report_no_sales.png" descr="Evidence screenshot TC15_report_no_sales.png" title="TC15_report_no_sa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Evidence screenshots</w:t>
      </w:r>
    </w:p>
    <w:p>
      <w:pPr>
        <w:pStyle w:val="Heading3"/>
        <w:keepNext/>
      </w:pPr>
      <w:r>
        <w:t xml:space="preserve">TC01_admin_login.png</w:t>
      </w:r>
    </w:p>
    <w:p>
      <w:pPr>
        <w:spacing w:after="240"/>
      </w:pPr>
      <w:r>
        <w:drawing>
          <wp:inline distT="0" distB="0" distL="0" distR="0">
            <wp:extent cx="5905500" cy="3409950"/>
            <wp:effectExtent t="0" r="0" b="0" l="0"/>
            <wp:docPr id="19" name="TC01_admin_login.png" descr="Evidence screenshot TC01_admin_login.png" title="TC01_admin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TC02_invalid_login.png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0" name="TC02_invalid_login.png" descr="Evidence screenshot TC02_invalid_login.png" title="TC02_invalid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TC03_register_borderline.png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1" name="TC03_register_borderline.png" descr="Evidence screenshot TC03_register_borderline.png" title="TC03_register_border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TC04_register_invalid.png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2" name="TC04_register_invalid.png" descr="Evidence screenshot TC04_register_invalid.png" title="TC04_register_inva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TC05_add_product.png</w:t>
      </w:r>
    </w:p>
    <w:p>
      <w:pPr>
        <w:spacing w:after="240"/>
      </w:pPr>
      <w:r>
        <w:drawing>
          <wp:inline distT="0" distB="0" distL="0" distR="0">
            <wp:extent cx="5905500" cy="4695825"/>
            <wp:effectExtent t="0" r="0" b="0" l="0"/>
            <wp:docPr id="23" name="TC05_add_product.png" descr="Evidence screenshot TC05_add_product.png" title="TC05_add_produ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TC06_product_borderline.png</w:t>
      </w:r>
    </w:p>
    <w:p>
      <w:pPr>
        <w:spacing w:after="240"/>
      </w:pPr>
      <w:r>
        <w:drawing>
          <wp:inline distT="0" distB="0" distL="0" distR="0">
            <wp:extent cx="5905500" cy="4886325"/>
            <wp:effectExtent t="0" r="0" b="0" l="0"/>
            <wp:docPr id="24" name="TC06_product_borderline.png" descr="Evidence screenshot TC06_product_borderline.png" title="TC06_product_border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TC07_search_id1.png</w:t>
      </w:r>
    </w:p>
    <w:p>
      <w:pPr>
        <w:spacing w:after="240"/>
      </w:pPr>
      <w:r>
        <w:drawing>
          <wp:inline distT="0" distB="0" distL="0" distR="0">
            <wp:extent cx="5905500" cy="5638800"/>
            <wp:effectExtent t="0" r="0" b="0" l="0"/>
            <wp:docPr id="25" name="TC07_search_id1.png" descr="Evidence screenshot TC07_search_id1.png" title="TC07_search_i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TC08_search_id0.png</w:t>
      </w:r>
    </w:p>
    <w:p>
      <w:pPr>
        <w:spacing w:after="240"/>
      </w:pPr>
      <w:r>
        <w:drawing>
          <wp:inline distT="0" distB="0" distL="0" distR="0">
            <wp:extent cx="5905500" cy="4886325"/>
            <wp:effectExtent t="0" r="0" b="0" l="0"/>
            <wp:docPr id="26" name="TC08_search_id0.png" descr="Evidence screenshot TC08_search_id0.png" title="TC08_search_id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TC09_users_blocked.png</w:t>
      </w:r>
    </w:p>
    <w:p>
      <w:pPr>
        <w:spacing w:after="240"/>
      </w:pPr>
      <w:r>
        <w:drawing>
          <wp:inline distT="0" distB="0" distL="0" distR="0">
            <wp:extent cx="5905500" cy="3409950"/>
            <wp:effectExtent t="0" r="0" b="0" l="0"/>
            <wp:docPr id="27" name="TC09_users_blocked.png" descr="Evidence screenshot TC09_users_blocked.png" title="TC09_users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TC10_sale_preview.png</w:t>
      </w:r>
    </w:p>
    <w:p>
      <w:pPr>
        <w:spacing w:after="240"/>
      </w:pPr>
      <w:r>
        <w:drawing>
          <wp:inline distT="0" distB="0" distL="0" distR="0">
            <wp:extent cx="5905500" cy="3505200"/>
            <wp:effectExtent t="0" r="0" b="0" l="0"/>
            <wp:docPr id="28" name="TC10_sale_preview.png" descr="Evidence screenshot TC10_sale_preview.png" title="TC10_sale_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TC10_sale_recorded.png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29" name="TC10_sale_recorded.png" descr="Evidence screenshot TC10_sale_recorded.png" title="TC10_sale_recor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TC11_client_validation.png</w:t>
      </w:r>
    </w:p>
    <w:p>
      <w:pPr>
        <w:spacing w:after="240"/>
      </w:pPr>
      <w:r>
        <w:drawing>
          <wp:inline distT="0" distB="0" distL="0" distR="0">
            <wp:extent cx="5905500" cy="3505200"/>
            <wp:effectExtent t="0" r="0" b="0" l="0"/>
            <wp:docPr id="30" name="TC11_client_validation.png" descr="Evidence screenshot TC11_client_validation.png" title="TC11_client_valid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TC11_overselling_blocked.png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31" name="TC11_overselling_blocked.png" descr="Evidence screenshot TC11_overselling_blocked.png" title="TC11_overselling_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TC12_sell_all_stock.png</w:t>
      </w:r>
    </w:p>
    <w:p>
      <w:pPr>
        <w:spacing w:after="240"/>
      </w:pPr>
      <w:r>
        <w:drawing>
          <wp:inline distT="0" distB="0" distL="0" distR="0">
            <wp:extent cx="5905500" cy="3324225"/>
            <wp:effectExtent t="0" r="0" b="0" l="0"/>
            <wp:docPr id="32" name="TC12_sell_all_stock.png" descr="Evidence screenshot TC12_sell_all_stock.png" title="TC12_sell_all_sto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TC13_profile_update.png</w:t>
      </w:r>
    </w:p>
    <w:p>
      <w:pPr>
        <w:spacing w:after="240"/>
      </w:pPr>
      <w:r>
        <w:drawing>
          <wp:inline distT="0" distB="0" distL="0" distR="0">
            <wp:extent cx="5905500" cy="4638675"/>
            <wp:effectExtent t="0" r="0" b="0" l="0"/>
            <wp:docPr id="33" name="TC13_profile_update.png" descr="Evidence screenshot TC13_profile_update.png" title="TC13_profile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TC14_password_rejected.png</w:t>
      </w:r>
    </w:p>
    <w:p>
      <w:pPr>
        <w:spacing w:after="240"/>
      </w:pPr>
      <w:r>
        <w:drawing>
          <wp:inline distT="0" distB="0" distL="0" distR="0">
            <wp:extent cx="5905500" cy="4638675"/>
            <wp:effectExtent t="0" r="0" b="0" l="0"/>
            <wp:docPr id="34" name="TC14_password_rejected.png" descr="Evidence screenshot TC14_password_rejected.png" title="TC14_password_rej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TC15_report_with_sales.png</w:t>
      </w:r>
    </w:p>
    <w:p>
      <w:pPr>
        <w:spacing w:after="240"/>
      </w:pPr>
      <w:r>
        <w:drawing>
          <wp:inline distT="0" distB="0" distL="0" distR="0">
            <wp:extent cx="5905500" cy="6372225"/>
            <wp:effectExtent t="0" r="0" b="0" l="0"/>
            <wp:docPr id="35" name="TC15_report_with_sales.png" descr="Evidence screenshot TC15_report_with_sales.png" title="TC15_report_with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r>
        <w:t xml:space="preserve">TC15_report_no_sales.png</w:t>
      </w:r>
    </w:p>
    <w:p>
      <w:pPr>
        <w:spacing w:after="240"/>
      </w:pPr>
      <w:r>
        <w:drawing>
          <wp:inline distT="0" distB="0" distL="0" distR="0">
            <wp:extent cx="5905500" cy="6686550"/>
            <wp:effectExtent t="0" r="0" b="0" l="0"/>
            <wp:docPr id="36" name="TC15_report_no_sales.png" descr="Evidence screenshot TC15_report_no_sales.png" title="TC15_report_no_sa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0ffc1a3f07639e4333d69b3f81a75fe8e8698d4.png"/><Relationship Id="rId8" Type="http://schemas.openxmlformats.org/officeDocument/2006/relationships/image" Target="media/597e53ca5807b0bd7e6f27d959c7813253c8d2e0.png"/><Relationship Id="rId9" Type="http://schemas.openxmlformats.org/officeDocument/2006/relationships/image" Target="media/cf80991bfa429f9c4ae13a316589f8324079286c.png"/><Relationship Id="rId10" Type="http://schemas.openxmlformats.org/officeDocument/2006/relationships/image" Target="media/0eb80f1a7ac30b7d5b2240711e4f888aae0dc666.png"/><Relationship Id="rId11" Type="http://schemas.openxmlformats.org/officeDocument/2006/relationships/image" Target="media/004885f5d5f5de533bd570936fd6d6c81c959886.png"/><Relationship Id="rId12" Type="http://schemas.openxmlformats.org/officeDocument/2006/relationships/image" Target="media/13ba6412c53f5b60d63d084f8ae6e31118a6ca1c.png"/><Relationship Id="rId13" Type="http://schemas.openxmlformats.org/officeDocument/2006/relationships/image" Target="media/b182f024ef03a76ef5642f426268ad4c3467fc7a.png"/><Relationship Id="rId14" Type="http://schemas.openxmlformats.org/officeDocument/2006/relationships/image" Target="media/bdd48e833176263fee4c2cf45ea7aa255e36473f.png"/><Relationship Id="rId15" Type="http://schemas.openxmlformats.org/officeDocument/2006/relationships/image" Target="media/37216ae04a66f9319faeb718e5b497cf81cd0538.png"/><Relationship Id="rId16" Type="http://schemas.openxmlformats.org/officeDocument/2006/relationships/image" Target="media/ffcd991d7f9a4c45861a9761fc894cc9e290de4b.png"/><Relationship Id="rId17" Type="http://schemas.openxmlformats.org/officeDocument/2006/relationships/image" Target="media/985690e2984309237b322ff8fb4188733a7a1915.png"/><Relationship Id="rId18" Type="http://schemas.openxmlformats.org/officeDocument/2006/relationships/image" Target="media/2e443d59aed7a24490c118bfee545f2ef6438c8d.png"/><Relationship Id="rId19" Type="http://schemas.openxmlformats.org/officeDocument/2006/relationships/image" Target="media/393673c90e0b333600a5db7f88d18efe1db1cfdc.png"/><Relationship Id="rId20" Type="http://schemas.openxmlformats.org/officeDocument/2006/relationships/image" Target="media/0cba340e76ddf1ac5422e590296f38a228c27d76.png"/><Relationship Id="rId21" Type="http://schemas.openxmlformats.org/officeDocument/2006/relationships/image" Target="media/8fd6236a6bad69294ec70c4f98892c9b9aef813b.png"/><Relationship Id="rId22" Type="http://schemas.openxmlformats.org/officeDocument/2006/relationships/image" Target="media/b2ebf59817d24e1dffdbb4907acc8eb7dc40b80c.png"/><Relationship Id="rId23" Type="http://schemas.openxmlformats.org/officeDocument/2006/relationships/image" Target="media/95461c604aa22ef8bf0c357a1ec19dc0a19a7817.png"/><Relationship Id="rId24" Type="http://schemas.openxmlformats.org/officeDocument/2006/relationships/image" Target="media/519644a090bed6e831ea9c98ed25d7961cb1560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2026-10-08T18:05:30.779Z</dcterms:created>
  <dcterms:modified xsi:type="dcterms:W3CDTF">2026-10-08T18:05:30.780Z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