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C97" w:rsidRPr="00FD421C" w:rsidRDefault="00AB1F47" w:rsidP="00FD421C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FD421C">
        <w:rPr>
          <w:b/>
        </w:rPr>
        <w:t>TUJUAN</w:t>
      </w:r>
    </w:p>
    <w:p w:rsidR="00AB1F47" w:rsidRDefault="00AB1F47" w:rsidP="00C449BB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7918F8">
        <w:t>analisis</w:t>
      </w:r>
      <w:proofErr w:type="spellEnd"/>
      <w:r w:rsidR="007918F8">
        <w:t xml:space="preserve"> </w:t>
      </w:r>
      <w:proofErr w:type="spellStart"/>
      <w:r w:rsidR="007918F8">
        <w:t>dan</w:t>
      </w:r>
      <w:proofErr w:type="spellEnd"/>
      <w:r w:rsidR="007918F8">
        <w:t xml:space="preserve"> </w:t>
      </w:r>
      <w:proofErr w:type="spellStart"/>
      <w:r w:rsidR="007918F8">
        <w:t>mitigasi</w:t>
      </w:r>
      <w:proofErr w:type="spellEnd"/>
      <w:r w:rsidR="007918F8">
        <w:t xml:space="preserve"> </w:t>
      </w:r>
      <w:proofErr w:type="spellStart"/>
      <w:r w:rsidR="007918F8">
        <w:t>risiko</w:t>
      </w:r>
      <w:proofErr w:type="spellEnd"/>
      <w:r w:rsidR="007918F8">
        <w:t xml:space="preserve">, </w:t>
      </w:r>
      <w:proofErr w:type="spellStart"/>
      <w:r w:rsidR="007918F8">
        <w:t>serta</w:t>
      </w:r>
      <w:proofErr w:type="spellEnd"/>
      <w:r w:rsidR="007918F8">
        <w:t xml:space="preserve"> </w:t>
      </w:r>
      <w:proofErr w:type="spellStart"/>
      <w:r w:rsidR="007918F8">
        <w:t>memanfaatkan</w:t>
      </w:r>
      <w:proofErr w:type="spellEnd"/>
      <w:r w:rsidR="007918F8">
        <w:t xml:space="preserve"> </w:t>
      </w:r>
      <w:proofErr w:type="spellStart"/>
      <w:r w:rsidR="007918F8">
        <w:t>peeluang</w:t>
      </w:r>
      <w:proofErr w:type="spellEnd"/>
      <w:r w:rsidR="007918F8">
        <w:t xml:space="preserve"> </w:t>
      </w:r>
      <w:proofErr w:type="spellStart"/>
      <w:r w:rsidR="007918F8">
        <w:t>secara</w:t>
      </w:r>
      <w:proofErr w:type="spellEnd"/>
      <w:r w:rsidR="007918F8">
        <w:t xml:space="preserve"> </w:t>
      </w:r>
      <w:proofErr w:type="spellStart"/>
      <w:r w:rsidR="007918F8">
        <w:t>proporsional</w:t>
      </w:r>
      <w:proofErr w:type="spellEnd"/>
      <w:r w:rsidR="007918F8">
        <w:t xml:space="preserve"> </w:t>
      </w:r>
      <w:proofErr w:type="spellStart"/>
      <w:r w:rsidR="007918F8">
        <w:t>dengan</w:t>
      </w:r>
      <w:proofErr w:type="spellEnd"/>
      <w:r w:rsidR="007918F8">
        <w:t xml:space="preserve"> </w:t>
      </w:r>
      <w:proofErr w:type="spellStart"/>
      <w:r w:rsidR="007918F8">
        <w:t>dampak</w:t>
      </w:r>
      <w:proofErr w:type="spellEnd"/>
      <w:r w:rsidR="007918F8">
        <w:t xml:space="preserve"> </w:t>
      </w:r>
      <w:proofErr w:type="spellStart"/>
      <w:r w:rsidR="007918F8">
        <w:t>potensial</w:t>
      </w:r>
      <w:proofErr w:type="spellEnd"/>
      <w:r w:rsidR="007918F8">
        <w:t xml:space="preserve"> </w:t>
      </w:r>
      <w:proofErr w:type="spellStart"/>
      <w:r w:rsidR="007918F8">
        <w:t>pada</w:t>
      </w:r>
      <w:proofErr w:type="spellEnd"/>
      <w:r w:rsidR="007918F8">
        <w:t xml:space="preserve"> </w:t>
      </w:r>
      <w:proofErr w:type="spellStart"/>
      <w:r w:rsidR="007918F8">
        <w:t>kualitas</w:t>
      </w:r>
      <w:proofErr w:type="spellEnd"/>
      <w:r w:rsidR="007918F8">
        <w:t xml:space="preserve"> </w:t>
      </w:r>
      <w:proofErr w:type="spellStart"/>
      <w:r w:rsidR="007918F8">
        <w:t>hasil</w:t>
      </w:r>
      <w:proofErr w:type="spellEnd"/>
      <w:r w:rsidR="007918F8">
        <w:t xml:space="preserve"> </w:t>
      </w:r>
      <w:proofErr w:type="spellStart"/>
      <w:r w:rsidR="007918F8">
        <w:t>laboratorium</w:t>
      </w:r>
      <w:proofErr w:type="spellEnd"/>
      <w:r w:rsidR="007918F8">
        <w:t>.</w:t>
      </w:r>
    </w:p>
    <w:p w:rsidR="007918F8" w:rsidRPr="00C449BB" w:rsidRDefault="007918F8" w:rsidP="00FD421C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C449BB">
        <w:rPr>
          <w:b/>
        </w:rPr>
        <w:t>RUANG LINGKUP</w:t>
      </w:r>
    </w:p>
    <w:p w:rsidR="007918F8" w:rsidRDefault="007918F8" w:rsidP="00C449BB">
      <w:pPr>
        <w:jc w:val="both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,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mitigasi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–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>.</w:t>
      </w:r>
    </w:p>
    <w:p w:rsidR="007918F8" w:rsidRPr="00C449BB" w:rsidRDefault="007918F8" w:rsidP="00FD421C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C449BB">
        <w:rPr>
          <w:b/>
        </w:rPr>
        <w:t>ACUAN</w:t>
      </w:r>
    </w:p>
    <w:p w:rsidR="007918F8" w:rsidRDefault="007918F8">
      <w:proofErr w:type="spellStart"/>
      <w:r>
        <w:t>Panduan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 w:rsidR="00BE509D">
        <w:t>Mesin</w:t>
      </w:r>
      <w:proofErr w:type="spellEnd"/>
      <w:r w:rsidR="00BE509D">
        <w:t xml:space="preserve"> </w:t>
      </w:r>
      <w:proofErr w:type="spellStart"/>
      <w:r w:rsidR="00BE509D">
        <w:t>universitas</w:t>
      </w:r>
      <w:proofErr w:type="spellEnd"/>
      <w:r w:rsidR="00BE509D">
        <w:t xml:space="preserve"> </w:t>
      </w:r>
      <w:proofErr w:type="spellStart"/>
      <w:r w:rsidR="00BE509D">
        <w:t>T</w:t>
      </w:r>
      <w:r>
        <w:t>idar</w:t>
      </w:r>
      <w:proofErr w:type="spellEnd"/>
      <w:r>
        <w:t xml:space="preserve"> (</w:t>
      </w:r>
      <w:r w:rsidR="00BE509D">
        <w:t>LM</w:t>
      </w:r>
      <w:r>
        <w:t>.UN57.PM.01)</w:t>
      </w:r>
    </w:p>
    <w:p w:rsidR="007918F8" w:rsidRPr="00C449BB" w:rsidRDefault="00410338" w:rsidP="00FD421C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C449BB">
        <w:rPr>
          <w:b/>
        </w:rPr>
        <w:t>PROSEDUR</w:t>
      </w:r>
    </w:p>
    <w:p w:rsidR="00410338" w:rsidRDefault="00410338"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Mitigasi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988"/>
        <w:gridCol w:w="1122"/>
        <w:gridCol w:w="1024"/>
        <w:gridCol w:w="904"/>
        <w:gridCol w:w="908"/>
        <w:gridCol w:w="905"/>
        <w:gridCol w:w="1120"/>
        <w:gridCol w:w="1345"/>
      </w:tblGrid>
      <w:tr w:rsidR="00410338" w:rsidTr="00410338">
        <w:tc>
          <w:tcPr>
            <w:tcW w:w="1038" w:type="dxa"/>
          </w:tcPr>
          <w:p w:rsidR="00410338" w:rsidRPr="00410338" w:rsidRDefault="00410338">
            <w:pPr>
              <w:rPr>
                <w:b/>
              </w:rPr>
            </w:pPr>
            <w:proofErr w:type="spellStart"/>
            <w:r w:rsidRPr="00410338">
              <w:rPr>
                <w:b/>
              </w:rPr>
              <w:t>Aktivitas</w:t>
            </w:r>
            <w:proofErr w:type="spellEnd"/>
          </w:p>
        </w:tc>
        <w:tc>
          <w:tcPr>
            <w:tcW w:w="1039" w:type="dxa"/>
          </w:tcPr>
          <w:p w:rsidR="00410338" w:rsidRPr="00410338" w:rsidRDefault="00410338">
            <w:pPr>
              <w:rPr>
                <w:b/>
              </w:rPr>
            </w:pPr>
            <w:proofErr w:type="spellStart"/>
            <w:r w:rsidRPr="00410338">
              <w:rPr>
                <w:b/>
              </w:rPr>
              <w:t>Resiko</w:t>
            </w:r>
            <w:proofErr w:type="spellEnd"/>
          </w:p>
        </w:tc>
        <w:tc>
          <w:tcPr>
            <w:tcW w:w="1039" w:type="dxa"/>
          </w:tcPr>
          <w:p w:rsidR="00410338" w:rsidRPr="00410338" w:rsidRDefault="00410338">
            <w:pPr>
              <w:rPr>
                <w:b/>
              </w:rPr>
            </w:pPr>
            <w:proofErr w:type="spellStart"/>
            <w:r w:rsidRPr="00410338">
              <w:rPr>
                <w:b/>
              </w:rPr>
              <w:t>Penyebab</w:t>
            </w:r>
            <w:proofErr w:type="spellEnd"/>
            <w:r w:rsidRPr="00410338">
              <w:rPr>
                <w:b/>
              </w:rPr>
              <w:t xml:space="preserve"> </w:t>
            </w:r>
            <w:proofErr w:type="spellStart"/>
            <w:r w:rsidRPr="00410338">
              <w:rPr>
                <w:b/>
              </w:rPr>
              <w:t>Resiko</w:t>
            </w:r>
            <w:proofErr w:type="spellEnd"/>
          </w:p>
        </w:tc>
        <w:tc>
          <w:tcPr>
            <w:tcW w:w="1039" w:type="dxa"/>
          </w:tcPr>
          <w:p w:rsidR="00410338" w:rsidRPr="00410338" w:rsidRDefault="00410338">
            <w:pPr>
              <w:rPr>
                <w:b/>
              </w:rPr>
            </w:pPr>
            <w:proofErr w:type="spellStart"/>
            <w:r w:rsidRPr="00410338">
              <w:rPr>
                <w:b/>
              </w:rPr>
              <w:t>Dampak</w:t>
            </w:r>
            <w:proofErr w:type="spellEnd"/>
          </w:p>
        </w:tc>
        <w:tc>
          <w:tcPr>
            <w:tcW w:w="1039" w:type="dxa"/>
          </w:tcPr>
          <w:p w:rsidR="00410338" w:rsidRPr="00410338" w:rsidRDefault="00410338">
            <w:pPr>
              <w:rPr>
                <w:b/>
              </w:rPr>
            </w:pPr>
            <w:r w:rsidRPr="00410338">
              <w:rPr>
                <w:b/>
              </w:rPr>
              <w:t>TK</w:t>
            </w:r>
          </w:p>
        </w:tc>
        <w:tc>
          <w:tcPr>
            <w:tcW w:w="1039" w:type="dxa"/>
          </w:tcPr>
          <w:p w:rsidR="00410338" w:rsidRPr="00410338" w:rsidRDefault="00410338">
            <w:pPr>
              <w:rPr>
                <w:b/>
              </w:rPr>
            </w:pPr>
            <w:r w:rsidRPr="00410338">
              <w:rPr>
                <w:b/>
              </w:rPr>
              <w:t>TD</w:t>
            </w:r>
          </w:p>
        </w:tc>
        <w:tc>
          <w:tcPr>
            <w:tcW w:w="1039" w:type="dxa"/>
          </w:tcPr>
          <w:p w:rsidR="00410338" w:rsidRPr="00410338" w:rsidRDefault="00410338">
            <w:pPr>
              <w:rPr>
                <w:b/>
              </w:rPr>
            </w:pPr>
            <w:r w:rsidRPr="00410338">
              <w:rPr>
                <w:b/>
              </w:rPr>
              <w:t>TR</w:t>
            </w:r>
          </w:p>
        </w:tc>
        <w:tc>
          <w:tcPr>
            <w:tcW w:w="1039" w:type="dxa"/>
          </w:tcPr>
          <w:p w:rsidR="00410338" w:rsidRPr="00410338" w:rsidRDefault="00410338">
            <w:pPr>
              <w:rPr>
                <w:b/>
              </w:rPr>
            </w:pPr>
            <w:proofErr w:type="spellStart"/>
            <w:r w:rsidRPr="00410338">
              <w:rPr>
                <w:b/>
              </w:rPr>
              <w:t>Penangan</w:t>
            </w:r>
            <w:proofErr w:type="spellEnd"/>
          </w:p>
          <w:p w:rsidR="00410338" w:rsidRPr="00410338" w:rsidRDefault="00410338">
            <w:pPr>
              <w:rPr>
                <w:b/>
              </w:rPr>
            </w:pPr>
            <w:proofErr w:type="spellStart"/>
            <w:r w:rsidRPr="00410338">
              <w:rPr>
                <w:b/>
              </w:rPr>
              <w:t>Resiko</w:t>
            </w:r>
            <w:proofErr w:type="spellEnd"/>
          </w:p>
        </w:tc>
        <w:tc>
          <w:tcPr>
            <w:tcW w:w="1039" w:type="dxa"/>
          </w:tcPr>
          <w:p w:rsidR="00410338" w:rsidRPr="00410338" w:rsidRDefault="00410338">
            <w:pPr>
              <w:rPr>
                <w:b/>
              </w:rPr>
            </w:pPr>
            <w:r w:rsidRPr="00410338">
              <w:rPr>
                <w:b/>
              </w:rPr>
              <w:t>Opportunity</w:t>
            </w:r>
          </w:p>
        </w:tc>
      </w:tr>
      <w:tr w:rsidR="00410338" w:rsidTr="00410338">
        <w:tc>
          <w:tcPr>
            <w:tcW w:w="1038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</w:tr>
      <w:tr w:rsidR="00410338" w:rsidTr="00410338">
        <w:tc>
          <w:tcPr>
            <w:tcW w:w="1038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</w:tr>
      <w:tr w:rsidR="00410338" w:rsidTr="00410338">
        <w:tc>
          <w:tcPr>
            <w:tcW w:w="1038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  <w:tc>
          <w:tcPr>
            <w:tcW w:w="1039" w:type="dxa"/>
          </w:tcPr>
          <w:p w:rsidR="00410338" w:rsidRDefault="00410338"/>
        </w:tc>
      </w:tr>
    </w:tbl>
    <w:p w:rsidR="00410338" w:rsidRDefault="00410338">
      <w:r>
        <w:t xml:space="preserve">TL = Tingkat </w:t>
      </w:r>
      <w:proofErr w:type="spellStart"/>
      <w:r>
        <w:t>Keparahan</w:t>
      </w:r>
      <w:proofErr w:type="spellEnd"/>
      <w:r>
        <w:t xml:space="preserve"> (impact), TD = Tingkat </w:t>
      </w:r>
      <w:proofErr w:type="spellStart"/>
      <w:r>
        <w:t>Kejadian</w:t>
      </w:r>
      <w:proofErr w:type="spellEnd"/>
      <w:r>
        <w:t xml:space="preserve"> (Likelihood), TR = Tingkat </w:t>
      </w:r>
      <w:proofErr w:type="spellStart"/>
      <w:r>
        <w:t>Resiko</w:t>
      </w:r>
      <w:proofErr w:type="spellEnd"/>
    </w:p>
    <w:p w:rsidR="00986B6F" w:rsidRPr="00FD421C" w:rsidRDefault="00FD421C" w:rsidP="00FD42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</w:t>
      </w:r>
      <w:r w:rsidR="00986B6F" w:rsidRPr="00FD421C">
        <w:rPr>
          <w:b/>
        </w:rPr>
        <w:t>CARA PENGISIAN TABEL:</w:t>
      </w:r>
    </w:p>
    <w:p w:rsidR="00986B6F" w:rsidRDefault="00986B6F" w:rsidP="00FD421C">
      <w:pPr>
        <w:pStyle w:val="ListParagraph"/>
        <w:numPr>
          <w:ilvl w:val="0"/>
          <w:numId w:val="4"/>
        </w:numPr>
        <w:jc w:val="both"/>
      </w:pPr>
      <w:proofErr w:type="spellStart"/>
      <w:r>
        <w:t>Kolom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yang </w:t>
      </w:r>
      <w:proofErr w:type="spellStart"/>
      <w:r>
        <w:t>relevan</w:t>
      </w:r>
      <w:proofErr w:type="spellEnd"/>
    </w:p>
    <w:p w:rsidR="00986B6F" w:rsidRDefault="00986B6F" w:rsidP="00FD421C">
      <w:pPr>
        <w:pStyle w:val="ListParagraph"/>
        <w:numPr>
          <w:ilvl w:val="0"/>
          <w:numId w:val="4"/>
        </w:numPr>
        <w:jc w:val="both"/>
      </w:pPr>
      <w:proofErr w:type="spellStart"/>
      <w:r>
        <w:t>Kolom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(Risk Event),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>/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>/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manusia</w:t>
      </w:r>
      <w:proofErr w:type="spellEnd"/>
      <w:r>
        <w:t xml:space="preserve">, material, internal proses, </w:t>
      </w:r>
      <w:proofErr w:type="spellStart"/>
      <w:r>
        <w:t>dan</w:t>
      </w:r>
      <w:proofErr w:type="spellEnd"/>
      <w:r>
        <w:t xml:space="preserve"> /</w:t>
      </w:r>
      <w:proofErr w:type="spellStart"/>
      <w:r>
        <w:t>atau</w:t>
      </w:r>
      <w:proofErr w:type="spellEnd"/>
      <w:r>
        <w:t xml:space="preserve"> external proses.</w:t>
      </w:r>
    </w:p>
    <w:p w:rsidR="00986B6F" w:rsidRDefault="00986B6F" w:rsidP="00FD421C">
      <w:pPr>
        <w:pStyle w:val="ListParagraph"/>
        <w:numPr>
          <w:ilvl w:val="0"/>
          <w:numId w:val="4"/>
        </w:numPr>
        <w:jc w:val="both"/>
      </w:pPr>
      <w:proofErr w:type="spellStart"/>
      <w:r>
        <w:t>Kolom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>/</w:t>
      </w:r>
      <w:proofErr w:type="spellStart"/>
      <w:r>
        <w:t>risft</w:t>
      </w:r>
      <w:proofErr w:type="spellEnd"/>
      <w:r>
        <w:t xml:space="preserve"> event</w:t>
      </w:r>
    </w:p>
    <w:p w:rsidR="00986B6F" w:rsidRDefault="00986B6F" w:rsidP="00FD421C">
      <w:pPr>
        <w:pStyle w:val="ListParagraph"/>
        <w:numPr>
          <w:ilvl w:val="0"/>
          <w:numId w:val="4"/>
        </w:numPr>
        <w:jc w:val="both"/>
      </w:pPr>
      <w:proofErr w:type="spellStart"/>
      <w:r>
        <w:t>Kolom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yang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resiko</w:t>
      </w:r>
      <w:proofErr w:type="spellEnd"/>
      <w:r>
        <w:t>.</w:t>
      </w:r>
    </w:p>
    <w:p w:rsidR="00FD421C" w:rsidRDefault="003C59EC" w:rsidP="00FD421C">
      <w:pPr>
        <w:pStyle w:val="ListParagraph"/>
        <w:numPr>
          <w:ilvl w:val="0"/>
          <w:numId w:val="4"/>
        </w:numPr>
        <w:jc w:val="both"/>
      </w:pPr>
      <w:proofErr w:type="spellStart"/>
      <w:r>
        <w:t>Kolom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Keparahan</w:t>
      </w:r>
      <w:proofErr w:type="spellEnd"/>
      <w:r>
        <w:t xml:space="preserve"> (TK) / Impact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(severity)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nonfinansial</w:t>
      </w:r>
      <w:proofErr w:type="spellEnd"/>
      <w:r>
        <w:t xml:space="preserve">. Tingkat </w:t>
      </w:r>
      <w:proofErr w:type="spellStart"/>
      <w:r>
        <w:t>keparahan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historis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/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Kriteria</w:t>
      </w:r>
      <w:proofErr w:type="spellEnd"/>
      <w:r>
        <w:t xml:space="preserve"> 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1276"/>
        <w:gridCol w:w="1276"/>
        <w:gridCol w:w="1417"/>
      </w:tblGrid>
      <w:tr w:rsidR="003C59EC" w:rsidRPr="00FD421C" w:rsidTr="00FD421C">
        <w:tc>
          <w:tcPr>
            <w:tcW w:w="1271" w:type="dxa"/>
            <w:vAlign w:val="center"/>
          </w:tcPr>
          <w:p w:rsidR="003C59EC" w:rsidRPr="00FD421C" w:rsidRDefault="003C59EC" w:rsidP="00FD421C">
            <w:pPr>
              <w:jc w:val="center"/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Kriteria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Penilaian</w:t>
            </w:r>
            <w:proofErr w:type="spellEnd"/>
          </w:p>
        </w:tc>
        <w:tc>
          <w:tcPr>
            <w:tcW w:w="1559" w:type="dxa"/>
            <w:vAlign w:val="center"/>
          </w:tcPr>
          <w:p w:rsidR="003C59EC" w:rsidRPr="00FD421C" w:rsidRDefault="003C59EC" w:rsidP="00FD421C">
            <w:pPr>
              <w:jc w:val="center"/>
              <w:rPr>
                <w:sz w:val="20"/>
              </w:rPr>
            </w:pPr>
            <w:r w:rsidRPr="00FD421C">
              <w:rPr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3C59EC" w:rsidRPr="00FD421C" w:rsidRDefault="003C59EC" w:rsidP="00FD421C">
            <w:pPr>
              <w:jc w:val="center"/>
              <w:rPr>
                <w:sz w:val="20"/>
              </w:rPr>
            </w:pPr>
            <w:r w:rsidRPr="00FD421C">
              <w:rPr>
                <w:sz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3C59EC" w:rsidRPr="00FD421C" w:rsidRDefault="003C59EC" w:rsidP="00FD421C">
            <w:pPr>
              <w:jc w:val="center"/>
              <w:rPr>
                <w:sz w:val="20"/>
              </w:rPr>
            </w:pPr>
            <w:r w:rsidRPr="00FD421C">
              <w:rPr>
                <w:sz w:val="20"/>
              </w:rPr>
              <w:t>3</w:t>
            </w:r>
          </w:p>
        </w:tc>
        <w:tc>
          <w:tcPr>
            <w:tcW w:w="1276" w:type="dxa"/>
            <w:vAlign w:val="center"/>
          </w:tcPr>
          <w:p w:rsidR="003C59EC" w:rsidRPr="00FD421C" w:rsidRDefault="003C59EC" w:rsidP="00FD421C">
            <w:pPr>
              <w:jc w:val="center"/>
              <w:rPr>
                <w:sz w:val="20"/>
              </w:rPr>
            </w:pPr>
            <w:r w:rsidRPr="00FD421C">
              <w:rPr>
                <w:sz w:val="20"/>
              </w:rPr>
              <w:t>4</w:t>
            </w:r>
          </w:p>
        </w:tc>
        <w:tc>
          <w:tcPr>
            <w:tcW w:w="1417" w:type="dxa"/>
            <w:vAlign w:val="center"/>
          </w:tcPr>
          <w:p w:rsidR="003C59EC" w:rsidRPr="00FD421C" w:rsidRDefault="003C59EC" w:rsidP="00FD421C">
            <w:pPr>
              <w:jc w:val="center"/>
              <w:rPr>
                <w:sz w:val="20"/>
              </w:rPr>
            </w:pPr>
            <w:r w:rsidRPr="00FD421C">
              <w:rPr>
                <w:sz w:val="20"/>
              </w:rPr>
              <w:t>5</w:t>
            </w:r>
          </w:p>
        </w:tc>
      </w:tr>
      <w:tr w:rsidR="003C59EC" w:rsidRPr="00FD421C" w:rsidTr="00FD421C">
        <w:tc>
          <w:tcPr>
            <w:tcW w:w="1271" w:type="dxa"/>
            <w:vAlign w:val="center"/>
          </w:tcPr>
          <w:p w:rsidR="003C59EC" w:rsidRPr="00FD421C" w:rsidRDefault="003C59EC" w:rsidP="00FD421C">
            <w:pPr>
              <w:ind w:firstLine="29"/>
              <w:jc w:val="center"/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Keterangan</w:t>
            </w:r>
            <w:proofErr w:type="spellEnd"/>
          </w:p>
        </w:tc>
        <w:tc>
          <w:tcPr>
            <w:tcW w:w="1559" w:type="dxa"/>
            <w:vAlign w:val="center"/>
          </w:tcPr>
          <w:p w:rsidR="003C59EC" w:rsidRPr="00FD421C" w:rsidRDefault="003C59EC" w:rsidP="00FD421C">
            <w:pPr>
              <w:jc w:val="center"/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Sangat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rendah</w:t>
            </w:r>
            <w:proofErr w:type="spellEnd"/>
          </w:p>
          <w:p w:rsidR="003C59EC" w:rsidRPr="00FD421C" w:rsidRDefault="003C59EC" w:rsidP="00FD421C">
            <w:pPr>
              <w:jc w:val="center"/>
              <w:rPr>
                <w:sz w:val="20"/>
              </w:rPr>
            </w:pPr>
            <w:r w:rsidRPr="00FD421C">
              <w:rPr>
                <w:sz w:val="20"/>
              </w:rPr>
              <w:t>(insignificant)</w:t>
            </w:r>
          </w:p>
        </w:tc>
        <w:tc>
          <w:tcPr>
            <w:tcW w:w="1134" w:type="dxa"/>
            <w:vAlign w:val="center"/>
          </w:tcPr>
          <w:p w:rsidR="003C59EC" w:rsidRPr="00FD421C" w:rsidRDefault="003C59EC" w:rsidP="00FD421C">
            <w:pPr>
              <w:jc w:val="center"/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Rendah</w:t>
            </w:r>
            <w:proofErr w:type="spellEnd"/>
          </w:p>
          <w:p w:rsidR="003C59EC" w:rsidRPr="00FD421C" w:rsidRDefault="003C59EC" w:rsidP="00FD421C">
            <w:pPr>
              <w:jc w:val="center"/>
              <w:rPr>
                <w:sz w:val="20"/>
              </w:rPr>
            </w:pPr>
            <w:r w:rsidRPr="00FD421C">
              <w:rPr>
                <w:sz w:val="20"/>
              </w:rPr>
              <w:t>(Minor)</w:t>
            </w:r>
          </w:p>
        </w:tc>
        <w:tc>
          <w:tcPr>
            <w:tcW w:w="1276" w:type="dxa"/>
            <w:vAlign w:val="center"/>
          </w:tcPr>
          <w:p w:rsidR="003C59EC" w:rsidRPr="00FD421C" w:rsidRDefault="003C59EC" w:rsidP="00FD421C">
            <w:pPr>
              <w:jc w:val="center"/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Sedang</w:t>
            </w:r>
            <w:proofErr w:type="spellEnd"/>
          </w:p>
          <w:p w:rsidR="003C59EC" w:rsidRPr="00FD421C" w:rsidRDefault="003C59EC" w:rsidP="00FD421C">
            <w:pPr>
              <w:jc w:val="center"/>
              <w:rPr>
                <w:sz w:val="20"/>
              </w:rPr>
            </w:pPr>
            <w:r w:rsidRPr="00FD421C">
              <w:rPr>
                <w:sz w:val="20"/>
              </w:rPr>
              <w:t>(Moderate)</w:t>
            </w:r>
          </w:p>
        </w:tc>
        <w:tc>
          <w:tcPr>
            <w:tcW w:w="1276" w:type="dxa"/>
            <w:vAlign w:val="center"/>
          </w:tcPr>
          <w:p w:rsidR="003C59EC" w:rsidRPr="00FD421C" w:rsidRDefault="003C59EC" w:rsidP="00FD421C">
            <w:pPr>
              <w:jc w:val="center"/>
              <w:rPr>
                <w:sz w:val="20"/>
              </w:rPr>
            </w:pPr>
            <w:r w:rsidRPr="00FD421C">
              <w:rPr>
                <w:sz w:val="20"/>
              </w:rPr>
              <w:t>Tinggi</w:t>
            </w:r>
          </w:p>
          <w:p w:rsidR="003C59EC" w:rsidRPr="00FD421C" w:rsidRDefault="003C59EC" w:rsidP="00FD421C">
            <w:pPr>
              <w:jc w:val="center"/>
              <w:rPr>
                <w:sz w:val="20"/>
              </w:rPr>
            </w:pPr>
            <w:r w:rsidRPr="00FD421C">
              <w:rPr>
                <w:sz w:val="20"/>
              </w:rPr>
              <w:t>(Major)</w:t>
            </w:r>
          </w:p>
        </w:tc>
        <w:tc>
          <w:tcPr>
            <w:tcW w:w="1417" w:type="dxa"/>
            <w:vAlign w:val="center"/>
          </w:tcPr>
          <w:p w:rsidR="003C59EC" w:rsidRPr="00FD421C" w:rsidRDefault="003C59EC" w:rsidP="00FD421C">
            <w:pPr>
              <w:jc w:val="center"/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Sangat</w:t>
            </w:r>
            <w:proofErr w:type="spellEnd"/>
            <w:r w:rsidRPr="00FD421C">
              <w:rPr>
                <w:sz w:val="20"/>
              </w:rPr>
              <w:t xml:space="preserve"> Tinggi</w:t>
            </w:r>
          </w:p>
          <w:p w:rsidR="003C59EC" w:rsidRPr="00FD421C" w:rsidRDefault="003C59EC" w:rsidP="00FD421C">
            <w:pPr>
              <w:jc w:val="center"/>
              <w:rPr>
                <w:sz w:val="20"/>
              </w:rPr>
            </w:pPr>
            <w:r w:rsidRPr="00FD421C">
              <w:rPr>
                <w:sz w:val="20"/>
              </w:rPr>
              <w:t>(</w:t>
            </w:r>
            <w:proofErr w:type="spellStart"/>
            <w:r w:rsidRPr="00FD421C">
              <w:rPr>
                <w:sz w:val="20"/>
              </w:rPr>
              <w:t>Catastropic</w:t>
            </w:r>
            <w:proofErr w:type="spellEnd"/>
            <w:r w:rsidRPr="00FD421C">
              <w:rPr>
                <w:sz w:val="20"/>
              </w:rPr>
              <w:t>)</w:t>
            </w:r>
          </w:p>
        </w:tc>
      </w:tr>
    </w:tbl>
    <w:p w:rsidR="003C59EC" w:rsidRDefault="003C59EC" w:rsidP="00FD421C">
      <w:pPr>
        <w:pStyle w:val="ListParagraph"/>
        <w:numPr>
          <w:ilvl w:val="0"/>
          <w:numId w:val="4"/>
        </w:numPr>
        <w:jc w:val="both"/>
      </w:pPr>
      <w:proofErr w:type="spellStart"/>
      <w:r>
        <w:lastRenderedPageBreak/>
        <w:t>Kolom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(TD)/Likelihood 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semi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. Tingkat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waktu</w:t>
      </w:r>
      <w:proofErr w:type="spellEnd"/>
      <w:r>
        <w:t>/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Tingkat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historis</w:t>
      </w:r>
      <w:proofErr w:type="spellEnd"/>
      <w:r>
        <w:t xml:space="preserve"> </w:t>
      </w:r>
      <w:proofErr w:type="spellStart"/>
      <w:r>
        <w:t>dan</w:t>
      </w:r>
      <w:proofErr w:type="spellEnd"/>
      <w:r>
        <w:t>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likelihood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075"/>
        <w:gridCol w:w="2767"/>
        <w:gridCol w:w="4804"/>
      </w:tblGrid>
      <w:tr w:rsidR="003C59EC" w:rsidRPr="00FD421C" w:rsidTr="00FD421C">
        <w:tc>
          <w:tcPr>
            <w:tcW w:w="1050" w:type="dxa"/>
            <w:vAlign w:val="center"/>
          </w:tcPr>
          <w:p w:rsidR="003C59EC" w:rsidRPr="00FD421C" w:rsidRDefault="003C59EC" w:rsidP="00FD421C">
            <w:pPr>
              <w:jc w:val="center"/>
              <w:rPr>
                <w:b/>
                <w:sz w:val="20"/>
              </w:rPr>
            </w:pPr>
            <w:proofErr w:type="spellStart"/>
            <w:r w:rsidRPr="00FD421C">
              <w:rPr>
                <w:b/>
                <w:sz w:val="20"/>
              </w:rPr>
              <w:t>Nilai</w:t>
            </w:r>
            <w:proofErr w:type="spellEnd"/>
            <w:r w:rsidRPr="00FD421C">
              <w:rPr>
                <w:b/>
                <w:sz w:val="20"/>
              </w:rPr>
              <w:t xml:space="preserve"> Likelihood</w:t>
            </w:r>
          </w:p>
        </w:tc>
        <w:tc>
          <w:tcPr>
            <w:tcW w:w="2773" w:type="dxa"/>
            <w:vAlign w:val="center"/>
          </w:tcPr>
          <w:p w:rsidR="003C59EC" w:rsidRPr="00FD421C" w:rsidRDefault="003C59EC" w:rsidP="00FD421C">
            <w:pPr>
              <w:jc w:val="center"/>
              <w:rPr>
                <w:b/>
                <w:sz w:val="20"/>
              </w:rPr>
            </w:pPr>
            <w:proofErr w:type="spellStart"/>
            <w:r w:rsidRPr="00FD421C">
              <w:rPr>
                <w:b/>
                <w:sz w:val="20"/>
              </w:rPr>
              <w:t>Kriteria</w:t>
            </w:r>
            <w:proofErr w:type="spellEnd"/>
            <w:r w:rsidRPr="00FD421C">
              <w:rPr>
                <w:b/>
                <w:sz w:val="20"/>
              </w:rPr>
              <w:t xml:space="preserve"> Likelihood</w:t>
            </w:r>
          </w:p>
        </w:tc>
        <w:tc>
          <w:tcPr>
            <w:tcW w:w="4819" w:type="dxa"/>
            <w:vAlign w:val="center"/>
          </w:tcPr>
          <w:p w:rsidR="003C59EC" w:rsidRPr="00FD421C" w:rsidRDefault="003C59EC" w:rsidP="00FD421C">
            <w:pPr>
              <w:jc w:val="center"/>
              <w:rPr>
                <w:b/>
                <w:sz w:val="20"/>
              </w:rPr>
            </w:pPr>
            <w:proofErr w:type="spellStart"/>
            <w:r w:rsidRPr="00FD421C">
              <w:rPr>
                <w:b/>
                <w:sz w:val="20"/>
              </w:rPr>
              <w:t>Keterangan</w:t>
            </w:r>
            <w:proofErr w:type="spellEnd"/>
          </w:p>
        </w:tc>
      </w:tr>
      <w:tr w:rsidR="003C59EC" w:rsidRPr="00FD421C" w:rsidTr="00FD421C">
        <w:tc>
          <w:tcPr>
            <w:tcW w:w="1050" w:type="dxa"/>
          </w:tcPr>
          <w:p w:rsidR="003C59EC" w:rsidRPr="00FD421C" w:rsidRDefault="00D51634">
            <w:pPr>
              <w:rPr>
                <w:sz w:val="20"/>
              </w:rPr>
            </w:pPr>
            <w:r w:rsidRPr="00FD421C">
              <w:rPr>
                <w:sz w:val="20"/>
              </w:rPr>
              <w:t>1</w:t>
            </w:r>
          </w:p>
        </w:tc>
        <w:tc>
          <w:tcPr>
            <w:tcW w:w="2773" w:type="dxa"/>
          </w:tcPr>
          <w:p w:rsidR="003C59EC" w:rsidRPr="00FD421C" w:rsidRDefault="003C59EC">
            <w:pPr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Sangat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rendah</w:t>
            </w:r>
            <w:proofErr w:type="spellEnd"/>
            <w:r w:rsidRPr="00FD421C">
              <w:rPr>
                <w:sz w:val="20"/>
              </w:rPr>
              <w:t xml:space="preserve"> (rare)</w:t>
            </w:r>
          </w:p>
        </w:tc>
        <w:tc>
          <w:tcPr>
            <w:tcW w:w="4819" w:type="dxa"/>
          </w:tcPr>
          <w:p w:rsidR="003C59EC" w:rsidRPr="00FD421C" w:rsidRDefault="00D51634">
            <w:pPr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Hampir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tidak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pernah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terjadi</w:t>
            </w:r>
            <w:proofErr w:type="spellEnd"/>
          </w:p>
        </w:tc>
      </w:tr>
      <w:tr w:rsidR="003C59EC" w:rsidRPr="00FD421C" w:rsidTr="00FD421C">
        <w:tc>
          <w:tcPr>
            <w:tcW w:w="1050" w:type="dxa"/>
          </w:tcPr>
          <w:p w:rsidR="003C59EC" w:rsidRPr="00FD421C" w:rsidRDefault="00D51634">
            <w:pPr>
              <w:rPr>
                <w:sz w:val="20"/>
              </w:rPr>
            </w:pPr>
            <w:r w:rsidRPr="00FD421C">
              <w:rPr>
                <w:sz w:val="20"/>
              </w:rPr>
              <w:t>2</w:t>
            </w:r>
          </w:p>
        </w:tc>
        <w:tc>
          <w:tcPr>
            <w:tcW w:w="2773" w:type="dxa"/>
          </w:tcPr>
          <w:p w:rsidR="003C59EC" w:rsidRPr="00FD421C" w:rsidRDefault="003C59EC">
            <w:pPr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Rendah</w:t>
            </w:r>
            <w:proofErr w:type="spellEnd"/>
            <w:r w:rsidRPr="00FD421C">
              <w:rPr>
                <w:sz w:val="20"/>
              </w:rPr>
              <w:t xml:space="preserve"> (Unlikely)</w:t>
            </w:r>
          </w:p>
        </w:tc>
        <w:tc>
          <w:tcPr>
            <w:tcW w:w="4819" w:type="dxa"/>
          </w:tcPr>
          <w:p w:rsidR="003C59EC" w:rsidRPr="00FD421C" w:rsidRDefault="00D51634">
            <w:pPr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Mungkin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terjadi</w:t>
            </w:r>
            <w:proofErr w:type="spellEnd"/>
            <w:r w:rsidRPr="00FD421C">
              <w:rPr>
                <w:sz w:val="20"/>
              </w:rPr>
              <w:t xml:space="preserve">, </w:t>
            </w:r>
            <w:proofErr w:type="spellStart"/>
            <w:r w:rsidRPr="00FD421C">
              <w:rPr>
                <w:sz w:val="20"/>
              </w:rPr>
              <w:t>terjadi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antara</w:t>
            </w:r>
            <w:proofErr w:type="spellEnd"/>
            <w:r w:rsidRPr="00FD421C">
              <w:rPr>
                <w:sz w:val="20"/>
              </w:rPr>
              <w:t xml:space="preserve"> 2-3 kali </w:t>
            </w:r>
            <w:proofErr w:type="spellStart"/>
            <w:r w:rsidRPr="00FD421C">
              <w:rPr>
                <w:sz w:val="20"/>
              </w:rPr>
              <w:t>pertahun</w:t>
            </w:r>
            <w:proofErr w:type="spellEnd"/>
          </w:p>
        </w:tc>
      </w:tr>
      <w:tr w:rsidR="003C59EC" w:rsidRPr="00FD421C" w:rsidTr="00FD421C">
        <w:tc>
          <w:tcPr>
            <w:tcW w:w="1050" w:type="dxa"/>
          </w:tcPr>
          <w:p w:rsidR="003C59EC" w:rsidRPr="00FD421C" w:rsidRDefault="00D51634">
            <w:pPr>
              <w:rPr>
                <w:sz w:val="20"/>
              </w:rPr>
            </w:pPr>
            <w:r w:rsidRPr="00FD421C">
              <w:rPr>
                <w:sz w:val="20"/>
              </w:rPr>
              <w:t>3</w:t>
            </w:r>
          </w:p>
        </w:tc>
        <w:tc>
          <w:tcPr>
            <w:tcW w:w="2773" w:type="dxa"/>
          </w:tcPr>
          <w:p w:rsidR="003C59EC" w:rsidRPr="00FD421C" w:rsidRDefault="003C59EC">
            <w:pPr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Sedang</w:t>
            </w:r>
            <w:proofErr w:type="spellEnd"/>
            <w:r w:rsidRPr="00FD421C">
              <w:rPr>
                <w:sz w:val="20"/>
              </w:rPr>
              <w:t xml:space="preserve"> (Moderate)</w:t>
            </w:r>
          </w:p>
        </w:tc>
        <w:tc>
          <w:tcPr>
            <w:tcW w:w="4819" w:type="dxa"/>
          </w:tcPr>
          <w:p w:rsidR="003C59EC" w:rsidRPr="00FD421C" w:rsidRDefault="00D51634">
            <w:pPr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Jarang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terjadi</w:t>
            </w:r>
            <w:proofErr w:type="spellEnd"/>
            <w:r w:rsidRPr="00FD421C">
              <w:rPr>
                <w:sz w:val="20"/>
              </w:rPr>
              <w:t xml:space="preserve">, </w:t>
            </w:r>
            <w:proofErr w:type="spellStart"/>
            <w:r w:rsidRPr="00FD421C">
              <w:rPr>
                <w:sz w:val="20"/>
              </w:rPr>
              <w:t>Terjadi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antara</w:t>
            </w:r>
            <w:proofErr w:type="spellEnd"/>
            <w:r w:rsidRPr="00FD421C">
              <w:rPr>
                <w:sz w:val="20"/>
              </w:rPr>
              <w:t xml:space="preserve"> 4-6 kali </w:t>
            </w:r>
            <w:proofErr w:type="spellStart"/>
            <w:r w:rsidRPr="00FD421C">
              <w:rPr>
                <w:sz w:val="20"/>
              </w:rPr>
              <w:t>setahun</w:t>
            </w:r>
            <w:proofErr w:type="spellEnd"/>
          </w:p>
        </w:tc>
      </w:tr>
      <w:tr w:rsidR="003C59EC" w:rsidRPr="00FD421C" w:rsidTr="00FD421C">
        <w:tc>
          <w:tcPr>
            <w:tcW w:w="1050" w:type="dxa"/>
          </w:tcPr>
          <w:p w:rsidR="003C59EC" w:rsidRPr="00FD421C" w:rsidRDefault="00D51634">
            <w:pPr>
              <w:rPr>
                <w:sz w:val="20"/>
              </w:rPr>
            </w:pPr>
            <w:r w:rsidRPr="00FD421C">
              <w:rPr>
                <w:sz w:val="20"/>
              </w:rPr>
              <w:t>4</w:t>
            </w:r>
          </w:p>
        </w:tc>
        <w:tc>
          <w:tcPr>
            <w:tcW w:w="2773" w:type="dxa"/>
          </w:tcPr>
          <w:p w:rsidR="003C59EC" w:rsidRPr="00FD421C" w:rsidRDefault="003C59EC">
            <w:pPr>
              <w:rPr>
                <w:sz w:val="20"/>
              </w:rPr>
            </w:pPr>
            <w:r w:rsidRPr="00FD421C">
              <w:rPr>
                <w:sz w:val="20"/>
              </w:rPr>
              <w:t>Tinggi (Likely)</w:t>
            </w:r>
          </w:p>
        </w:tc>
        <w:tc>
          <w:tcPr>
            <w:tcW w:w="4819" w:type="dxa"/>
          </w:tcPr>
          <w:p w:rsidR="003C59EC" w:rsidRPr="00FD421C" w:rsidRDefault="00D51634">
            <w:pPr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Sering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terjadi</w:t>
            </w:r>
            <w:proofErr w:type="spellEnd"/>
            <w:r w:rsidRPr="00FD421C">
              <w:rPr>
                <w:sz w:val="20"/>
              </w:rPr>
              <w:t xml:space="preserve">, </w:t>
            </w:r>
            <w:proofErr w:type="spellStart"/>
            <w:r w:rsidRPr="00FD421C">
              <w:rPr>
                <w:sz w:val="20"/>
              </w:rPr>
              <w:t>terjadi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antara</w:t>
            </w:r>
            <w:proofErr w:type="spellEnd"/>
            <w:r w:rsidRPr="00FD421C">
              <w:rPr>
                <w:sz w:val="20"/>
              </w:rPr>
              <w:t xml:space="preserve"> 7-11 kali </w:t>
            </w:r>
            <w:proofErr w:type="spellStart"/>
            <w:r w:rsidRPr="00FD421C">
              <w:rPr>
                <w:sz w:val="20"/>
              </w:rPr>
              <w:t>dalam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setahun</w:t>
            </w:r>
            <w:proofErr w:type="spellEnd"/>
          </w:p>
        </w:tc>
      </w:tr>
      <w:tr w:rsidR="003C59EC" w:rsidRPr="00FD421C" w:rsidTr="00FD421C">
        <w:tc>
          <w:tcPr>
            <w:tcW w:w="1050" w:type="dxa"/>
          </w:tcPr>
          <w:p w:rsidR="003C59EC" w:rsidRPr="00FD421C" w:rsidRDefault="00D51634">
            <w:pPr>
              <w:rPr>
                <w:sz w:val="20"/>
              </w:rPr>
            </w:pPr>
            <w:r w:rsidRPr="00FD421C">
              <w:rPr>
                <w:sz w:val="20"/>
              </w:rPr>
              <w:t>5</w:t>
            </w:r>
          </w:p>
        </w:tc>
        <w:tc>
          <w:tcPr>
            <w:tcW w:w="2773" w:type="dxa"/>
          </w:tcPr>
          <w:p w:rsidR="003C59EC" w:rsidRPr="00FD421C" w:rsidRDefault="00D51634">
            <w:pPr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Sangat</w:t>
            </w:r>
            <w:proofErr w:type="spellEnd"/>
            <w:r w:rsidRPr="00FD421C">
              <w:rPr>
                <w:sz w:val="20"/>
              </w:rPr>
              <w:t xml:space="preserve"> Tinggi (Almost Certain)</w:t>
            </w:r>
          </w:p>
        </w:tc>
        <w:tc>
          <w:tcPr>
            <w:tcW w:w="4819" w:type="dxa"/>
          </w:tcPr>
          <w:p w:rsidR="003C59EC" w:rsidRPr="00FD421C" w:rsidRDefault="00D51634">
            <w:pPr>
              <w:rPr>
                <w:sz w:val="20"/>
              </w:rPr>
            </w:pPr>
            <w:proofErr w:type="spellStart"/>
            <w:r w:rsidRPr="00FD421C">
              <w:rPr>
                <w:sz w:val="20"/>
              </w:rPr>
              <w:t>Hampir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pasti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terjadi</w:t>
            </w:r>
            <w:proofErr w:type="spellEnd"/>
            <w:r w:rsidRPr="00FD421C">
              <w:rPr>
                <w:sz w:val="20"/>
              </w:rPr>
              <w:t xml:space="preserve">, </w:t>
            </w:r>
            <w:proofErr w:type="spellStart"/>
            <w:r w:rsidRPr="00FD421C">
              <w:rPr>
                <w:sz w:val="20"/>
              </w:rPr>
              <w:t>terjadi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lebih</w:t>
            </w:r>
            <w:proofErr w:type="spellEnd"/>
            <w:r w:rsidRPr="00FD421C">
              <w:rPr>
                <w:sz w:val="20"/>
              </w:rPr>
              <w:t xml:space="preserve"> </w:t>
            </w:r>
            <w:proofErr w:type="spellStart"/>
            <w:r w:rsidRPr="00FD421C">
              <w:rPr>
                <w:sz w:val="20"/>
              </w:rPr>
              <w:t>dari</w:t>
            </w:r>
            <w:proofErr w:type="spellEnd"/>
            <w:r w:rsidRPr="00FD421C">
              <w:rPr>
                <w:sz w:val="20"/>
              </w:rPr>
              <w:t xml:space="preserve"> 11 kali </w:t>
            </w:r>
            <w:proofErr w:type="spellStart"/>
            <w:r w:rsidRPr="00FD421C">
              <w:rPr>
                <w:sz w:val="20"/>
              </w:rPr>
              <w:t>pertahun</w:t>
            </w:r>
            <w:proofErr w:type="spellEnd"/>
            <w:r w:rsidRPr="00FD421C">
              <w:rPr>
                <w:sz w:val="20"/>
              </w:rPr>
              <w:t>.</w:t>
            </w:r>
          </w:p>
        </w:tc>
      </w:tr>
    </w:tbl>
    <w:p w:rsidR="003C59EC" w:rsidRDefault="00D51634" w:rsidP="00FD421C">
      <w:pPr>
        <w:pStyle w:val="ListParagraph"/>
        <w:numPr>
          <w:ilvl w:val="0"/>
          <w:numId w:val="4"/>
        </w:numPr>
        <w:jc w:val="both"/>
      </w:pPr>
      <w:proofErr w:type="spellStart"/>
      <w:r>
        <w:t>Kolom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(TR) / Level of Risk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Tingkat </w:t>
      </w:r>
      <w:proofErr w:type="spellStart"/>
      <w:r>
        <w:t>Kejadian</w:t>
      </w:r>
      <w:proofErr w:type="spellEnd"/>
      <w:r>
        <w:t xml:space="preserve"> / Likelihood </w:t>
      </w:r>
      <w:proofErr w:type="spellStart"/>
      <w:r>
        <w:t>dan</w:t>
      </w:r>
      <w:proofErr w:type="spellEnd"/>
      <w:r>
        <w:t xml:space="preserve"> Tingkat </w:t>
      </w:r>
      <w:proofErr w:type="spellStart"/>
      <w:r>
        <w:t>Keparahan</w:t>
      </w:r>
      <w:proofErr w:type="spellEnd"/>
      <w:r>
        <w:t xml:space="preserve"> / Impact,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>:</w:t>
      </w:r>
    </w:p>
    <w:p w:rsidR="00D51634" w:rsidRPr="00D51634" w:rsidRDefault="00D516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Tingkat Resiko=Tingkat Keparahan x Tingkat Kejadian</m:t>
          </m:r>
        </m:oMath>
      </m:oMathPara>
    </w:p>
    <w:p w:rsidR="00D51634" w:rsidRDefault="00D51634" w:rsidP="00FD421C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Atau</w:t>
      </w:r>
      <w:proofErr w:type="spellEnd"/>
    </w:p>
    <w:p w:rsidR="00D51634" w:rsidRPr="00D51634" w:rsidRDefault="00D516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TR=TK X TD</m:t>
          </m:r>
        </m:oMath>
      </m:oMathPara>
    </w:p>
    <w:p w:rsidR="00D51634" w:rsidRPr="00FD421C" w:rsidRDefault="00D51634" w:rsidP="00FD421C">
      <w:pPr>
        <w:pStyle w:val="ListParagraph"/>
        <w:jc w:val="both"/>
      </w:pPr>
      <w:proofErr w:type="spellStart"/>
      <w:r w:rsidRPr="00FD421C">
        <w:t>Kriteria</w:t>
      </w:r>
      <w:proofErr w:type="spellEnd"/>
      <w:r w:rsidRPr="00FD421C">
        <w:t xml:space="preserve"> rating </w:t>
      </w:r>
      <w:proofErr w:type="spellStart"/>
      <w:r w:rsidRPr="00FD421C">
        <w:t>atau</w:t>
      </w:r>
      <w:proofErr w:type="spellEnd"/>
      <w:r w:rsidRPr="00FD421C">
        <w:t xml:space="preserve"> </w:t>
      </w:r>
      <w:proofErr w:type="spellStart"/>
      <w:r w:rsidRPr="00FD421C">
        <w:t>resiko</w:t>
      </w:r>
      <w:proofErr w:type="spellEnd"/>
      <w:r w:rsidRPr="00FD421C">
        <w:t xml:space="preserve">, </w:t>
      </w:r>
      <w:proofErr w:type="spellStart"/>
      <w:r w:rsidRPr="00FD421C">
        <w:t>adalah</w:t>
      </w:r>
      <w:proofErr w:type="spellEnd"/>
      <w:r w:rsidRPr="00FD421C">
        <w:t xml:space="preserve"> </w:t>
      </w:r>
      <w:proofErr w:type="spellStart"/>
      <w:r w:rsidRPr="00FD421C">
        <w:t>sebagai</w:t>
      </w:r>
      <w:proofErr w:type="spellEnd"/>
      <w:r w:rsidRPr="00FD421C">
        <w:t xml:space="preserve"> </w:t>
      </w:r>
      <w:proofErr w:type="spellStart"/>
      <w:r w:rsidRPr="00FD421C">
        <w:t>berikut</w:t>
      </w:r>
      <w:proofErr w:type="spellEnd"/>
      <w:r w:rsidRPr="00FD421C">
        <w:t>:</w:t>
      </w: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2337"/>
        <w:gridCol w:w="493"/>
        <w:gridCol w:w="1276"/>
        <w:gridCol w:w="1639"/>
      </w:tblGrid>
      <w:tr w:rsidR="00D51634" w:rsidRPr="00FD421C" w:rsidTr="00FD421C">
        <w:tc>
          <w:tcPr>
            <w:tcW w:w="2830" w:type="dxa"/>
            <w:gridSpan w:val="2"/>
            <w:vMerge w:val="restart"/>
            <w:vAlign w:val="center"/>
          </w:tcPr>
          <w:p w:rsidR="00D51634" w:rsidRPr="00FD421C" w:rsidRDefault="00D51634" w:rsidP="00D51634">
            <w:pPr>
              <w:jc w:val="center"/>
              <w:rPr>
                <w:rFonts w:eastAsiaTheme="minorEastAsia"/>
                <w:b/>
                <w:sz w:val="20"/>
              </w:rPr>
            </w:pPr>
            <w:proofErr w:type="spellStart"/>
            <w:r w:rsidRPr="00FD421C">
              <w:rPr>
                <w:rFonts w:eastAsiaTheme="minorEastAsia"/>
                <w:b/>
                <w:sz w:val="20"/>
              </w:rPr>
              <w:t>Deskripsi</w:t>
            </w:r>
            <w:proofErr w:type="spellEnd"/>
          </w:p>
        </w:tc>
        <w:tc>
          <w:tcPr>
            <w:tcW w:w="2915" w:type="dxa"/>
            <w:gridSpan w:val="2"/>
          </w:tcPr>
          <w:p w:rsidR="00D51634" w:rsidRPr="00FD421C" w:rsidRDefault="00D51634" w:rsidP="00D51634">
            <w:pPr>
              <w:jc w:val="center"/>
              <w:rPr>
                <w:rFonts w:eastAsiaTheme="minorEastAsia"/>
                <w:b/>
                <w:sz w:val="20"/>
              </w:rPr>
            </w:pPr>
            <w:r w:rsidRPr="00FD421C">
              <w:rPr>
                <w:rFonts w:eastAsiaTheme="minorEastAsia"/>
                <w:b/>
                <w:sz w:val="20"/>
              </w:rPr>
              <w:t xml:space="preserve">Tingkat </w:t>
            </w:r>
            <w:proofErr w:type="spellStart"/>
            <w:r w:rsidRPr="00FD421C">
              <w:rPr>
                <w:rFonts w:eastAsiaTheme="minorEastAsia"/>
                <w:b/>
                <w:sz w:val="20"/>
              </w:rPr>
              <w:t>Resiko</w:t>
            </w:r>
            <w:proofErr w:type="spellEnd"/>
          </w:p>
        </w:tc>
      </w:tr>
      <w:tr w:rsidR="00D51634" w:rsidRPr="00FD421C" w:rsidTr="00FD421C">
        <w:tc>
          <w:tcPr>
            <w:tcW w:w="2830" w:type="dxa"/>
            <w:gridSpan w:val="2"/>
            <w:vMerge/>
          </w:tcPr>
          <w:p w:rsidR="00D51634" w:rsidRPr="00FD421C" w:rsidRDefault="00D51634">
            <w:pPr>
              <w:rPr>
                <w:rFonts w:eastAsiaTheme="minorEastAsia"/>
                <w:b/>
                <w:sz w:val="20"/>
              </w:rPr>
            </w:pPr>
          </w:p>
        </w:tc>
        <w:tc>
          <w:tcPr>
            <w:tcW w:w="1276" w:type="dxa"/>
          </w:tcPr>
          <w:p w:rsidR="00D51634" w:rsidRPr="00FD421C" w:rsidRDefault="00D51634">
            <w:pPr>
              <w:rPr>
                <w:rFonts w:eastAsiaTheme="minorEastAsia"/>
                <w:b/>
                <w:sz w:val="20"/>
              </w:rPr>
            </w:pPr>
            <w:r w:rsidRPr="00FD421C">
              <w:rPr>
                <w:rFonts w:eastAsiaTheme="minorEastAsia"/>
                <w:b/>
                <w:sz w:val="20"/>
              </w:rPr>
              <w:t>Minimum</w:t>
            </w:r>
          </w:p>
        </w:tc>
        <w:tc>
          <w:tcPr>
            <w:tcW w:w="1639" w:type="dxa"/>
          </w:tcPr>
          <w:p w:rsidR="00D51634" w:rsidRPr="00FD421C" w:rsidRDefault="00D51634">
            <w:pPr>
              <w:rPr>
                <w:rFonts w:eastAsiaTheme="minorEastAsia"/>
                <w:b/>
                <w:sz w:val="20"/>
              </w:rPr>
            </w:pPr>
            <w:proofErr w:type="spellStart"/>
            <w:r w:rsidRPr="00FD421C">
              <w:rPr>
                <w:rFonts w:eastAsiaTheme="minorEastAsia"/>
                <w:b/>
                <w:sz w:val="20"/>
              </w:rPr>
              <w:t>Maksimum</w:t>
            </w:r>
            <w:proofErr w:type="spellEnd"/>
          </w:p>
        </w:tc>
      </w:tr>
      <w:tr w:rsidR="00D51634" w:rsidRPr="00FD421C" w:rsidTr="00FD421C">
        <w:tc>
          <w:tcPr>
            <w:tcW w:w="2337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proofErr w:type="spellStart"/>
            <w:r w:rsidRPr="00FD421C">
              <w:rPr>
                <w:rFonts w:eastAsiaTheme="minorEastAsia"/>
                <w:sz w:val="20"/>
              </w:rPr>
              <w:t>Sangat</w:t>
            </w:r>
            <w:proofErr w:type="spellEnd"/>
            <w:r w:rsidRPr="00FD421C">
              <w:rPr>
                <w:rFonts w:eastAsiaTheme="minorEastAsia"/>
                <w:sz w:val="20"/>
              </w:rPr>
              <w:t xml:space="preserve"> </w:t>
            </w:r>
            <w:proofErr w:type="spellStart"/>
            <w:r w:rsidRPr="00FD421C">
              <w:rPr>
                <w:rFonts w:eastAsiaTheme="minorEastAsia"/>
                <w:sz w:val="20"/>
              </w:rPr>
              <w:t>Rendah</w:t>
            </w:r>
            <w:proofErr w:type="spellEnd"/>
          </w:p>
        </w:tc>
        <w:tc>
          <w:tcPr>
            <w:tcW w:w="493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SR</w:t>
            </w:r>
          </w:p>
        </w:tc>
        <w:tc>
          <w:tcPr>
            <w:tcW w:w="1276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1</w:t>
            </w:r>
          </w:p>
        </w:tc>
        <w:tc>
          <w:tcPr>
            <w:tcW w:w="1639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5</w:t>
            </w:r>
          </w:p>
        </w:tc>
      </w:tr>
      <w:tr w:rsidR="00D51634" w:rsidRPr="00FD421C" w:rsidTr="00FD421C">
        <w:tc>
          <w:tcPr>
            <w:tcW w:w="2337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proofErr w:type="spellStart"/>
            <w:r w:rsidRPr="00FD421C">
              <w:rPr>
                <w:rFonts w:eastAsiaTheme="minorEastAsia"/>
                <w:sz w:val="20"/>
              </w:rPr>
              <w:t>Rendah</w:t>
            </w:r>
            <w:proofErr w:type="spellEnd"/>
          </w:p>
        </w:tc>
        <w:tc>
          <w:tcPr>
            <w:tcW w:w="493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R</w:t>
            </w:r>
          </w:p>
        </w:tc>
        <w:tc>
          <w:tcPr>
            <w:tcW w:w="1276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6</w:t>
            </w:r>
          </w:p>
        </w:tc>
        <w:tc>
          <w:tcPr>
            <w:tcW w:w="1639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10</w:t>
            </w:r>
          </w:p>
        </w:tc>
      </w:tr>
      <w:tr w:rsidR="00D51634" w:rsidRPr="00FD421C" w:rsidTr="00FD421C">
        <w:tc>
          <w:tcPr>
            <w:tcW w:w="2337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proofErr w:type="spellStart"/>
            <w:r w:rsidRPr="00FD421C">
              <w:rPr>
                <w:rFonts w:eastAsiaTheme="minorEastAsia"/>
                <w:sz w:val="20"/>
              </w:rPr>
              <w:t>Sedang</w:t>
            </w:r>
            <w:proofErr w:type="spellEnd"/>
          </w:p>
        </w:tc>
        <w:tc>
          <w:tcPr>
            <w:tcW w:w="493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S</w:t>
            </w:r>
          </w:p>
        </w:tc>
        <w:tc>
          <w:tcPr>
            <w:tcW w:w="1276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11</w:t>
            </w:r>
          </w:p>
        </w:tc>
        <w:tc>
          <w:tcPr>
            <w:tcW w:w="1639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15</w:t>
            </w:r>
          </w:p>
        </w:tc>
      </w:tr>
      <w:tr w:rsidR="00D51634" w:rsidRPr="00FD421C" w:rsidTr="00FD421C">
        <w:tc>
          <w:tcPr>
            <w:tcW w:w="2337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Tinggi</w:t>
            </w:r>
          </w:p>
        </w:tc>
        <w:tc>
          <w:tcPr>
            <w:tcW w:w="493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T</w:t>
            </w:r>
          </w:p>
        </w:tc>
        <w:tc>
          <w:tcPr>
            <w:tcW w:w="1276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16</w:t>
            </w:r>
          </w:p>
        </w:tc>
        <w:tc>
          <w:tcPr>
            <w:tcW w:w="1639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20</w:t>
            </w:r>
          </w:p>
        </w:tc>
      </w:tr>
      <w:tr w:rsidR="00D51634" w:rsidRPr="00FD421C" w:rsidTr="00FD421C">
        <w:tc>
          <w:tcPr>
            <w:tcW w:w="2337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proofErr w:type="spellStart"/>
            <w:r w:rsidRPr="00FD421C">
              <w:rPr>
                <w:rFonts w:eastAsiaTheme="minorEastAsia"/>
                <w:sz w:val="20"/>
              </w:rPr>
              <w:t>Sangat</w:t>
            </w:r>
            <w:proofErr w:type="spellEnd"/>
            <w:r w:rsidRPr="00FD421C">
              <w:rPr>
                <w:rFonts w:eastAsiaTheme="minorEastAsia"/>
                <w:sz w:val="20"/>
              </w:rPr>
              <w:t xml:space="preserve"> Tinggi</w:t>
            </w:r>
          </w:p>
        </w:tc>
        <w:tc>
          <w:tcPr>
            <w:tcW w:w="493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ST</w:t>
            </w:r>
          </w:p>
        </w:tc>
        <w:tc>
          <w:tcPr>
            <w:tcW w:w="1276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21</w:t>
            </w:r>
          </w:p>
        </w:tc>
        <w:tc>
          <w:tcPr>
            <w:tcW w:w="1639" w:type="dxa"/>
          </w:tcPr>
          <w:p w:rsidR="00D51634" w:rsidRPr="00FD421C" w:rsidRDefault="00D51634">
            <w:pPr>
              <w:rPr>
                <w:rFonts w:eastAsiaTheme="minorEastAsia"/>
                <w:sz w:val="20"/>
              </w:rPr>
            </w:pPr>
            <w:r w:rsidRPr="00FD421C">
              <w:rPr>
                <w:rFonts w:eastAsiaTheme="minorEastAsia"/>
                <w:sz w:val="20"/>
              </w:rPr>
              <w:t>25</w:t>
            </w:r>
          </w:p>
        </w:tc>
      </w:tr>
    </w:tbl>
    <w:p w:rsidR="00D51634" w:rsidRPr="00FD421C" w:rsidRDefault="00D51634" w:rsidP="00FD421C">
      <w:pPr>
        <w:pStyle w:val="ListParagraph"/>
        <w:numPr>
          <w:ilvl w:val="0"/>
          <w:numId w:val="4"/>
        </w:numPr>
        <w:jc w:val="both"/>
      </w:pPr>
      <w:proofErr w:type="spellStart"/>
      <w:r w:rsidRPr="00FD421C">
        <w:t>Kolom</w:t>
      </w:r>
      <w:proofErr w:type="spellEnd"/>
      <w:r w:rsidRPr="00FD421C">
        <w:t xml:space="preserve"> </w:t>
      </w:r>
      <w:proofErr w:type="spellStart"/>
      <w:r w:rsidRPr="00FD421C">
        <w:t>penanganan</w:t>
      </w:r>
      <w:proofErr w:type="spellEnd"/>
      <w:r w:rsidRPr="00FD421C">
        <w:t xml:space="preserve"> </w:t>
      </w:r>
      <w:proofErr w:type="spellStart"/>
      <w:r w:rsidRPr="00FD421C">
        <w:t>resiko</w:t>
      </w:r>
      <w:proofErr w:type="spellEnd"/>
      <w:r w:rsidRPr="00FD421C">
        <w:t xml:space="preserve"> (</w:t>
      </w:r>
      <w:proofErr w:type="spellStart"/>
      <w:r w:rsidRPr="00FD421C">
        <w:t>Mitigasi</w:t>
      </w:r>
      <w:proofErr w:type="spellEnd"/>
      <w:r w:rsidRPr="00FD421C">
        <w:t xml:space="preserve">) </w:t>
      </w:r>
      <w:proofErr w:type="spellStart"/>
      <w:r w:rsidRPr="00FD421C">
        <w:t>diisi</w:t>
      </w:r>
      <w:proofErr w:type="spellEnd"/>
      <w:r w:rsidRPr="00FD421C">
        <w:t xml:space="preserve"> </w:t>
      </w:r>
      <w:proofErr w:type="spellStart"/>
      <w:r w:rsidRPr="00FD421C">
        <w:t>dengan</w:t>
      </w:r>
      <w:proofErr w:type="spellEnd"/>
      <w:r w:rsidRPr="00FD421C">
        <w:t xml:space="preserve"> </w:t>
      </w:r>
      <w:proofErr w:type="spellStart"/>
      <w:r w:rsidRPr="00FD421C">
        <w:t>upaya</w:t>
      </w:r>
      <w:proofErr w:type="spellEnd"/>
      <w:r w:rsidRPr="00FD421C">
        <w:t xml:space="preserve"> </w:t>
      </w:r>
      <w:proofErr w:type="spellStart"/>
      <w:r w:rsidRPr="00FD421C">
        <w:t>untuk</w:t>
      </w:r>
      <w:proofErr w:type="spellEnd"/>
      <w:r w:rsidRPr="00FD421C">
        <w:t xml:space="preserve"> </w:t>
      </w:r>
      <w:proofErr w:type="spellStart"/>
      <w:r w:rsidRPr="00FD421C">
        <w:t>mengurangi</w:t>
      </w:r>
      <w:proofErr w:type="spellEnd"/>
      <w:r w:rsidRPr="00FD421C">
        <w:t xml:space="preserve"> </w:t>
      </w:r>
      <w:proofErr w:type="spellStart"/>
      <w:r w:rsidRPr="00FD421C">
        <w:t>kemungkinan</w:t>
      </w:r>
      <w:proofErr w:type="spellEnd"/>
      <w:r w:rsidRPr="00FD421C">
        <w:t xml:space="preserve"> </w:t>
      </w:r>
      <w:proofErr w:type="spellStart"/>
      <w:r w:rsidRPr="00FD421C">
        <w:t>terjadinya</w:t>
      </w:r>
      <w:proofErr w:type="spellEnd"/>
      <w:r w:rsidRPr="00FD421C">
        <w:t xml:space="preserve"> </w:t>
      </w:r>
      <w:proofErr w:type="spellStart"/>
      <w:r w:rsidRPr="00FD421C">
        <w:t>resiko</w:t>
      </w:r>
      <w:proofErr w:type="spellEnd"/>
      <w:r w:rsidRPr="00FD421C">
        <w:t xml:space="preserve"> </w:t>
      </w:r>
      <w:proofErr w:type="spellStart"/>
      <w:r w:rsidRPr="00FD421C">
        <w:t>dan</w:t>
      </w:r>
      <w:proofErr w:type="spellEnd"/>
      <w:r w:rsidRPr="00FD421C">
        <w:t xml:space="preserve"> </w:t>
      </w:r>
      <w:proofErr w:type="spellStart"/>
      <w:r w:rsidRPr="00FD421C">
        <w:t>dampak</w:t>
      </w:r>
      <w:proofErr w:type="spellEnd"/>
      <w:r w:rsidRPr="00FD421C">
        <w:t xml:space="preserve"> </w:t>
      </w:r>
      <w:proofErr w:type="spellStart"/>
      <w:r w:rsidRPr="00FD421C">
        <w:t>resiko</w:t>
      </w:r>
      <w:proofErr w:type="spellEnd"/>
      <w:r w:rsidRPr="00FD421C">
        <w:t>.</w:t>
      </w:r>
    </w:p>
    <w:p w:rsidR="00D51634" w:rsidRDefault="00D51634" w:rsidP="00FD421C">
      <w:pPr>
        <w:pStyle w:val="ListParagraph"/>
        <w:numPr>
          <w:ilvl w:val="0"/>
          <w:numId w:val="4"/>
        </w:numPr>
        <w:jc w:val="both"/>
      </w:pPr>
      <w:proofErr w:type="spellStart"/>
      <w:r w:rsidRPr="00FD421C">
        <w:t>Kolom</w:t>
      </w:r>
      <w:proofErr w:type="spellEnd"/>
      <w:r w:rsidRPr="00FD421C">
        <w:t xml:space="preserve"> opportunity </w:t>
      </w:r>
      <w:proofErr w:type="spellStart"/>
      <w:r w:rsidRPr="00FD421C">
        <w:t>diisi</w:t>
      </w:r>
      <w:proofErr w:type="spellEnd"/>
      <w:r w:rsidRPr="00FD421C">
        <w:t xml:space="preserve"> </w:t>
      </w:r>
      <w:proofErr w:type="spellStart"/>
      <w:r w:rsidRPr="00FD421C">
        <w:t>dengan</w:t>
      </w:r>
      <w:proofErr w:type="spellEnd"/>
      <w:r w:rsidRPr="00FD421C">
        <w:t xml:space="preserve"> </w:t>
      </w:r>
      <w:proofErr w:type="spellStart"/>
      <w:r w:rsidRPr="00FD421C">
        <w:t>tindakan</w:t>
      </w:r>
      <w:proofErr w:type="spellEnd"/>
      <w:r w:rsidRPr="00FD421C">
        <w:t xml:space="preserve"> yang </w:t>
      </w:r>
      <w:proofErr w:type="spellStart"/>
      <w:r w:rsidRPr="00FD421C">
        <w:t>dilakukan</w:t>
      </w:r>
      <w:proofErr w:type="spellEnd"/>
      <w:r w:rsidRPr="00FD421C">
        <w:t xml:space="preserve"> </w:t>
      </w:r>
      <w:proofErr w:type="spellStart"/>
      <w:r w:rsidRPr="00FD421C">
        <w:t>untuk</w:t>
      </w:r>
      <w:proofErr w:type="spellEnd"/>
      <w:r w:rsidRPr="00FD421C">
        <w:t xml:space="preserve"> </w:t>
      </w:r>
      <w:proofErr w:type="spellStart"/>
      <w:r w:rsidRPr="00FD421C">
        <w:t>mengatasi</w:t>
      </w:r>
      <w:proofErr w:type="spellEnd"/>
      <w:r w:rsidRPr="00FD421C">
        <w:t xml:space="preserve"> </w:t>
      </w:r>
      <w:proofErr w:type="spellStart"/>
      <w:r w:rsidRPr="00FD421C">
        <w:t>resiko</w:t>
      </w:r>
      <w:proofErr w:type="spellEnd"/>
      <w:r w:rsidRPr="00FD421C">
        <w:t xml:space="preserve"> </w:t>
      </w:r>
      <w:proofErr w:type="spellStart"/>
      <w:r w:rsidRPr="00FD421C">
        <w:t>dan</w:t>
      </w:r>
      <w:proofErr w:type="spellEnd"/>
      <w:r w:rsidRPr="00FD421C">
        <w:t xml:space="preserve"> </w:t>
      </w:r>
      <w:proofErr w:type="spellStart"/>
      <w:r w:rsidRPr="00FD421C">
        <w:t>memanfaatkan</w:t>
      </w:r>
      <w:proofErr w:type="spellEnd"/>
      <w:r w:rsidRPr="00FD421C">
        <w:t xml:space="preserve"> </w:t>
      </w:r>
      <w:proofErr w:type="spellStart"/>
      <w:r w:rsidRPr="00FD421C">
        <w:t>peluang</w:t>
      </w:r>
      <w:proofErr w:type="spellEnd"/>
      <w:r w:rsidRPr="00FD421C">
        <w:t xml:space="preserve"> </w:t>
      </w:r>
      <w:proofErr w:type="spellStart"/>
      <w:r w:rsidRPr="00FD421C">
        <w:t>dilakukan</w:t>
      </w:r>
      <w:proofErr w:type="spellEnd"/>
      <w:r w:rsidRPr="00FD421C">
        <w:t xml:space="preserve"> </w:t>
      </w:r>
      <w:proofErr w:type="spellStart"/>
      <w:r w:rsidRPr="00FD421C">
        <w:t>secara</w:t>
      </w:r>
      <w:proofErr w:type="spellEnd"/>
      <w:r w:rsidRPr="00FD421C">
        <w:t xml:space="preserve"> </w:t>
      </w:r>
      <w:proofErr w:type="spellStart"/>
      <w:r w:rsidRPr="00FD421C">
        <w:t>proporsional</w:t>
      </w:r>
      <w:proofErr w:type="spellEnd"/>
      <w:r w:rsidRPr="00FD421C">
        <w:t xml:space="preserve"> </w:t>
      </w:r>
      <w:proofErr w:type="spellStart"/>
      <w:r w:rsidRPr="00FD421C">
        <w:t>dengan</w:t>
      </w:r>
      <w:proofErr w:type="spellEnd"/>
      <w:r w:rsidRPr="00FD421C">
        <w:t xml:space="preserve"> </w:t>
      </w:r>
      <w:proofErr w:type="spellStart"/>
      <w:r w:rsidRPr="00FD421C">
        <w:t>dampak</w:t>
      </w:r>
      <w:proofErr w:type="spellEnd"/>
      <w:r w:rsidRPr="00FD421C">
        <w:t xml:space="preserve"> </w:t>
      </w:r>
      <w:proofErr w:type="spellStart"/>
      <w:r w:rsidRPr="00FD421C">
        <w:t>potensial</w:t>
      </w:r>
      <w:proofErr w:type="spellEnd"/>
      <w:r w:rsidRPr="00FD421C">
        <w:t xml:space="preserve"> </w:t>
      </w:r>
      <w:proofErr w:type="spellStart"/>
      <w:r w:rsidRPr="00FD421C">
        <w:t>pada</w:t>
      </w:r>
      <w:proofErr w:type="spellEnd"/>
      <w:r w:rsidRPr="00FD421C">
        <w:t xml:space="preserve"> </w:t>
      </w:r>
      <w:proofErr w:type="spellStart"/>
      <w:r w:rsidRPr="00FD421C">
        <w:t>kualitas</w:t>
      </w:r>
      <w:proofErr w:type="spellEnd"/>
      <w:r w:rsidRPr="00FD421C">
        <w:t xml:space="preserve"> </w:t>
      </w:r>
      <w:proofErr w:type="spellStart"/>
      <w:r w:rsidRPr="00FD421C">
        <w:t>hasil</w:t>
      </w:r>
      <w:proofErr w:type="spellEnd"/>
      <w:r w:rsidRPr="00FD421C">
        <w:t xml:space="preserve"> </w:t>
      </w:r>
      <w:proofErr w:type="spellStart"/>
      <w:r w:rsidRPr="00FD421C">
        <w:t>laboratorium</w:t>
      </w:r>
      <w:proofErr w:type="spellEnd"/>
      <w:r w:rsidR="0062372B" w:rsidRPr="00FD421C">
        <w:t xml:space="preserve">. </w:t>
      </w:r>
      <w:proofErr w:type="spellStart"/>
      <w:r w:rsidR="0062372B" w:rsidRPr="00FD421C">
        <w:t>Peluang</w:t>
      </w:r>
      <w:proofErr w:type="spellEnd"/>
      <w:r w:rsidR="0062372B" w:rsidRPr="00FD421C">
        <w:t xml:space="preserve"> </w:t>
      </w:r>
      <w:proofErr w:type="spellStart"/>
      <w:r w:rsidR="0062372B" w:rsidRPr="00FD421C">
        <w:t>dapat</w:t>
      </w:r>
      <w:proofErr w:type="spellEnd"/>
      <w:r w:rsidR="0062372B" w:rsidRPr="00FD421C">
        <w:t xml:space="preserve"> </w:t>
      </w:r>
      <w:proofErr w:type="spellStart"/>
      <w:r w:rsidR="0062372B" w:rsidRPr="00FD421C">
        <w:t>dilakukan</w:t>
      </w:r>
      <w:proofErr w:type="spellEnd"/>
      <w:r w:rsidR="0062372B" w:rsidRPr="00FD421C">
        <w:t xml:space="preserve"> </w:t>
      </w:r>
      <w:proofErr w:type="spellStart"/>
      <w:r w:rsidR="0062372B" w:rsidRPr="00FD421C">
        <w:t>dengan</w:t>
      </w:r>
      <w:proofErr w:type="spellEnd"/>
      <w:r w:rsidR="0062372B" w:rsidRPr="00FD421C">
        <w:t xml:space="preserve"> </w:t>
      </w:r>
      <w:proofErr w:type="spellStart"/>
      <w:r w:rsidR="0062372B" w:rsidRPr="00FD421C">
        <w:t>memperluas</w:t>
      </w:r>
      <w:proofErr w:type="spellEnd"/>
      <w:r w:rsidR="0062372B" w:rsidRPr="00FD421C">
        <w:t xml:space="preserve"> </w:t>
      </w:r>
      <w:proofErr w:type="spellStart"/>
      <w:r w:rsidR="0062372B" w:rsidRPr="00FD421C">
        <w:t>ruang</w:t>
      </w:r>
      <w:proofErr w:type="spellEnd"/>
      <w:r w:rsidR="0062372B" w:rsidRPr="00FD421C">
        <w:t xml:space="preserve"> </w:t>
      </w:r>
      <w:proofErr w:type="spellStart"/>
      <w:r w:rsidR="0062372B" w:rsidRPr="00FD421C">
        <w:t>lingkup</w:t>
      </w:r>
      <w:proofErr w:type="spellEnd"/>
      <w:r w:rsidR="0062372B" w:rsidRPr="00FD421C">
        <w:t xml:space="preserve"> </w:t>
      </w:r>
      <w:proofErr w:type="spellStart"/>
      <w:r w:rsidR="0062372B" w:rsidRPr="00FD421C">
        <w:t>kegiatan</w:t>
      </w:r>
      <w:proofErr w:type="spellEnd"/>
      <w:r w:rsidR="0062372B" w:rsidRPr="00FD421C">
        <w:t xml:space="preserve"> </w:t>
      </w:r>
      <w:proofErr w:type="spellStart"/>
      <w:r w:rsidR="0062372B" w:rsidRPr="00FD421C">
        <w:t>laboratorium</w:t>
      </w:r>
      <w:proofErr w:type="spellEnd"/>
      <w:r w:rsidR="0062372B" w:rsidRPr="00FD421C">
        <w:t xml:space="preserve">, </w:t>
      </w:r>
      <w:proofErr w:type="spellStart"/>
      <w:r w:rsidR="0062372B" w:rsidRPr="00FD421C">
        <w:t>menangani</w:t>
      </w:r>
      <w:proofErr w:type="spellEnd"/>
      <w:r w:rsidR="0062372B" w:rsidRPr="00FD421C">
        <w:t xml:space="preserve"> </w:t>
      </w:r>
      <w:proofErr w:type="spellStart"/>
      <w:r w:rsidR="0062372B" w:rsidRPr="00FD421C">
        <w:t>pelanggan</w:t>
      </w:r>
      <w:proofErr w:type="spellEnd"/>
      <w:r w:rsidR="0062372B" w:rsidRPr="00FD421C">
        <w:t xml:space="preserve"> </w:t>
      </w:r>
      <w:proofErr w:type="spellStart"/>
      <w:r w:rsidR="0062372B" w:rsidRPr="00FD421C">
        <w:t>baru</w:t>
      </w:r>
      <w:proofErr w:type="spellEnd"/>
      <w:r w:rsidR="0062372B" w:rsidRPr="00FD421C">
        <w:t xml:space="preserve">, </w:t>
      </w:r>
      <w:proofErr w:type="spellStart"/>
      <w:r w:rsidR="0062372B" w:rsidRPr="00FD421C">
        <w:t>menggunakan</w:t>
      </w:r>
      <w:proofErr w:type="spellEnd"/>
      <w:r w:rsidR="0062372B" w:rsidRPr="00FD421C">
        <w:t xml:space="preserve"> </w:t>
      </w:r>
      <w:proofErr w:type="spellStart"/>
      <w:r w:rsidR="0062372B" w:rsidRPr="00FD421C">
        <w:t>teknologi</w:t>
      </w:r>
      <w:proofErr w:type="spellEnd"/>
      <w:r w:rsidR="0062372B" w:rsidRPr="00FD421C">
        <w:t xml:space="preserve"> </w:t>
      </w:r>
      <w:proofErr w:type="spellStart"/>
      <w:r w:rsidR="0062372B" w:rsidRPr="00FD421C">
        <w:t>baru</w:t>
      </w:r>
      <w:proofErr w:type="spellEnd"/>
      <w:r w:rsidR="0062372B" w:rsidRPr="00FD421C">
        <w:t xml:space="preserve"> </w:t>
      </w:r>
      <w:proofErr w:type="spellStart"/>
      <w:r w:rsidR="0062372B" w:rsidRPr="00FD421C">
        <w:t>atau</w:t>
      </w:r>
      <w:proofErr w:type="spellEnd"/>
      <w:r w:rsidR="0062372B" w:rsidRPr="00FD421C">
        <w:t xml:space="preserve"> </w:t>
      </w:r>
      <w:proofErr w:type="spellStart"/>
      <w:r w:rsidR="0062372B" w:rsidRPr="00FD421C">
        <w:t>memenuhi</w:t>
      </w:r>
      <w:proofErr w:type="spellEnd"/>
      <w:r w:rsidR="0062372B" w:rsidRPr="00FD421C">
        <w:t xml:space="preserve"> </w:t>
      </w:r>
      <w:proofErr w:type="spellStart"/>
      <w:r w:rsidR="0062372B" w:rsidRPr="00FD421C">
        <w:t>kebutuhan</w:t>
      </w:r>
      <w:proofErr w:type="spellEnd"/>
      <w:r w:rsidR="0062372B" w:rsidRPr="00FD421C">
        <w:t xml:space="preserve"> </w:t>
      </w:r>
      <w:proofErr w:type="spellStart"/>
      <w:r w:rsidR="0062372B" w:rsidRPr="00FD421C">
        <w:t>pelanggan</w:t>
      </w:r>
      <w:proofErr w:type="spellEnd"/>
      <w:r w:rsidR="0062372B" w:rsidRPr="00FD421C">
        <w:t>.</w:t>
      </w:r>
    </w:p>
    <w:p w:rsidR="00BC0ED0" w:rsidRPr="00FD421C" w:rsidRDefault="00BC0ED0" w:rsidP="00BC0ED0">
      <w:pPr>
        <w:pStyle w:val="ListParagraph"/>
        <w:jc w:val="both"/>
      </w:pPr>
    </w:p>
    <w:p w:rsidR="0062372B" w:rsidRPr="00FD421C" w:rsidRDefault="0062372B" w:rsidP="00FD421C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FD421C">
        <w:rPr>
          <w:b/>
        </w:rPr>
        <w:t>DOKUMEN PENDUKUNG</w:t>
      </w:r>
    </w:p>
    <w:p w:rsidR="0062372B" w:rsidRPr="00D51634" w:rsidRDefault="0062372B" w:rsidP="00BC0ED0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Form </w:t>
      </w:r>
      <w:proofErr w:type="spellStart"/>
      <w:r>
        <w:rPr>
          <w:rFonts w:eastAsiaTheme="minorEastAsia"/>
        </w:rPr>
        <w:t>Analisis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Manajemen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Resiko</w:t>
      </w:r>
      <w:proofErr w:type="spellEnd"/>
      <w:r w:rsidR="00BC0ED0">
        <w:rPr>
          <w:rFonts w:eastAsiaTheme="minorEastAsia"/>
        </w:rPr>
        <w:t xml:space="preserve"> (</w:t>
      </w:r>
      <w:r w:rsidR="00BE509D">
        <w:rPr>
          <w:rFonts w:eastAsiaTheme="minorEastAsia"/>
        </w:rPr>
        <w:t>LM</w:t>
      </w:r>
      <w:bookmarkStart w:id="0" w:name="_GoBack"/>
      <w:bookmarkEnd w:id="0"/>
      <w:r w:rsidR="00BC0ED0">
        <w:rPr>
          <w:rFonts w:eastAsiaTheme="minorEastAsia"/>
        </w:rPr>
        <w:t>.UN57.FR.08.5.1)</w:t>
      </w:r>
    </w:p>
    <w:sectPr w:rsidR="0062372B" w:rsidRPr="00D51634" w:rsidSect="00AB1F47">
      <w:headerReference w:type="default" r:id="rId7"/>
      <w:pgSz w:w="12240" w:h="15840"/>
      <w:pgMar w:top="1440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3E2" w:rsidRDefault="009423E2" w:rsidP="00AB1F47">
      <w:pPr>
        <w:spacing w:after="0" w:line="240" w:lineRule="auto"/>
      </w:pPr>
      <w:r>
        <w:separator/>
      </w:r>
    </w:p>
  </w:endnote>
  <w:endnote w:type="continuationSeparator" w:id="0">
    <w:p w:rsidR="009423E2" w:rsidRDefault="009423E2" w:rsidP="00AB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3E2" w:rsidRDefault="009423E2" w:rsidP="00AB1F47">
      <w:pPr>
        <w:spacing w:after="0" w:line="240" w:lineRule="auto"/>
      </w:pPr>
      <w:r>
        <w:separator/>
      </w:r>
    </w:p>
  </w:footnote>
  <w:footnote w:type="continuationSeparator" w:id="0">
    <w:p w:rsidR="009423E2" w:rsidRDefault="009423E2" w:rsidP="00AB1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0" w:type="dxa"/>
      <w:tblInd w:w="-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76"/>
      <w:gridCol w:w="4394"/>
      <w:gridCol w:w="1422"/>
      <w:gridCol w:w="235"/>
      <w:gridCol w:w="2023"/>
    </w:tblGrid>
    <w:tr w:rsidR="00AB1F47" w:rsidTr="00DD34EE">
      <w:trPr>
        <w:trHeight w:val="615"/>
      </w:trPr>
      <w:tc>
        <w:tcPr>
          <w:tcW w:w="1276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AB1F47" w:rsidRDefault="00AB1F47" w:rsidP="00AB1F47">
          <w:pPr>
            <w:pStyle w:val="TableParagraph"/>
            <w:rPr>
              <w:rFonts w:ascii="Times New Roman"/>
              <w:b/>
              <w:sz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53A84C1B" wp14:editId="7A7C82C5">
                <wp:simplePos x="0" y="0"/>
                <wp:positionH relativeFrom="column">
                  <wp:posOffset>46786</wp:posOffset>
                </wp:positionH>
                <wp:positionV relativeFrom="paragraph">
                  <wp:posOffset>47218</wp:posOffset>
                </wp:positionV>
                <wp:extent cx="702259" cy="702259"/>
                <wp:effectExtent l="0" t="0" r="3175" b="3175"/>
                <wp:wrapNone/>
                <wp:docPr id="6" name="Picture 6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450" cy="70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39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AB1F47" w:rsidRDefault="00AB1F47" w:rsidP="00AB1F47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LABORATORIUM JURUSAN</w:t>
          </w:r>
        </w:p>
        <w:p w:rsidR="00AB1F47" w:rsidRPr="00D7107F" w:rsidRDefault="00AB1F47" w:rsidP="00AB1F47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TEKNIK </w:t>
          </w:r>
          <w:r w:rsidR="00BE509D">
            <w:rPr>
              <w:rFonts w:ascii="Times New Roman"/>
              <w:b/>
              <w:sz w:val="24"/>
              <w:lang w:val="en-US"/>
            </w:rPr>
            <w:t>MESIN</w:t>
          </w:r>
        </w:p>
        <w:p w:rsidR="00AB1F47" w:rsidRPr="00627CE7" w:rsidRDefault="00AB1F47" w:rsidP="00AB1F47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UNIVERSITAS TIDAR</w:t>
          </w:r>
        </w:p>
      </w:tc>
      <w:tc>
        <w:tcPr>
          <w:tcW w:w="3680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AB1F47" w:rsidRDefault="00AB1F47" w:rsidP="00AB1F47">
          <w:pPr>
            <w:pStyle w:val="TableParagraph"/>
            <w:spacing w:before="158"/>
            <w:ind w:left="584"/>
            <w:rPr>
              <w:rFonts w:ascii="Times New Roman"/>
              <w:b/>
              <w:sz w:val="28"/>
            </w:rPr>
          </w:pPr>
          <w:r>
            <w:rPr>
              <w:rFonts w:ascii="Times New Roman"/>
              <w:b/>
              <w:sz w:val="28"/>
            </w:rPr>
            <w:t>PROSEDUR</w:t>
          </w:r>
          <w:r>
            <w:rPr>
              <w:rFonts w:ascii="Times New Roman"/>
              <w:b/>
              <w:spacing w:val="-3"/>
              <w:sz w:val="28"/>
            </w:rPr>
            <w:t xml:space="preserve"> </w:t>
          </w:r>
          <w:r>
            <w:rPr>
              <w:rFonts w:ascii="Times New Roman"/>
              <w:b/>
              <w:sz w:val="28"/>
            </w:rPr>
            <w:t>MUTU</w:t>
          </w:r>
        </w:p>
      </w:tc>
    </w:tr>
    <w:tr w:rsidR="00AB1F47" w:rsidTr="00DD34EE">
      <w:trPr>
        <w:trHeight w:val="662"/>
      </w:trPr>
      <w:tc>
        <w:tcPr>
          <w:tcW w:w="1276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AB1F47" w:rsidRDefault="00AB1F47" w:rsidP="00AB1F47">
          <w:pPr>
            <w:rPr>
              <w:sz w:val="2"/>
              <w:szCs w:val="2"/>
            </w:rPr>
          </w:pPr>
        </w:p>
      </w:tc>
      <w:tc>
        <w:tcPr>
          <w:tcW w:w="4394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AB1F47" w:rsidRDefault="00AB1F47" w:rsidP="00AB1F47">
          <w:pPr>
            <w:rPr>
              <w:sz w:val="2"/>
              <w:szCs w:val="2"/>
            </w:rPr>
          </w:pPr>
        </w:p>
      </w:tc>
      <w:tc>
        <w:tcPr>
          <w:tcW w:w="142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AB1F47" w:rsidRDefault="00AB1F47" w:rsidP="00AB1F47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No. Dokumen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No.</w:t>
          </w:r>
          <w:r>
            <w:rPr>
              <w:rFonts w:ascii="Times New Roman"/>
              <w:spacing w:val="-1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Terbitan</w:t>
          </w:r>
        </w:p>
        <w:p w:rsidR="00AB1F47" w:rsidRDefault="00AB1F47" w:rsidP="00AB1F47">
          <w:pPr>
            <w:pStyle w:val="TableParagraph"/>
            <w:ind w:left="11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Tgl.</w:t>
          </w:r>
          <w:r>
            <w:rPr>
              <w:rFonts w:ascii="Times New Roman"/>
              <w:spacing w:val="-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</w:t>
          </w:r>
        </w:p>
        <w:p w:rsidR="00AB1F47" w:rsidRDefault="00AB1F47" w:rsidP="00AB1F47">
          <w:pPr>
            <w:pStyle w:val="TableParagraph"/>
            <w:ind w:left="114" w:right="125"/>
            <w:rPr>
              <w:rFonts w:ascii="Times New Roman"/>
              <w:sz w:val="18"/>
            </w:rPr>
          </w:pPr>
          <w:r>
            <w:rPr>
              <w:rFonts w:ascii="Times New Roman"/>
              <w:spacing w:val="-2"/>
              <w:sz w:val="18"/>
            </w:rPr>
            <w:t xml:space="preserve">No/Tgl. </w:t>
          </w:r>
          <w:r>
            <w:rPr>
              <w:rFonts w:ascii="Times New Roman"/>
              <w:spacing w:val="-1"/>
              <w:sz w:val="18"/>
            </w:rPr>
            <w:t>Revisi</w:t>
          </w:r>
          <w:r>
            <w:rPr>
              <w:rFonts w:ascii="Times New Roman"/>
              <w:spacing w:val="-42"/>
              <w:sz w:val="18"/>
            </w:rPr>
            <w:t xml:space="preserve"> H</w:t>
          </w:r>
          <w:r>
            <w:rPr>
              <w:rFonts w:ascii="Times New Roman"/>
              <w:sz w:val="18"/>
            </w:rPr>
            <w:t>alaman</w:t>
          </w:r>
        </w:p>
        <w:p w:rsidR="00AB1F47" w:rsidRDefault="00AB1F47" w:rsidP="00AB1F47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Disahkan oleh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pacing w:val="-1"/>
              <w:sz w:val="18"/>
            </w:rPr>
            <w:t>Diketahui</w:t>
          </w:r>
          <w:r>
            <w:rPr>
              <w:rFonts w:ascii="Times New Roman"/>
              <w:spacing w:val="-9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oleh</w:t>
          </w:r>
        </w:p>
      </w:tc>
      <w:tc>
        <w:tcPr>
          <w:tcW w:w="235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AB1F47" w:rsidRDefault="00AB1F47" w:rsidP="00AB1F47">
          <w:pPr>
            <w:pStyle w:val="TableParagraph"/>
            <w:spacing w:line="207" w:lineRule="exact"/>
            <w:ind w:left="142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AB1F47" w:rsidRDefault="00AB1F47" w:rsidP="00AB1F47">
          <w:pPr>
            <w:pStyle w:val="TableParagraph"/>
            <w:spacing w:line="207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AB1F47" w:rsidRDefault="00AB1F47" w:rsidP="00AB1F47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AB1F47" w:rsidRDefault="00AB1F47" w:rsidP="00AB1F47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AB1F47" w:rsidRDefault="00AB1F47" w:rsidP="00AB1F47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AB1F47" w:rsidRDefault="00AB1F47" w:rsidP="00AB1F47">
          <w:pPr>
            <w:pStyle w:val="TableParagraph"/>
            <w:spacing w:line="204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AB1F47" w:rsidRDefault="00AB1F47" w:rsidP="00AB1F47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</w:tc>
      <w:tc>
        <w:tcPr>
          <w:tcW w:w="2023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AB1F47" w:rsidRPr="00592A47" w:rsidRDefault="00BE509D" w:rsidP="00AB1F47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>LM</w:t>
          </w:r>
          <w:r w:rsidR="00AB1F47">
            <w:rPr>
              <w:rFonts w:ascii="Times New Roman"/>
              <w:sz w:val="18"/>
            </w:rPr>
            <w:t>.UN57.PR.08.5.01</w:t>
          </w:r>
        </w:p>
        <w:p w:rsidR="00AB1F47" w:rsidRDefault="00AB1F47" w:rsidP="00AB1F47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1</w:t>
          </w:r>
        </w:p>
        <w:p w:rsidR="00AB1F47" w:rsidRDefault="00AB1F47" w:rsidP="00AB1F47">
          <w:pPr>
            <w:pStyle w:val="TableParagraph"/>
            <w:numPr>
              <w:ilvl w:val="0"/>
              <w:numId w:val="1"/>
            </w:numPr>
            <w:ind w:left="328" w:hanging="284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ktober 2021</w:t>
          </w:r>
        </w:p>
        <w:p w:rsidR="00AB1F47" w:rsidRDefault="00AB1F47" w:rsidP="00AB1F47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-</w:t>
          </w:r>
        </w:p>
        <w:p w:rsidR="00AB1F47" w:rsidRPr="00592A47" w:rsidRDefault="00AB1F47" w:rsidP="00AB1F47">
          <w:pPr>
            <w:pStyle w:val="TableParagraph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 xml:space="preserve"> </w:t>
          </w:r>
          <w:r w:rsidRPr="00912B79">
            <w:rPr>
              <w:rFonts w:ascii="Times New Roman"/>
              <w:sz w:val="18"/>
              <w:lang w:val="en-US"/>
            </w:rPr>
            <w:fldChar w:fldCharType="begin"/>
          </w:r>
          <w:r w:rsidRPr="00912B79">
            <w:rPr>
              <w:rFonts w:ascii="Times New Roman"/>
              <w:sz w:val="18"/>
              <w:lang w:val="en-US"/>
            </w:rPr>
            <w:instrText xml:space="preserve"> PAGE   \* MERGEFORMAT </w:instrText>
          </w:r>
          <w:r w:rsidRPr="00912B79">
            <w:rPr>
              <w:rFonts w:ascii="Times New Roman"/>
              <w:sz w:val="18"/>
              <w:lang w:val="en-US"/>
            </w:rPr>
            <w:fldChar w:fldCharType="separate"/>
          </w:r>
          <w:r w:rsidR="00BE509D">
            <w:rPr>
              <w:rFonts w:ascii="Times New Roman"/>
              <w:noProof/>
              <w:sz w:val="18"/>
              <w:lang w:val="en-US"/>
            </w:rPr>
            <w:t>1</w:t>
          </w:r>
          <w:r w:rsidRPr="00912B79">
            <w:rPr>
              <w:rFonts w:ascii="Times New Roman"/>
              <w:noProof/>
              <w:sz w:val="18"/>
              <w:lang w:val="en-US"/>
            </w:rPr>
            <w:fldChar w:fldCharType="end"/>
          </w:r>
          <w:r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>
            <w:rPr>
              <w:rFonts w:ascii="Times New Roman"/>
              <w:sz w:val="18"/>
              <w:lang w:val="en-US"/>
            </w:rPr>
            <w:t>dari</w:t>
          </w:r>
          <w:proofErr w:type="spellEnd"/>
          <w:r>
            <w:rPr>
              <w:rFonts w:ascii="Times New Roman"/>
              <w:sz w:val="18"/>
              <w:lang w:val="en-US"/>
            </w:rPr>
            <w:t xml:space="preserve"> 3</w:t>
          </w:r>
        </w:p>
        <w:p w:rsidR="00AB1F47" w:rsidRDefault="00AB1F47" w:rsidP="00AB1F47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Menejer Puncak</w:t>
          </w:r>
        </w:p>
        <w:p w:rsidR="00AB1F47" w:rsidRDefault="00AB1F47" w:rsidP="00BE509D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 xml:space="preserve">Ka Jurusan Teknik </w:t>
          </w:r>
          <w:r w:rsidR="00BE509D">
            <w:rPr>
              <w:rFonts w:ascii="Times New Roman"/>
              <w:sz w:val="18"/>
            </w:rPr>
            <w:t>Mesin</w:t>
          </w:r>
        </w:p>
      </w:tc>
    </w:tr>
    <w:tr w:rsidR="00AB1F47" w:rsidTr="00DD34EE">
      <w:trPr>
        <w:trHeight w:val="815"/>
      </w:trPr>
      <w:tc>
        <w:tcPr>
          <w:tcW w:w="5670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B1F47" w:rsidRPr="00592A47" w:rsidRDefault="00AB1F47" w:rsidP="00AB1F47">
          <w:pPr>
            <w:pStyle w:val="TableParagraph"/>
            <w:ind w:left="65" w:right="142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  <w:lang w:val="en-US"/>
            </w:rPr>
            <w:t>A</w:t>
          </w:r>
          <w:r>
            <w:rPr>
              <w:rFonts w:ascii="Times New Roman"/>
              <w:b/>
              <w:sz w:val="24"/>
              <w:lang w:val="en-US"/>
            </w:rPr>
            <w:t>N</w:t>
          </w:r>
          <w:r>
            <w:rPr>
              <w:rFonts w:ascii="Times New Roman"/>
              <w:b/>
              <w:sz w:val="24"/>
              <w:lang w:val="en-US"/>
            </w:rPr>
            <w:t>ALISIS MANAJEMEN RESIKO</w:t>
          </w:r>
        </w:p>
      </w:tc>
      <w:tc>
        <w:tcPr>
          <w:tcW w:w="1422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AB1F47" w:rsidRDefault="00AB1F47" w:rsidP="00AB1F47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</w:p>
      </w:tc>
      <w:tc>
        <w:tcPr>
          <w:tcW w:w="235" w:type="dxa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AB1F47" w:rsidRDefault="00AB1F47" w:rsidP="00AB1F47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</w:p>
      </w:tc>
      <w:tc>
        <w:tcPr>
          <w:tcW w:w="2023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AB1F47" w:rsidRDefault="00AB1F47" w:rsidP="00AB1F47">
          <w:pPr>
            <w:pStyle w:val="TableParagraph"/>
            <w:spacing w:before="19" w:line="220" w:lineRule="atLeast"/>
            <w:ind w:left="111" w:right="501"/>
            <w:rPr>
              <w:rFonts w:ascii="Times New Roman"/>
              <w:sz w:val="18"/>
            </w:rPr>
          </w:pPr>
        </w:p>
      </w:tc>
    </w:tr>
  </w:tbl>
  <w:p w:rsidR="00AB1F47" w:rsidRDefault="00AB1F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35193"/>
    <w:multiLevelType w:val="hybridMultilevel"/>
    <w:tmpl w:val="66B23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15EC7"/>
    <w:multiLevelType w:val="hybridMultilevel"/>
    <w:tmpl w:val="77BE1FF2"/>
    <w:lvl w:ilvl="0" w:tplc="BC848E7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C4BDD"/>
    <w:multiLevelType w:val="hybridMultilevel"/>
    <w:tmpl w:val="49CCA6A8"/>
    <w:lvl w:ilvl="0" w:tplc="5EEA8B0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C3287"/>
    <w:multiLevelType w:val="hybridMultilevel"/>
    <w:tmpl w:val="35601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47"/>
    <w:rsid w:val="00105226"/>
    <w:rsid w:val="0038794D"/>
    <w:rsid w:val="003C59EC"/>
    <w:rsid w:val="00410338"/>
    <w:rsid w:val="004B47E5"/>
    <w:rsid w:val="0062372B"/>
    <w:rsid w:val="006C2C97"/>
    <w:rsid w:val="007710F1"/>
    <w:rsid w:val="007918F8"/>
    <w:rsid w:val="00937B0B"/>
    <w:rsid w:val="009423E2"/>
    <w:rsid w:val="00986B6F"/>
    <w:rsid w:val="00AB1F47"/>
    <w:rsid w:val="00BC0ED0"/>
    <w:rsid w:val="00BE509D"/>
    <w:rsid w:val="00C449BB"/>
    <w:rsid w:val="00D51634"/>
    <w:rsid w:val="00DD34EE"/>
    <w:rsid w:val="00FD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89A776-29E5-420D-B000-898254E7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F47"/>
  </w:style>
  <w:style w:type="paragraph" w:styleId="Footer">
    <w:name w:val="footer"/>
    <w:basedOn w:val="Normal"/>
    <w:link w:val="FooterChar"/>
    <w:uiPriority w:val="99"/>
    <w:unhideWhenUsed/>
    <w:rsid w:val="00AB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47"/>
  </w:style>
  <w:style w:type="paragraph" w:customStyle="1" w:styleId="TableParagraph">
    <w:name w:val="Table Paragraph"/>
    <w:basedOn w:val="Normal"/>
    <w:uiPriority w:val="1"/>
    <w:qFormat/>
    <w:rsid w:val="00AB1F4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id"/>
    </w:rPr>
  </w:style>
  <w:style w:type="table" w:styleId="TableGrid">
    <w:name w:val="Table Grid"/>
    <w:basedOn w:val="TableNormal"/>
    <w:uiPriority w:val="39"/>
    <w:rsid w:val="00410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1634"/>
    <w:rPr>
      <w:color w:val="808080"/>
    </w:rPr>
  </w:style>
  <w:style w:type="paragraph" w:styleId="ListParagraph">
    <w:name w:val="List Paragraph"/>
    <w:basedOn w:val="Normal"/>
    <w:uiPriority w:val="34"/>
    <w:qFormat/>
    <w:rsid w:val="00FD4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2021-11-05T11:07:00Z</dcterms:created>
  <dcterms:modified xsi:type="dcterms:W3CDTF">2021-11-05T11:08:00Z</dcterms:modified>
</cp:coreProperties>
</file>