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BERITA ACARA SERAH TERIMA BANGUNAN</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NO. XX/X/XX/2021</w:t>
      </w:r>
      <w:r w:rsidDel="00000000" w:rsidR="00000000" w:rsidRPr="00000000">
        <w:rPr>
          <w:rtl w:val="0"/>
        </w:rPr>
      </w:r>
    </w:p>
    <w:p w:rsidR="00000000" w:rsidDel="00000000" w:rsidP="00000000" w:rsidRDefault="00000000" w:rsidRPr="00000000" w14:paraId="00000005">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Pada hari ini telah dilakukan pemeriksaan bersama antara Penjual (disebut PIHAK PERTAMA) dengan Pembeli (disebut PIHAK KEDUA) pada Rumah Tinggal dibawah ini :</w:t>
      </w:r>
    </w:p>
    <w:p w:rsidR="00000000" w:rsidDel="00000000" w:rsidP="00000000" w:rsidRDefault="00000000" w:rsidRPr="00000000" w14:paraId="00000007">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No. Akad Istishna</w:t>
        <w:tab/>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XX/X/XX/2021</w:t>
      </w:r>
      <w:r w:rsidDel="00000000" w:rsidR="00000000" w:rsidRPr="00000000">
        <w:rPr>
          <w:rtl w:val="0"/>
        </w:rPr>
      </w:r>
    </w:p>
    <w:p w:rsidR="00000000" w:rsidDel="00000000" w:rsidP="00000000" w:rsidRDefault="00000000" w:rsidRPr="00000000" w14:paraId="0000000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Nama Pemilik</w:t>
        <w:tab/>
        <w:tab/>
        <w:t xml:space="preserve">: </w:t>
      </w:r>
    </w:p>
    <w:p w:rsidR="00000000" w:rsidDel="00000000" w:rsidP="00000000" w:rsidRDefault="00000000" w:rsidRPr="00000000" w14:paraId="0000000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No Kavling</w:t>
        <w:tab/>
        <w:tab/>
        <w:t xml:space="preserve">: </w:t>
      </w:r>
    </w:p>
    <w:p w:rsidR="00000000" w:rsidDel="00000000" w:rsidP="00000000" w:rsidRDefault="00000000" w:rsidRPr="00000000" w14:paraId="0000000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Tipe LB/LT</w:t>
        <w:tab/>
        <w:tab/>
        <w:t xml:space="preserve">: </w:t>
      </w:r>
    </w:p>
    <w:p w:rsidR="00000000" w:rsidDel="00000000" w:rsidP="00000000" w:rsidRDefault="00000000" w:rsidRPr="00000000" w14:paraId="0000000C">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Sebelum dilakukan penandatanganan “Berita Acara Serah Terima Bangunan” ini, PIHAK KEDUA sudah melakukan pemeriksaan atas seluruh keadaan rumah tersebut dan menyatakan dalam keadaan baik sesuai spesifikasi. </w:t>
      </w:r>
    </w:p>
    <w:p w:rsidR="00000000" w:rsidDel="00000000" w:rsidP="00000000" w:rsidRDefault="00000000" w:rsidRPr="00000000" w14:paraId="0000000E">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Dengan demikian, kedua belah pihak menyatakan saling sepakat atas hal-hal sebagai berikut :</w:t>
      </w:r>
    </w:p>
    <w:p w:rsidR="00000000" w:rsidDel="00000000" w:rsidP="00000000" w:rsidRDefault="00000000" w:rsidRPr="00000000" w14:paraId="00000010">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1. PIHAK PERTAMA menyerahkan Rumah berikut kunci secara fisik kepada PIHAK KEDUA </w:t>
      </w:r>
    </w:p>
    <w:p w:rsidR="00000000" w:rsidDel="00000000" w:rsidP="00000000" w:rsidRDefault="00000000" w:rsidRPr="00000000" w14:paraId="0000001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2. Segala pembayaran rekening bulanan listrik, biaya Lingkungan, dan lain-lain sejak hari ini menjadi kewajiban PIHAK KEDUA. </w:t>
      </w:r>
    </w:p>
    <w:p w:rsidR="00000000" w:rsidDel="00000000" w:rsidP="00000000" w:rsidRDefault="00000000" w:rsidRPr="00000000" w14:paraId="0000001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Adapun Pajak Bumi dan Bangunan (PBB) akan menjadi kewajiban PIHAK KEDUA setelah terlaksananya Akta Jual Beli (AJB).</w:t>
      </w:r>
    </w:p>
    <w:p w:rsidR="00000000" w:rsidDel="00000000" w:rsidP="00000000" w:rsidRDefault="00000000" w:rsidRPr="00000000" w14:paraId="0000001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Pada saat dilaksanakannya serah terima ini, meteran listrik dan pompa air sudah terpasang.</w:t>
      </w:r>
    </w:p>
    <w:p w:rsidR="00000000" w:rsidDel="00000000" w:rsidP="00000000" w:rsidRDefault="00000000" w:rsidRPr="00000000" w14:paraId="0000001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4. Tanggung jawab kebersihan dan keamanan menjadi tanggung jawab PIHAK KEDUA.</w:t>
      </w:r>
    </w:p>
    <w:p w:rsidR="00000000" w:rsidDel="00000000" w:rsidP="00000000" w:rsidRDefault="00000000" w:rsidRPr="00000000" w14:paraId="00000016">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5. Terkait dengan masa pemeliharaan bangunan, berlaku aturan sebagai berikut: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Berlaku </w:t>
      </w:r>
      <w:r w:rsidDel="00000000" w:rsidR="00000000" w:rsidRPr="00000000">
        <w:rPr>
          <w:rFonts w:ascii="Calibri" w:cs="Calibri" w:eastAsia="Calibri" w:hAnsi="Calibri"/>
          <w:rtl w:val="0"/>
        </w:rPr>
        <w:t xml:space="preserve">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(hari) hari sejak tanggal Berita Acara Serah Terima Bangunan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w:t>
      </w:r>
      <w:r w:rsidDel="00000000" w:rsidR="00000000" w:rsidRPr="00000000">
        <w:rPr>
          <w:rFonts w:ascii="Calibri" w:cs="Calibri" w:eastAsia="Calibri" w:hAnsi="Calibri"/>
          <w:rtl w:val="0"/>
        </w:rPr>
        <w:t xml:space="preserve">PERTAMA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memberikan garansi berupa kebocoran genting, retak lantai dan tembok yang disebabkan oleh kelalaian PIHAK </w:t>
      </w:r>
      <w:r w:rsidDel="00000000" w:rsidR="00000000" w:rsidRPr="00000000">
        <w:rPr>
          <w:rFonts w:ascii="Calibri" w:cs="Calibri" w:eastAsia="Calibri" w:hAnsi="Calibri"/>
          <w:rtl w:val="0"/>
        </w:rPr>
        <w:t xml:space="preserve">PERTAMA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w:t>
      </w:r>
      <w:r w:rsidDel="00000000" w:rsidR="00000000" w:rsidRPr="00000000">
        <w:rPr>
          <w:rFonts w:ascii="Calibri" w:cs="Calibri" w:eastAsia="Calibri" w:hAnsi="Calibri"/>
          <w:rtl w:val="0"/>
        </w:rPr>
        <w:t xml:space="preserve">PERTAMA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memberikan garansi untuk hal-hal berikut: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pemakaian, semisal saluran air kotor tersumbat, septictank dan peresapan penuh, pompa air mati/terbakar, slot pintu, grendel, engsel, kunci pintu dan jendela rusak, keramik pecah dan gempil, konsleting listrik, lampu mati, MCB/skring putus, kran air rusak, kloset bocor/rusak.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bencana alam (force majeur), antara lain seperti : penyumbatan talang oleh daun atau kotoran, kebakaran, banjir, gempa atau bencana alam lainnya, huru hara atau kerusakan lingkungan.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dalam masa pemeliharaan bangunan PIHAK KEDUA melakukan renovasi, maka hak komplain menjadi tidak berlaku lagi dan masa pemeliharaan berakhir dengan sendirinya serta segala kerusakan yang terjadi pada bangunan menjadi tanggung jawab PIHAK KEDUA.</w:t>
      </w:r>
    </w:p>
    <w:p w:rsidR="00000000" w:rsidDel="00000000" w:rsidP="00000000" w:rsidRDefault="00000000" w:rsidRPr="00000000" w14:paraId="0000001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Demikian Berita Acara Serah Terima Bangunan ini dibuat untuk dijadikan perhatian dan bentuk komitmen bersama.</w:t>
      </w:r>
    </w:p>
    <w:p w:rsidR="00000000" w:rsidDel="00000000" w:rsidP="00000000" w:rsidRDefault="00000000" w:rsidRPr="00000000" w14:paraId="0000001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_____________, ____________</w:t>
      </w:r>
    </w:p>
    <w:p w:rsidR="00000000" w:rsidDel="00000000" w:rsidP="00000000" w:rsidRDefault="00000000" w:rsidRPr="00000000" w14:paraId="0000001F">
      <w:pPr>
        <w:spacing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360" w:lineRule="auto"/>
        <w:jc w:val="both"/>
        <w:rPr>
          <w:rFonts w:ascii="Calibri" w:cs="Calibri" w:eastAsia="Calibri" w:hAnsi="Calibri"/>
          <w:b w:val="1"/>
        </w:rPr>
      </w:pPr>
      <w:r w:rsidDel="00000000" w:rsidR="00000000" w:rsidRPr="00000000">
        <w:rPr>
          <w:rFonts w:ascii="Calibri" w:cs="Calibri" w:eastAsia="Calibri" w:hAnsi="Calibri"/>
          <w:b w:val="1"/>
          <w:rtl w:val="0"/>
        </w:rPr>
        <w:tab/>
        <w:tab/>
        <w:tab/>
        <w:tab/>
        <w:tab/>
      </w:r>
    </w:p>
    <w:p w:rsidR="00000000" w:rsidDel="00000000" w:rsidP="00000000" w:rsidRDefault="00000000" w:rsidRPr="00000000" w14:paraId="00000021">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360" w:lineRule="auto"/>
        <w:ind w:left="720" w:right="-3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0" w:line="360" w:lineRule="auto"/>
        <w:rPr>
          <w:rFonts w:ascii="Calibri" w:cs="Calibri" w:eastAsia="Calibri" w:hAnsi="Calibri"/>
        </w:rPr>
      </w:pPr>
      <w:r w:rsidDel="00000000" w:rsidR="00000000" w:rsidRPr="00000000">
        <w:rPr>
          <w:rFonts w:ascii="Arimo" w:cs="Arimo" w:eastAsia="Arimo" w:hAnsi="Arimo"/>
          <w:sz w:val="20"/>
          <w:szCs w:val="20"/>
          <w:u w:val="single"/>
          <w:rtl w:val="0"/>
        </w:rPr>
        <w:t xml:space="preserve">NAMA</w:t>
      </w:r>
      <w:r w:rsidDel="00000000" w:rsidR="00000000" w:rsidRPr="00000000">
        <w:rPr>
          <w:rFonts w:ascii="Calibri" w:cs="Calibri" w:eastAsia="Calibri" w:hAnsi="Calibri"/>
          <w:rtl w:val="0"/>
        </w:rPr>
        <w:tab/>
        <w:tab/>
        <w:tab/>
        <w:tab/>
        <w:tab/>
        <w:tab/>
        <w:tab/>
        <w:tab/>
      </w:r>
      <w:r w:rsidDel="00000000" w:rsidR="00000000" w:rsidRPr="00000000">
        <w:rPr>
          <w:rFonts w:ascii="Arimo" w:cs="Arimo" w:eastAsia="Arimo" w:hAnsi="Arimo"/>
          <w:sz w:val="20"/>
          <w:szCs w:val="20"/>
          <w:u w:val="single"/>
          <w:rtl w:val="0"/>
        </w:rPr>
        <w:t xml:space="preserve">NAMA</w:t>
      </w:r>
      <w:r w:rsidDel="00000000" w:rsidR="00000000" w:rsidRPr="00000000">
        <w:rPr>
          <w:rtl w:val="0"/>
        </w:rPr>
      </w:r>
    </w:p>
    <w:p w:rsidR="00000000" w:rsidDel="00000000" w:rsidP="00000000" w:rsidRDefault="00000000" w:rsidRPr="00000000" w14:paraId="00000026">
      <w:pPr>
        <w:spacing w:after="0" w:line="360" w:lineRule="auto"/>
        <w:rPr>
          <w:rFonts w:ascii="Arimo" w:cs="Arimo" w:eastAsia="Arimo" w:hAnsi="Arimo"/>
          <w:sz w:val="20"/>
          <w:szCs w:val="20"/>
        </w:rPr>
      </w:pPr>
      <w:r w:rsidDel="00000000" w:rsidR="00000000" w:rsidRPr="00000000">
        <w:rPr>
          <w:rFonts w:ascii="Calibri" w:cs="Calibri" w:eastAsia="Calibri" w:hAnsi="Calibri"/>
          <w:b w:val="1"/>
          <w:rtl w:val="0"/>
        </w:rPr>
        <w:t xml:space="preserve">PIHAK PERTAMA</w:t>
      </w:r>
      <w:r w:rsidDel="00000000" w:rsidR="00000000" w:rsidRPr="00000000">
        <w:rPr>
          <w:rFonts w:ascii="Calibri" w:cs="Calibri" w:eastAsia="Calibri" w:hAnsi="Calibri"/>
          <w:rtl w:val="0"/>
        </w:rPr>
        <w:tab/>
        <w:tab/>
        <w:tab/>
        <w:tab/>
        <w:tab/>
        <w:tab/>
      </w:r>
      <w:r w:rsidDel="00000000" w:rsidR="00000000" w:rsidRPr="00000000">
        <w:rPr>
          <w:rFonts w:ascii="Calibri" w:cs="Calibri" w:eastAsia="Calibri" w:hAnsi="Calibri"/>
          <w:b w:val="1"/>
          <w:rtl w:val="0"/>
        </w:rPr>
        <w:t xml:space="preserve">PIHAK KEDUA</w:t>
      </w:r>
      <w:r w:rsidDel="00000000" w:rsidR="00000000" w:rsidRPr="00000000">
        <w:rPr>
          <w:rFonts w:ascii="Arimo" w:cs="Arimo" w:eastAsia="Arimo" w:hAnsi="Arimo"/>
          <w:sz w:val="20"/>
          <w:szCs w:val="20"/>
          <w:rtl w:val="0"/>
        </w:rPr>
        <w:tab/>
      </w:r>
    </w:p>
    <w:p w:rsidR="00000000" w:rsidDel="00000000" w:rsidP="00000000" w:rsidRDefault="00000000" w:rsidRPr="00000000" w14:paraId="00000027">
      <w:pPr>
        <w:spacing w:after="0" w:line="360" w:lineRule="auto"/>
        <w:rPr>
          <w:rFonts w:ascii="Calibri" w:cs="Calibri" w:eastAsia="Calibri" w:hAnsi="Calibri"/>
          <w:u w:val="single"/>
        </w:rPr>
      </w:pPr>
      <w:r w:rsidDel="00000000" w:rsidR="00000000" w:rsidRPr="00000000">
        <w:rPr>
          <w:rFonts w:ascii="Arimo" w:cs="Arimo" w:eastAsia="Arimo" w:hAnsi="Arimo"/>
          <w:sz w:val="20"/>
          <w:szCs w:val="20"/>
          <w:rtl w:val="0"/>
        </w:rPr>
        <w:tab/>
        <w:tab/>
        <w:t xml:space="preserve"> </w:t>
        <w:tab/>
      </w:r>
      <w:r w:rsidDel="00000000" w:rsidR="00000000" w:rsidRPr="00000000">
        <w:rPr>
          <w:rtl w:val="0"/>
        </w:rPr>
      </w:r>
    </w:p>
    <w:p w:rsidR="00000000" w:rsidDel="00000000" w:rsidP="00000000" w:rsidRDefault="00000000" w:rsidRPr="00000000" w14:paraId="00000028">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360" w:lineRule="auto"/>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12700</wp:posOffset>
              </wp:positionV>
              <wp:extent cx="1426210" cy="374650"/>
              <wp:effectExtent b="0" l="0" r="0" t="0"/>
              <wp:wrapNone/>
              <wp:docPr id="4" name=""/>
              <a:graphic>
                <a:graphicData uri="http://schemas.microsoft.com/office/word/2010/wordprocessingShape">
                  <wps:wsp>
                    <wps:cNvSpPr/>
                    <wps:cNvPr id="4" name="Shape 4"/>
                    <wps:spPr>
                      <a:xfrm>
                        <a:off x="4639245" y="3599025"/>
                        <a:ext cx="1413510" cy="361950"/>
                      </a:xfrm>
                      <a:custGeom>
                        <a:rect b="b" l="l" r="r" t="t"/>
                        <a:pathLst>
                          <a:path extrusionOk="0" h="361950" w="1413510">
                            <a:moveTo>
                              <a:pt x="0" y="0"/>
                            </a:moveTo>
                            <a:lnTo>
                              <a:pt x="0" y="361950"/>
                            </a:lnTo>
                            <a:lnTo>
                              <a:pt x="1413510" y="361950"/>
                            </a:lnTo>
                            <a:lnTo>
                              <a:pt x="14135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FQ-1/ PSBM/0051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12700</wp:posOffset>
              </wp:positionV>
              <wp:extent cx="1426210" cy="37465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26210" cy="3746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rFonts w:ascii="Tekton Pro Ext" w:cs="Tekton Pro Ext" w:eastAsia="Tekton Pro Ext" w:hAnsi="Tekton Pro Ext"/>
        <w:b w:val="1"/>
        <w:color w:val="0d0d0d"/>
      </w:rPr>
    </w:pPr>
    <w:r w:rsidDel="00000000" w:rsidR="00000000" w:rsidRPr="00000000">
      <w:rPr/>
      <w:pict>
        <v:shape id="WordPictureWatermark3"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0" distT="0" distL="0" distR="0">
          <wp:extent cx="783241" cy="514350"/>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3241" cy="5143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615655"/>
              <wp:effectExtent b="0" l="0" r="0" t="0"/>
              <wp:wrapNone/>
              <wp:docPr id="3" name=""/>
              <a:graphic>
                <a:graphicData uri="http://schemas.microsoft.com/office/word/2010/wordprocessingShape">
                  <wps:wsp>
                    <wps:cNvSpPr/>
                    <wps:cNvPr id="3" name="Shape 3"/>
                    <wps:spPr>
                      <a:xfrm>
                        <a:off x="3483551" y="3427250"/>
                        <a:ext cx="4374900" cy="7056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68"/>
                              <w:vertAlign w:val="baseline"/>
                            </w:rPr>
                            <w:t xml:space="preserve">SLEMAN </w:t>
                          </w:r>
                          <w:r w:rsidDel="00000000" w:rsidR="00000000" w:rsidRPr="00000000">
                            <w:rPr>
                              <w:rFonts w:ascii="Dancing Script" w:cs="Dancing Script" w:eastAsia="Dancing Script" w:hAnsi="Dancing Script"/>
                              <w:b w:val="1"/>
                              <w:i w:val="1"/>
                              <w:smallCaps w:val="0"/>
                              <w:strike w:val="0"/>
                              <w:color w:val="00b050"/>
                              <w:sz w:val="68"/>
                              <w:vertAlign w:val="baseline"/>
                            </w:rPr>
                            <w:t xml:space="preserve">VILLAGE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615655"/>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734434" cy="615655"/>
                      </a:xfrm>
                      <a:prstGeom prst="rect"/>
                      <a:ln/>
                    </pic:spPr>
                  </pic:pic>
                </a:graphicData>
              </a:graphic>
            </wp:anchor>
          </w:drawing>
        </mc:Fallback>
      </mc:AlternateContent>
    </w:r>
  </w:p>
  <w:p w:rsidR="00000000" w:rsidDel="00000000" w:rsidP="00000000" w:rsidRDefault="00000000" w:rsidRPr="00000000" w14:paraId="0000002B">
    <w:pPr>
      <w:ind w:left="720" w:firstLine="720"/>
      <w:jc w:val="both"/>
      <w:rPr>
        <w:rFonts w:ascii="Tekton Pro Ext" w:cs="Tekton Pro Ext" w:eastAsia="Tekton Pro Ext" w:hAnsi="Tekton Pro Ext"/>
        <w:b w:val="1"/>
        <w:color w:val="0070c0"/>
      </w:rPr>
    </w:pPr>
    <w:r w:rsidDel="00000000" w:rsidR="00000000" w:rsidRPr="00000000">
      <w:rPr>
        <w:rFonts w:ascii="Tekton Pro Ext" w:cs="Tekton Pro Ext" w:eastAsia="Tekton Pro Ext" w:hAnsi="Tekton Pro Ext"/>
        <w:b w:val="1"/>
        <w:color w:val="0070c0"/>
        <w:rtl w:val="0"/>
      </w:rPr>
      <w:t xml:space="preserve">       Catur Harjo, Kec. Sleman, Kab. Sleman, Yogyakarta</w:t>
    </w:r>
  </w:p>
  <w:p w:rsidR="00000000" w:rsidDel="00000000" w:rsidP="00000000" w:rsidRDefault="00000000" w:rsidRPr="00000000" w14:paraId="0000002C">
    <w:pPr>
      <w:ind w:left="720" w:firstLine="720"/>
      <w:jc w:val="both"/>
      <w:rPr/>
    </w:pPr>
    <w:r w:rsidDel="00000000" w:rsidR="00000000" w:rsidRPr="00000000">
      <w:rPr>
        <w:rtl w:val="0"/>
      </w:rPr>
    </w:r>
  </w:p>
  <w:p w:rsidR="00000000" w:rsidDel="00000000" w:rsidP="00000000" w:rsidRDefault="00000000" w:rsidRPr="00000000" w14:paraId="0000002D">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
              <a:graphic>
                <a:graphicData uri="http://schemas.microsoft.com/office/word/2010/wordprocessingShape">
                  <wps:wsp>
                    <wps:cNvSpPr/>
                    <wps:cNvPr id="2" name="Shape 2"/>
                    <wps:spPr>
                      <a:xfrm>
                        <a:off x="5624765" y="3795240"/>
                        <a:ext cx="5773420" cy="0"/>
                      </a:xfrm>
                      <a:prstGeom prst="straightConnector1">
                        <a:avLst/>
                      </a:prstGeom>
                      <a:solidFill>
                        <a:srgbClr val="FFFFFF"/>
                      </a:solidFill>
                      <a:ln cap="flat" cmpd="sng" w="19050">
                        <a:solidFill>
                          <a:srgbClr val="00B05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905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0A35"/>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015E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rsid w:val="00D84563"/>
    <w:rPr>
      <w:rFonts w:ascii="Tahoma" w:cs="Tahoma" w:hAnsi="Tahoma"/>
      <w:sz w:val="16"/>
      <w:szCs w:val="16"/>
    </w:rPr>
  </w:style>
  <w:style w:type="character" w:styleId="BalloonTextChar" w:customStyle="1">
    <w:name w:val="Balloon Text Char"/>
    <w:basedOn w:val="DefaultParagraphFont"/>
    <w:link w:val="BalloonText"/>
    <w:rsid w:val="00D84563"/>
    <w:rPr>
      <w:rFonts w:ascii="Tahoma" w:cs="Tahoma" w:hAnsi="Tahoma"/>
      <w:sz w:val="16"/>
      <w:szCs w:val="16"/>
    </w:rPr>
  </w:style>
  <w:style w:type="paragraph" w:styleId="ListParagraph">
    <w:name w:val="List Paragraph"/>
    <w:basedOn w:val="Normal"/>
    <w:uiPriority w:val="34"/>
    <w:qFormat w:val="1"/>
    <w:rsid w:val="00AA26FF"/>
    <w:pPr>
      <w:ind w:left="720"/>
      <w:contextualSpacing w:val="1"/>
    </w:pPr>
  </w:style>
  <w:style w:type="paragraph" w:styleId="Header">
    <w:name w:val="header"/>
    <w:basedOn w:val="Normal"/>
    <w:link w:val="HeaderChar"/>
    <w:uiPriority w:val="99"/>
    <w:semiHidden w:val="1"/>
    <w:unhideWhenUsed w:val="1"/>
    <w:rsid w:val="001B0000"/>
    <w:pPr>
      <w:tabs>
        <w:tab w:val="center" w:pos="4513"/>
        <w:tab w:val="right" w:pos="9026"/>
      </w:tabs>
    </w:pPr>
  </w:style>
  <w:style w:type="character" w:styleId="HeaderChar" w:customStyle="1">
    <w:name w:val="Header Char"/>
    <w:basedOn w:val="DefaultParagraphFont"/>
    <w:link w:val="Header"/>
    <w:uiPriority w:val="99"/>
    <w:semiHidden w:val="1"/>
    <w:rsid w:val="001B0000"/>
    <w:rPr>
      <w:sz w:val="24"/>
      <w:szCs w:val="24"/>
      <w:lang w:eastAsia="en-US" w:val="en-US"/>
    </w:rPr>
  </w:style>
  <w:style w:type="paragraph" w:styleId="Footer">
    <w:name w:val="footer"/>
    <w:basedOn w:val="Normal"/>
    <w:link w:val="FooterChar"/>
    <w:uiPriority w:val="99"/>
    <w:semiHidden w:val="1"/>
    <w:unhideWhenUsed w:val="1"/>
    <w:rsid w:val="001B0000"/>
    <w:pPr>
      <w:tabs>
        <w:tab w:val="center" w:pos="4513"/>
        <w:tab w:val="right" w:pos="9026"/>
      </w:tabs>
    </w:pPr>
  </w:style>
  <w:style w:type="character" w:styleId="FooterChar" w:customStyle="1">
    <w:name w:val="Footer Char"/>
    <w:basedOn w:val="DefaultParagraphFont"/>
    <w:link w:val="Footer"/>
    <w:uiPriority w:val="99"/>
    <w:semiHidden w:val="1"/>
    <w:rsid w:val="001B0000"/>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UpWqbu0dABeaOx4baskle5nw==">AMUW2mWXFA/a6VSA/8xA/vUGjXZnGcmo9gURPBQCZwwJPejk0cvo1OU6etv8yx5cdZfz2/3ntotkebeaIP7bhekpUfVj5uKOfqNfbHk68jpL49Gae3cfNl7NhnMtA+xCxH9pmGmAPuuw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2017-08-05T02:53:00Z</dcterms:created>
  <dc:creator>Aspire</dc:creator>
</cp:coreProperties>
</file>