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¿Cuándo tienes ese millón?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Reconversiones Monetarias de Venezuela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Documento de Handoff — Claude Code</w:t>
      </w:r>
    </w:p>
    <w:p>
      <w:pPr>
        <w:pBdr>
          <w:bottom w:val="single" w:color="DDDDDD" w:sz="4" w:space="1"/>
        </w:pBdr>
        <w:spacing w:after="240" w:before="24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Proyecto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¿Cuándo tienes ese millón?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 / Infografía interactiva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Nuxt 3 + Tailwind CSS + GSAP + D3.js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(SSG export)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Referencia visual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bolivar_infografia.html (adjunto)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Audiencia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Hispanohablantes, portafolio profesional</w:t>
            </w:r>
          </w:p>
        </w:tc>
      </w:tr>
    </w:tbl>
    <w:p/>
    <w:p/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Contexto y Objetivo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infografía narra, mediante scroll storytelling y herramientas interactivas, las tres reconversiones monetarias de Venezuela (2008, 2018, 2021) desde la perspectiva del ciudadano común. El hilo narrativo central es:</w:t>
      </w:r>
    </w:p>
    <w:p/>
    <w:p>
      <w:pPr>
        <w:pBdr>
          <w:left w:val="single" w:color="C0392B" w:sz="18" w:space="10"/>
          <w:right w:val="single" w:color="C0392B" w:sz="18" w:space="10"/>
        </w:pBdr>
        <w:shd w:fill="FDF0F0" w:val="clear"/>
        <w:spacing w:after="120" w:before="120"/>
        <w:ind w:left="480" w:right="480"/>
        <w:jc w:val="center"/>
      </w:pPr>
      <w:r>
        <w:rPr>
          <w:rFonts w:ascii="Arial" w:cs="Arial" w:eastAsia="Arial" w:hAnsi="Arial"/>
          <w:b/>
          <w:bCs/>
          <w:i/>
          <w:iCs/>
          <w:color w:val="C0392B"/>
          <w:sz w:val="28"/>
          <w:szCs w:val="28"/>
        </w:rPr>
        <w:t xml:space="preserve">"Tengo un millón de bolívares. ¿Cuándo?"</w:t>
      </w:r>
    </w:p>
    <w:p/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billete de 1.000.000 Bs es el personaje principal: aparece en el Hero, y en el clímax sus 6 ceros desaparecen uno por uno en una animación flip. Ese es el signature element de toda la pieza.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Contar la historia de forma emocional y neutral — los datos hablan solos, sin texto editorial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Demostrar destreza técnica en animación de scroll, data viz y diseño dark mode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 funcional como pieza de portafolio para audiencias técnicas y no técnicas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 deployable en Vercel como sitio estático (SSG)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Stack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Nuxt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SSG nativo, componentes Vue, routing sencillo para SPA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Estilos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Utilities + custom design tokens para el sistema de color oscuro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Scroll / Animación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GSAP + ScrollTrigger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Scroll scrubbing frame-a-frame, pin de secciones, timeline orquestado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Gráficas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D3.js v7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 total sobre la curva de caída del Bs.F animada con scroll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3D / Billete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3D Transforms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Rotación del billete en el Hero atada al scroll — sin Three.js overhead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 /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+ nuxt generate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SSG export, zero config deploy, CDN edge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estático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reconversiones.json + countries.json — sin API externa</w:t>
            </w:r>
          </w:p>
        </w:tc>
      </w:tr>
    </w:tbl>
    <w:p/>
    <w:p>
      <w:pPr>
        <w:pBdr>
          <w:left w:val="single" w:color="D4831A" w:sz="12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6B5B00"/>
          <w:sz w:val="20"/>
          <w:szCs w:val="20"/>
        </w:rPr>
        <w:t xml:space="preserve">No usar Three.js — el peso del bundle no justifica el beneficio para este proyecto. CSS 3D Transforms son suficientes para el efecto del billete.</w:t>
      </w:r>
    </w:p>
    <w:p>
      <w:pPr>
        <w:pBdr>
          <w:bottom w:val="single" w:color="DDDDDD" w:sz="4" w:space="1"/>
        </w:pBdr>
        <w:spacing w:after="240" w:before="2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Estructura de Archivos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proyecto debe seguir esta estructura de directorios en Nuxt 3:</w:t>
      </w:r>
    </w:p>
    <w:p/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pages/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index.vue              # SPA única — importa todas las secciones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components/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sections/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HeroSection.vue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Pre2008Section.vue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Reconversion1Section.vue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FallSection.vue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Reconversion2Section.vue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Reconversion3Section.vue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TimeMachineSection.vue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CalculadoraSection.vue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ComparadorSection.vue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CierreSection.vue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ui/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NavDots.vue         # Nav pill flotante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ScrollProgress.vue  # Barra de progreso top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BilleteViz.vue      # Billete SVG animado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FlipDigit.vue       # Dígito individual del flip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InflationChart.vue  # Gráfica D3 del colapso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BarChart.vue        # Gráfica comparador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Calculadora.vue     # Widget calculadora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composables/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useScrollProgress.js   # Progress bar reactiva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useMonetaryData.js     # Tasas y lógica de conversión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useGSAP.js             # Wrapper GSAP con cleanup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public/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data/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reconversiones.json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countries.json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assets/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css/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main.css           # Variables CSS + Tailwind imports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nuxt.config.ts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tailwind.config.js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Design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Paleta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CSS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#0a0a0f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base (casi negro azulado)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--ink-2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#12121c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 y superficies elevadas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--ink-3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#1a1a28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Inputs y controles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--ink-4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#242438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Bordes hover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--wire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#2a2a40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Bordes por defecto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--muted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#4a4a68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Labels y eyebrows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--dim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#6b6b88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secundario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#c8c8e0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normal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--bright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#e8e8f0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principal / headings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--crisis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#e63946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Acento rojo — Venezuela, crisis, énfasis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#f4a261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Acento ámbar — moneda, highlights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#a8dadc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Acento cian — datos, comparador</w:t>
            </w:r>
          </w:p>
        </w:tc>
      </w:tr>
    </w:tbl>
    <w:p/>
    <w:p>
      <w:pPr>
        <w:pBdr>
          <w:left w:val="single" w:color="D4831A" w:sz="12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6B5B00"/>
          <w:sz w:val="20"/>
          <w:szCs w:val="20"/>
        </w:rPr>
        <w:t xml:space="preserve">Registrar todos los tokens en tailwind.config.js bajo extend.colors para poder usar clases como text-crisis, bg-ink-2, border-wire, etc.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/ Serif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Titulares de sección, quotes, números dramáticos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/ 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Cuerpo de texto, labels, navegación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 /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Números, código, eyebrows, tasas de cambio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Espaciado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Usar escala en múltiplos de 8px. Definir en Tailwind: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spacing: { 'xs': '8px', 's': '16px', 'm': '32px', 'l': '64px', 'xl': '120px' }</w:t>
      </w:r>
    </w:p>
    <w:p>
      <w:pPr>
        <w:pBdr>
          <w:bottom w:val="single" w:color="DDDDDD" w:sz="4" w:space="1"/>
        </w:pBdr>
        <w:spacing w:after="240" w:before="2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Secciones y Narrativa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página es una SPA de scroll lineal. Cada sección es un "capítulo" con su propia atmósfera. Orden estricto: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S0 — Hero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Billete SVG de 1.000.000 Bs flotando (CSS 3D + keyframe float)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 scrollear, el billete hace parallax hacia arriba y sale de pantalla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Headline: "Tengo un millón de bolívares." / Italic rojo: "¿Cuándo?"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Subtítulo: "La misma cifra. El mismo país. Catorce órdenes de magnitud de diferencia."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 dots flotantes centrados en top. Scroll progress bar fixed en top: 0</w:t>
      </w:r>
    </w:p>
    <w:p>
      <w:pPr>
        <w:pBdr>
          <w:left w:val="single" w:color="D4831A" w:sz="12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6B5B00"/>
          <w:sz w:val="20"/>
          <w:szCs w:val="20"/>
        </w:rPr>
        <w:t xml:space="preserve">GSAP: el billete debe estar pinned brevemente para que el usuario lo vea antes de que empiece el scroll. Usar ScrollTrigger.pin en el wrapper del billete con un scrub de 0.5.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S1 — Pre-2008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Eyebrow mono: "Punto de partida · antes de 2008"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 serif: "El bolívar original todavía valía algo."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Cuerpo: contexto Cadivi, inflación ya corría pero moneda en miles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de tasa: "2.150 Bs = 1 USD" — dos celdas side by side, borde oscuro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Reveal: fade-up al entrar en viewport (ScrollTrigger con toggleClass o gsap.from)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S2 — Reconversión 1: Bolívar Fuerte (2008)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Eyebrow: "Reconversión · 1 de enero de 2008"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Headline: "Bolívar Fuerte"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Animación de transformación: 1.000.000 ──→ 1.000 con tachado en el número viejo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rojo: "− 3 ceros"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 card con borde izquierdo gold: "La suma de todos los billetes (2+5+10+20+50+100) equivalía a un dólar."</w:t>
      </w:r>
    </w:p>
    <w:p>
      <w:pPr>
        <w:pBdr>
          <w:left w:val="single" w:color="D4831A" w:sz="12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6B5B00"/>
          <w:sz w:val="20"/>
          <w:szCs w:val="20"/>
        </w:rPr>
        <w:t xml:space="preserve">GSAP: el número viejo debe entrar primero, luego la flecha, luego el número nuevo hace popIn. Usar timeline con .from() encadenados.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S3 — La Caída (2008–2018)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Eyebrow: "2008 — 2018"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Quote en serif italic: "Y después necesitabas una paca de billetes solo para comprar harina."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Gráfica D3: línea SVG de colapso del Bs.F (4.3 Bs/USD → 248.000 Bs/USD)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línea se dibuja siguiendo el scroll — NO animación de duración fija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Área bajo la curva con fill rojo translúcido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Puntos de inicio y fin con labels de valor</w:t>
      </w:r>
    </w:p>
    <w:p>
      <w:pPr>
        <w:pBdr>
          <w:left w:val="single" w:color="D4831A" w:sz="12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6B5B00"/>
          <w:sz w:val="20"/>
          <w:szCs w:val="20"/>
        </w:rPr>
        <w:t xml:space="preserve">D3: usar ScrollTrigger.scrub para calcular el progress (0–1) y pasárselo a un interpolador D3 que recorta el path. Ver patrón: path.attr("stroke-dashoffset", lerp(totalLength, 0, progress)).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S4 — Reconversión 2: Bolívar Soberano (2018)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Mismo patrón que S2 pero: 1.000 → 0,01 / "− 5 ceros"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 card especial: mock de transferencia bancaria (UI card estilizada)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Contenido del mock: "Bs.S 8.642.000 — Un café — $1.50 USD — Nov 2018"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mock debe verse como una pantalla real de banca móvil — bordes, iconos, dividers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S5 — Reconversión 3: Bolívar Digital (2021) — CLIMAX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Eyebrow: "Reconversión · 1 de octubre de 2021"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Headline: "Bolívar Digital"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Subtítulo italic: "El billete de mayor denominación en la historia — 7 meses después, valía exactamente esto:"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⭐ Signature Element: FlipDigit Animation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es el momento más importante de toda la pieza. Implementar con cuidado: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Mostrar los 7 dígitos del número 1.000.000 como flip cards individuales (componente FlipDigit.vue)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dígito es una tarjeta con fondo oscuro, borde, fuente mono grande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 entrar en viewport (ScrollTrigger), los 6 ceros se tachan y desaparecen secuencialmente con 280ms entre cada uno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Animación del flip: el dígito primero se pone en color rojo + tachado, luego hace scaleY(0) y desaparece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 final queda solo el "1" — en color gold, con un glow pulsante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Botón "REINICIAR" permite repetir la animación</w:t>
      </w:r>
    </w:p>
    <w:p>
      <w:pPr>
        <w:pBdr>
          <w:left w:val="single" w:color="D4831A" w:sz="12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6B5B00"/>
          <w:sz w:val="20"/>
          <w:szCs w:val="20"/>
        </w:rPr>
        <w:t xml:space="preserve">FlipDigit.vue debe recibir props: value (string), estado (normal | erased | gone) y emitir transición controlada por el padre con setTimeout encadenado.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E6E"/>
          <w:sz w:val="28"/>
          <w:szCs w:val="28"/>
        </w:rPr>
        <w:t xml:space="preserve">S6 — La Máquina del Tiempo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Background: --ink-2 (sección destacada, contraste con las de ink puro)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Número enorme mono: "100.000.000.000.000" (100 billones)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Label bajo el número: "bolívares de 2007"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Cuerpo: "Con 1 bolívar digital de hoy, en 2007 tendrías 100 billones de bolívares — suficiente para 45.000 millones de dólares a la tasa Cadivi."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Punchline mono uppercase: "Solo depende de cuándo los tienes"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Reveal con counter animado del número grande al entrar (CountUp.js o GSAP TextPlugin)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S7 — Calculadora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 2 columnas: panel de input izquierda, panel informativo derecha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Input: selector de era (Bs / Bs.F / Bs.S / Bs.D) + campo numérico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Output: tabla de equivalencias en las 4 eras + USD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Lógica en composable useMonetaryData.js (ver sección 7)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Panel derecho: tabla de tasas oficiales de conversión con fuentes</w:t>
      </w:r>
    </w:p>
    <w:p>
      <w:pPr>
        <w:pBdr>
          <w:left w:val="single" w:color="D4831A" w:sz="12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6B5B00"/>
          <w:sz w:val="20"/>
          <w:szCs w:val="20"/>
        </w:rPr>
        <w:t xml:space="preserve">En móvil el grid se convierte en columna única. El panel informativo va debajo del resultado.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E6E"/>
          <w:sz w:val="28"/>
          <w:szCs w:val="28"/>
        </w:rPr>
        <w:t xml:space="preserve">S8 — Comparador Regional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Titulo: "¿Cómo le fue a tu país en el mismo período?"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Subtítulo: "Poder adquisitivo real de $100 USD guardados en 2007"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Chips de país clicables: Colombia (default), Perú, Brasil, México, Chile, EE.UU., Alemania, Argentina, Zimbabwe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Venezuela siempre visible con barra roja colapsada (ancho ~0.01%) — es el contraste visual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País seleccionado: barra animada en color --data (cian)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barra se anima con CSS transition width 1s al cambiar de país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Tooltip con dato exacto visible al hover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S9 — Cierre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Número enorme serif en gris oscuro: "14"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Label: "órdenes de magnitud · en 13 años"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Statement: "Tres reconversiones. Catorce ceros borrados del mapa. Los números hablan solos."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Bloque de fuentes en mono pequeño: BCV, CEPAL, FMI, DolarToday, Gacetas Oficiales</w:t>
      </w:r>
    </w:p>
    <w:p>
      <w:pPr>
        <w:pBdr>
          <w:left w:val="single" w:color="D4831A" w:sz="12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6B5B00"/>
          <w:sz w:val="20"/>
          <w:szCs w:val="20"/>
        </w:rPr>
        <w:t xml:space="preserve">Sin ningún comentario editorial. Sin adjetivos. Los números son suficientes.</w:t>
      </w:r>
    </w:p>
    <w:p>
      <w:pPr>
        <w:pBdr>
          <w:bottom w:val="single" w:color="DDDDDD" w:sz="4" w:space="1"/>
        </w:pBdr>
        <w:spacing w:after="240" w:before="2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Datos JSON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public/data/reconversiones.json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"reconversiones": [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"id": "bsf",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"nombre": "Bolívar Fuerte",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"fecha": "2008-01-01",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"ceros": 3,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"factor": 1000,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"descripcion": "Primera reconversión monetaria de Venezuela",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"tasa_inicio": 4.3,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"tasa_fin": 248000,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"unidad": "Bs.F por USD"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"id": "bss",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"nombre": "Bolívar Soberano",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"fecha": "2018-08-20",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"ceros": 5,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"factor": 100000,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"descripcion": "Segunda reconversión monetaria",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"tasa_inicio": 248000,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"tasa_fin": 1900000,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"unidad": "Bs.S por USD"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"id": "bsd",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"nombre": "Bolívar Digital",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"fecha": "2021-10-01",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"ceros": 6,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"factor": 1000000,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"descripcion": "Tercera reconversión — eliminación de 6 ceros",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"tasa_inicio": 1900000,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"tasa_fin": 36,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"unidad": "Bs.D por USD"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"total_ceros": 14,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"periodo": "2007-2021"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public/data/countries.json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"countries": [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"code": "co", "flag": "CO", "name": "Colombia",  "retained": 62, "note": "Inflación acumulada ~62% (2007-2024)"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"code": "pe", "flag": "PE", "name": "Perú",      "retained": 67, "note": "Política monetaria estable (BCRP)"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"code": "br", "flag": "BR", "name": "Brasil",    "retained": 55, "note": "Inflación moderada, política fiscal variable"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"code": "mx", "flag": "MX", "name": "México",    "retained": 51, "note": "Devaluación del peso sostenida"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"code": "cl", "flag": "CL", "name": "Chile",     "retained": 64, "note": "Estabilidad hasta crisis 2019-2021"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"code": "us", "flag": "US", "name": "EE.UU.",    "retained": 71, "note": "Inflación baja histórica, subida 2021-2023"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"code": "de", "flag": "DE", "name": "Alemania",  "retained": 69, "note": "Zona euro — inflación estructuralmente baja"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"code": "ar", "flag": "AR", "name": "Argentina", "retained": 8,  "note": "Hiperinflación recurrente, crisis 2018 y 2023"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"code": "zw", "flag": "ZW", "name": "Zimbabwe",  "retained": 3,  "note": "Hiperinflación 2007-2009, caso paralelo"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/>
    <w:p>
      <w:pPr>
        <w:pBdr>
          <w:left w:val="single" w:color="D4831A" w:sz="12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6B5B00"/>
          <w:sz w:val="20"/>
          <w:szCs w:val="20"/>
        </w:rPr>
        <w:t xml:space="preserve">El campo "retained" representa el poder adquisitivo conservado de $100 USD en 2007. Venezuela no aparece en este JSON porque su valor (~0.000001) haría ilegible la escala — se hardcodea en el componente.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Lógica de Conversión (useMonetaryData.js)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tasas de conversión oficiales entre eras son exactas y deben hardcodearse: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Conversión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 exacto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legal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 → Bs.F (2008)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÷ 1.000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Gaceta Oficial N° 38.638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Bs.F → Bs.S (2018)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÷ 100.000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Gaceta Oficial N° 41.446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Bs.S → Bs.D (2021)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÷ 1.000.000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Gaceta Oficial N° 42.185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 → Bs.D (total)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÷ 10^14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Acumulado de las tres reconversiones</w:t>
            </w:r>
          </w:p>
        </w:tc>
      </w:tr>
    </w:tbl>
    <w:p/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composable debe exponer: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composables/useMonetaryData.js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const RATES =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bs:  { to_bsf: 1e-3,  to_bss: 1e-8,  to_bsd: 1e-14, usd_cadivi: 2150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bsf: { to_bs: 1e3,    to_bss: 1e-5,  to_bsd: 1e-11, usd_ref: 4.3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bss: { to_bs: 1e8,    to_bsf: 1e5,   to_bsd: 1e-6,  usd_ref: 248000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bsd: { to_bs: 1e14,   to_bsf: 1e11,  to_bss: 1e6,   usd_ref: 36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convertTo(amount, fromEra, toEra) { ...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toUSD(amount, era) { ...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formatVenezuela(n) { /* format con exponencial si &lt; 0.000001 */ }</w:t>
      </w:r>
    </w:p>
    <w:p>
      <w:pPr>
        <w:pBdr>
          <w:bottom w:val="single" w:color="DDDDDD" w:sz="4" w:space="1"/>
        </w:pBdr>
        <w:spacing w:after="240" w:before="2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Animaciones GSAP — Especificaciones</w:t>
      </w:r>
    </w:p>
    <w:p>
      <w:pPr>
        <w:pBdr>
          <w:left w:val="single" w:color="D4831A" w:sz="12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6B5B00"/>
          <w:sz w:val="20"/>
          <w:szCs w:val="20"/>
        </w:rPr>
        <w:t xml:space="preserve">Instalar: npm install gsap. En Nuxt 3 importar en onMounted() dentro de cada componente de sección, no a nivel global. Cleanup en onUnmounted().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8.1 Scroll Progress Bar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composables/useScrollProgress.js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gsap.to('#progress',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scaleX: 1,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ease: 'none',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scrollTrigger: { scrub: true, start: 'top top', end: 'bottom bottom'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8.2 Billete Hero — Parallax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gsap.to('.banknote-wrap',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y: -200,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opacity: 0,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ease: 'none',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scrollTrigger: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trigger: '#hero',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start: 'top top',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end: 'bottom top',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scrub: 0.8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8.3 Reveal por sección (patrón base)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gsap.from('.reveal',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y: 40, opacity: 0, duration: 0.8,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ease: 'power2.out',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stagger: 0.12,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scrollTrigger: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trigger: el,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start: 'top 80%',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toggleActions: 'play none none none'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8.4 Gráfica D3 — Scroll Scrubbing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gráfica de la caída del Bs.F NO usa una animación con duración. Usa scroll progress: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En FallSection.vue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totalLength = path.node().getTotalLength()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path.attr('stroke-dasharray', totalLength)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.attr('stroke-dashoffset', totalLength)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ScrollTrigger.create({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trigger: '#fall',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start: 'top center',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end: 'bottom center',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scrub: 1,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onUpdate: (self) =&gt;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offset = totalLength * (1 - self.progress)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path.attr('stroke-dashoffset', offset)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8.5 FlipDigit — Animación secuencial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Controlada desde Reconversion3Section.vue con ScrollTrigger onEnter: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ScrollTrigger.create({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trigger: '#r3',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start: 'top 60%',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once: true,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onEnter: () =&gt; runFlipSequence()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runFlipSequence()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digits = ['d7','d6','d5','d4','d3','d2'] // los 6 ceros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digits.forEach((id, i) =&gt;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setTimeout(() =&gt;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gsap.to(`#${id}`, { color: '#e63946', textDecoration: 'line-through', duration: 0.2 })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setTimeout(() =&gt; gsap.to(`#${id}`, { scaleY: 0, duration: 0.25 }), 220)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 i * 280)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Mejoras Esperadas sobre el Prototipo HTML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archivo bolivar_infografia.html es la referencia visual. Claude Code debe replicar la estética y superar estas limitaciones: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Prototipo HTML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 Nuxt (objetivo)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Scroll del billete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 keyframe simple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Parallax real con GSAP scrub — el billete sale de pantalla al scrollear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Gráfica de caída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SVG animado con duración fija (2s)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D3 + ScrollTrigger scrub — animación atada al dedo del usuario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FlipDigit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setTimeout + CSS classes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Componente Vue con GSAP — easing controlado, reseteable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Número contador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Estático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CountUp animado al entrar en viewport (S6 — Time Machine)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Billete 3D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2D con 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perspective + rotateY suave atado a scroll en el Hero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 inline, sin lazy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Nuxt SSG con code splitting por componente, lazy-load secciones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Básico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Mobile-first, breakpoints Tailwind, gráfica D3 con resize observer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Nuxt Config y Setup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nuxt.config.ts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defineNuxtConfig({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ssr: true,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nitro: { preset: 'static'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css: ['~/assets/css/main.css'],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modules: ['@nuxtjs/tailwindcss'],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app: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head: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title: '¿Cuándo tienes ese millón?',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link: [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 rel: 'preconnect', href: 'https://fonts.googleapis.com'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 rel: 'stylesheet', href: 'https://fonts.googleapis.com/css2?family=Playfair+Display:ital,wght@0,700;0,900;1,700&amp;family=Inter:wght@300;400;500;600&amp;family=JetBrains+Mono:wght@400;700&amp;display=swap'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]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tailwind.config.js (extracto de tokens)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module.exports =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theme: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extend: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colors: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'ink':    '#0a0a0f',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'ink-2':  '#12121c',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'ink-3':  '#1a1a28',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'wire':   '#2a2a40',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'muted':  '#4a4a68',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'dim':    '#6b6b88',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'crisis': '#e63946',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'gold':   '#f4a261',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'data':   '#a8dadc',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fontFamily: {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serif: ['Playfair Display', 'Georgia', 'serif'],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sans:  ['Inter', 'system-ui', 'sans-serif'],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mono:  ['JetBrains Mono', 'monospace'],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Instalación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nuxi init bolivar-infografia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bolivar-infografia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gsap d3 @nuxtjs/tailwindcss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dev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Instrucciones Directas para Claude Code</w:t>
      </w:r>
    </w:p>
    <w:p>
      <w:pPr>
        <w:pBdr>
          <w:left w:val="single" w:color="D4831A" w:sz="12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6B5B00"/>
          <w:sz w:val="20"/>
          <w:szCs w:val="20"/>
        </w:rPr>
        <w:t xml:space="preserve">Estas instrucciones van en el primer prompt a Claude Code. Copiar y pegar textualmente.</w:t>
      </w:r>
    </w:p>
    <w:p/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 esta infografía interactiva en Nuxt 3. El archivo bolivar_infografia.html es tu referencia visual exacta — replica esa estética oscura, esa tipografía y esa narrativa de scroll.</w:t>
      </w:r>
    </w:p>
    <w:p/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Prioridades en orden: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 el proyecto Nuxt 3 con Tailwind, GSAP y D3 según el nuxt.config.ts de este documento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 los JSON de datos en /public/data/ exactamente como están especificados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 el composable useMonetaryData.js con las tasas de conversión exactas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Construye los componentes de sección en orden narrativo (Hero → Cierre)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FlipDigit en S5 es el elemento más importante — dale cuidado especial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gráfica D3 en S3 debe animarse con scroll scrubbing, NO con duración fija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Asegúrate de cleanup de ScrollTrigger en onUnmounted() en cada componente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con nuxt generate + vercel deploy</w:t>
      </w:r>
    </w:p>
    <w:p/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 que NO debe cambiar del prototipo: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colores del design system (tokens exactos)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tipografía: Playfair Display / Inter / JetBrains Mono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orden narrativo de las secciones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copy — cada línea de texto está escrita con intención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dato de los 45.000 millones de dólares en S6</w:t>
      </w:r>
    </w:p>
    <w:p/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 que SÍ debe mejorar: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las animaciones — más fluidas, con easing real, atadas al scroll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billete en el Hero — parallax al scrollear, no solo float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gráfica de caída — controlada por el dedo del usuario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— lazy loading por sección, code splitting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— breakpoints funcionales, gráficas responsivas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Fuentes y Referencias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Verificable en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Reconversión 2008 (−3 ceros)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Gaceta Oficial N° 38.638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BCV.org.ve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Reconversión 2018 (−5 ceros)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Gaceta Oficial N° 41.446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BCV.org.ve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Reconversión 2021 (−6 ceros)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Gaceta Oficial N° 42.185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BCV.org.ve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Tasa Cadivi 2007: 2.150 Bs/USD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BCV histórico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CEPAL StatDatabase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Inflación Bs.F: 4.3 → 248.000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BCV + DolarToday histórico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statista.com/venezuela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Poder adquisitivo por país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FMI World Economic Outlook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imf.org/en/Publications/WEO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 órdenes de magnitud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Cálculo propio acumulado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Verificable con los 3 factores: 10^3 × 10^5 × 10^6 = 10^14</w:t>
            </w:r>
          </w:p>
        </w:tc>
      </w:tr>
    </w:tbl>
    <w:p/>
    <w:p/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del documento de handoff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2026-06-12T21:41:53.887Z</dcterms:created>
  <dcterms:modified xsi:type="dcterms:W3CDTF">2026-06-12T21:41:53.888Z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