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style3.xml" ContentType="application/vnd.ms-office.chartstyle+xml"/>
  <Override PartName="/word/theme/theme1.xml" ContentType="application/vnd.openxmlformats-officedocument.theme+xml"/>
  <Override PartName="/word/charts/chart3.xml" ContentType="application/vnd.openxmlformats-officedocument.drawingml.chart+xml"/>
  <Override PartName="/word/charts/colors3.xml" ContentType="application/vnd.ms-office.chartcolorstyle+xml"/>
  <Override PartName="/word/charts/style2.xml" ContentType="application/vnd.ms-office.chartsty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598" w:rsidRDefault="00523143">
      <w:pPr>
        <w:rPr>
          <w:rFonts w:ascii="ＭＳ ゴシック" w:hAnsi="ＭＳ ゴシック"/>
          <w:b/>
        </w:rPr>
      </w:pPr>
      <w:r>
        <w:rPr>
          <w:rFonts w:ascii="ＭＳ ゴシック" w:hAnsi="ＭＳ ゴシック" w:hint="eastAsia"/>
          <w:b/>
        </w:rPr>
        <w:t>3.4.3</w:t>
      </w:r>
      <w:r w:rsidR="000F4855" w:rsidRPr="000F4855">
        <w:rPr>
          <w:rFonts w:ascii="ＭＳ ゴシック" w:hAnsi="ＭＳ ゴシック" w:hint="eastAsia"/>
          <w:b/>
        </w:rPr>
        <w:t>.データの</w:t>
      </w:r>
      <w:r>
        <w:rPr>
          <w:rFonts w:ascii="ＭＳ ゴシック" w:hAnsi="ＭＳ ゴシック" w:hint="eastAsia"/>
          <w:b/>
        </w:rPr>
        <w:t>関係性（相関係数）</w:t>
      </w:r>
    </w:p>
    <w:p w:rsidR="00C356C1" w:rsidRDefault="00C356C1">
      <w:pPr>
        <w:rPr>
          <w:rFonts w:ascii="ＭＳ ゴシック" w:hAnsi="ＭＳ ゴシック"/>
          <w:b/>
        </w:rPr>
      </w:pPr>
    </w:p>
    <w:p w:rsidR="00C356C1" w:rsidRPr="00C356C1" w:rsidRDefault="00C356C1">
      <w:pPr>
        <w:rPr>
          <w:rFonts w:ascii="ＭＳ ゴシック" w:hAnsi="ＭＳ ゴシック"/>
        </w:rPr>
      </w:pPr>
      <w:r w:rsidRPr="00C356C1">
        <w:rPr>
          <w:rFonts w:ascii="ＭＳ ゴシック" w:hAnsi="ＭＳ ゴシック" w:hint="eastAsia"/>
        </w:rPr>
        <w:t>以下は東京都内のある駅周辺の</w:t>
      </w:r>
      <w:r w:rsidR="00730E59">
        <w:rPr>
          <w:rFonts w:ascii="ＭＳ ゴシック" w:hAnsi="ＭＳ ゴシック" w:hint="eastAsia"/>
        </w:rPr>
        <w:t>家の、家賃、</w:t>
      </w:r>
      <w:r w:rsidRPr="00C356C1">
        <w:rPr>
          <w:rFonts w:ascii="ＭＳ ゴシック" w:hAnsi="ＭＳ ゴシック" w:hint="eastAsia"/>
        </w:rPr>
        <w:t>部屋の広さ、築年数などのデータです。</w:t>
      </w:r>
    </w:p>
    <w:tbl>
      <w:tblPr>
        <w:tblW w:w="747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16"/>
        <w:gridCol w:w="1557"/>
        <w:gridCol w:w="1352"/>
        <w:gridCol w:w="1248"/>
        <w:gridCol w:w="1247"/>
        <w:gridCol w:w="832"/>
        <w:gridCol w:w="727"/>
      </w:tblGrid>
      <w:tr w:rsidR="008D60A9" w:rsidRPr="008D60A9" w:rsidTr="008D60A9">
        <w:trPr>
          <w:trHeight w:val="248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家賃(万円)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部屋の広さ(m2)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駅からの距離(分)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築年数(年)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2階以上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南向き</w:t>
            </w:r>
          </w:p>
        </w:tc>
      </w:tr>
      <w:tr w:rsidR="008D60A9" w:rsidRPr="008D60A9" w:rsidTr="008D60A9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9.5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41.3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7.0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33.0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</w:tr>
      <w:tr w:rsidR="008D60A9" w:rsidRPr="008D60A9" w:rsidTr="008D60A9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15.3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37.6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5.0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2.0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</w:tr>
      <w:tr w:rsidR="008D60A9" w:rsidRPr="008D60A9" w:rsidTr="008D60A9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3.9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12.4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9.0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43.0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no</w:t>
            </w:r>
          </w:p>
        </w:tc>
      </w:tr>
      <w:tr w:rsidR="008D60A9" w:rsidRPr="008D60A9" w:rsidTr="008D60A9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4.0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40.0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25.0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30.0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no</w:t>
            </w:r>
          </w:p>
        </w:tc>
      </w:tr>
      <w:tr w:rsidR="008D60A9" w:rsidRPr="008D60A9" w:rsidTr="008D60A9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22.0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67.3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9.0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10.0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</w:tr>
      <w:tr w:rsidR="008D60A9" w:rsidRPr="008D60A9" w:rsidTr="008D60A9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5.0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25.0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30.0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60A9" w:rsidRPr="008D60A9" w:rsidTr="008D60A9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27.0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87.0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11.0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10.0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</w:tr>
      <w:tr w:rsidR="008D60A9" w:rsidRPr="008D60A9" w:rsidTr="008D60A9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15.0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55.0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12.0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7.0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</w:tr>
      <w:tr w:rsidR="008D60A9" w:rsidRPr="008D60A9" w:rsidTr="008D60A9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12.0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45.0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10.0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20.0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</w:tr>
      <w:tr w:rsidR="008D60A9" w:rsidRPr="008D60A9" w:rsidTr="008D60A9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</w:t>
            </w:r>
            <w:r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  <w:t>0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11.0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40.0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15.0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20.0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</w:tr>
      <w:tr w:rsidR="008D60A9" w:rsidRPr="008D60A9" w:rsidTr="008D60A9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</w:t>
            </w:r>
            <w:r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15.0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38.0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3.0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15.0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</w:tr>
      <w:tr w:rsidR="008D60A9" w:rsidRPr="008D60A9" w:rsidTr="008D60A9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</w:t>
            </w:r>
            <w:r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  <w:t>2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9.0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42.0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15.0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18.0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</w:tr>
      <w:tr w:rsidR="008D60A9" w:rsidRPr="008D60A9" w:rsidTr="008D60A9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</w:t>
            </w:r>
            <w:r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  <w:t>3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11.0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35.0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5.0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24.0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</w:tr>
      <w:tr w:rsidR="008D60A9" w:rsidRPr="008D60A9" w:rsidTr="008D60A9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</w:t>
            </w:r>
            <w:r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  <w:t>4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18.3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59.4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7.0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34.0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</w:tr>
    </w:tbl>
    <w:p w:rsidR="000F4855" w:rsidRDefault="000F4855">
      <w:pPr>
        <w:rPr>
          <w:rFonts w:ascii="ＭＳ ゴシック" w:hAnsi="ＭＳ ゴシック"/>
        </w:rPr>
      </w:pPr>
    </w:p>
    <w:p w:rsidR="00C356C1" w:rsidRDefault="00C356C1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以下は家賃と部屋の広さの相関（＝関係性）を表したものです。</w:t>
      </w:r>
    </w:p>
    <w:p w:rsidR="00C356C1" w:rsidRDefault="008D60A9">
      <w:pPr>
        <w:rPr>
          <w:rFonts w:ascii="ＭＳ ゴシック" w:hAnsi="ＭＳ ゴシック"/>
        </w:rPr>
      </w:pPr>
      <w:r>
        <w:rPr>
          <w:noProof/>
        </w:rPr>
        <w:drawing>
          <wp:inline distT="0" distB="0" distL="0" distR="0" wp14:anchorId="53E9E52E" wp14:editId="6EAA4609">
            <wp:extent cx="5648325" cy="3019425"/>
            <wp:effectExtent l="0" t="0" r="9525" b="9525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356C1" w:rsidRDefault="00C356C1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部屋の広さが大きくなると、家賃も上昇する→右肩上がりのグラフになる</w:t>
      </w:r>
    </w:p>
    <w:p w:rsidR="00C356C1" w:rsidRPr="00C356C1" w:rsidRDefault="008D60A9">
      <w:pPr>
        <w:rPr>
          <w:rFonts w:ascii="ＭＳ ゴシック" w:hAnsi="ＭＳ ゴシック"/>
          <w:b/>
        </w:rPr>
      </w:pPr>
      <w:r w:rsidRPr="008D60A9">
        <w:rPr>
          <w:rFonts w:ascii="ＭＳ ゴシック" w:hAnsi="ＭＳ ゴシック" w:hint="eastAsia"/>
        </w:rPr>
        <w:t>これを</w:t>
      </w:r>
      <w:r>
        <w:rPr>
          <w:rFonts w:ascii="ＭＳ ゴシック" w:hAnsi="ＭＳ ゴシック" w:hint="eastAsia"/>
        </w:rPr>
        <w:t>「</w:t>
      </w:r>
      <w:r w:rsidR="00C356C1" w:rsidRPr="00C356C1">
        <w:rPr>
          <w:rFonts w:ascii="ＭＳ ゴシック" w:hAnsi="ＭＳ ゴシック" w:hint="eastAsia"/>
          <w:b/>
        </w:rPr>
        <w:t>正の相関</w:t>
      </w:r>
      <w:r>
        <w:rPr>
          <w:rFonts w:ascii="ＭＳ ゴシック" w:hAnsi="ＭＳ ゴシック" w:hint="eastAsia"/>
          <w:b/>
        </w:rPr>
        <w:t>がある」</w:t>
      </w:r>
      <w:r w:rsidRPr="008D60A9">
        <w:rPr>
          <w:rFonts w:ascii="ＭＳ ゴシック" w:hAnsi="ＭＳ ゴシック" w:hint="eastAsia"/>
        </w:rPr>
        <w:t>と表現する。</w:t>
      </w:r>
    </w:p>
    <w:p w:rsidR="00C356C1" w:rsidRDefault="00C356C1">
      <w:pPr>
        <w:rPr>
          <w:rFonts w:ascii="ＭＳ ゴシック" w:hAnsi="ＭＳ ゴシック"/>
        </w:rPr>
      </w:pPr>
    </w:p>
    <w:p w:rsidR="00C356C1" w:rsidRDefault="00C356C1">
      <w:pPr>
        <w:rPr>
          <w:rFonts w:ascii="ＭＳ ゴシック" w:hAnsi="ＭＳ ゴシック"/>
        </w:rPr>
      </w:pPr>
    </w:p>
    <w:p w:rsidR="008D60A9" w:rsidRDefault="008D60A9">
      <w:pPr>
        <w:rPr>
          <w:rFonts w:ascii="ＭＳ ゴシック" w:hAnsi="ＭＳ ゴシック"/>
        </w:rPr>
      </w:pPr>
    </w:p>
    <w:p w:rsidR="00C356C1" w:rsidRDefault="00C356C1">
      <w:pPr>
        <w:rPr>
          <w:rFonts w:ascii="ＭＳ ゴシック" w:hAnsi="ＭＳ ゴシック"/>
        </w:rPr>
      </w:pPr>
    </w:p>
    <w:p w:rsidR="00C356C1" w:rsidRDefault="00C356C1">
      <w:pPr>
        <w:rPr>
          <w:rFonts w:ascii="ＭＳ ゴシック" w:hAnsi="ＭＳ ゴシック"/>
        </w:rPr>
      </w:pPr>
    </w:p>
    <w:p w:rsidR="00C356C1" w:rsidRDefault="00C356C1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lastRenderedPageBreak/>
        <w:t>以下は家賃と駅からの距離</w:t>
      </w:r>
    </w:p>
    <w:p w:rsidR="00C356C1" w:rsidRDefault="008D60A9">
      <w:pPr>
        <w:rPr>
          <w:rFonts w:ascii="ＭＳ ゴシック" w:hAnsi="ＭＳ ゴシック"/>
        </w:rPr>
      </w:pPr>
      <w:r>
        <w:rPr>
          <w:noProof/>
        </w:rPr>
        <w:drawing>
          <wp:inline distT="0" distB="0" distL="0" distR="0" wp14:anchorId="6C69A76E" wp14:editId="1DE2BD6D">
            <wp:extent cx="5667376" cy="3638550"/>
            <wp:effectExtent l="0" t="0" r="9525" b="0"/>
            <wp:docPr id="10" name="グラフ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356C1" w:rsidRDefault="008D60A9" w:rsidP="00C356C1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駅からの距離の数値が増加すると、家賃が下がる→右肩下がりのグラフになる</w:t>
      </w:r>
    </w:p>
    <w:p w:rsidR="008D60A9" w:rsidRPr="00C356C1" w:rsidRDefault="008D60A9" w:rsidP="008D60A9">
      <w:pPr>
        <w:rPr>
          <w:rFonts w:ascii="ＭＳ ゴシック" w:hAnsi="ＭＳ ゴシック"/>
          <w:b/>
        </w:rPr>
      </w:pPr>
      <w:r w:rsidRPr="008D60A9">
        <w:rPr>
          <w:rFonts w:ascii="ＭＳ ゴシック" w:hAnsi="ＭＳ ゴシック" w:hint="eastAsia"/>
        </w:rPr>
        <w:t>これを</w:t>
      </w:r>
      <w:r>
        <w:rPr>
          <w:rFonts w:ascii="ＭＳ ゴシック" w:hAnsi="ＭＳ ゴシック" w:hint="eastAsia"/>
        </w:rPr>
        <w:t>「負</w:t>
      </w:r>
      <w:r w:rsidRPr="00C356C1">
        <w:rPr>
          <w:rFonts w:ascii="ＭＳ ゴシック" w:hAnsi="ＭＳ ゴシック" w:hint="eastAsia"/>
          <w:b/>
        </w:rPr>
        <w:t>の相関</w:t>
      </w:r>
      <w:r>
        <w:rPr>
          <w:rFonts w:ascii="ＭＳ ゴシック" w:hAnsi="ＭＳ ゴシック" w:hint="eastAsia"/>
          <w:b/>
        </w:rPr>
        <w:t>がある」</w:t>
      </w:r>
      <w:r w:rsidRPr="008D60A9">
        <w:rPr>
          <w:rFonts w:ascii="ＭＳ ゴシック" w:hAnsi="ＭＳ ゴシック" w:hint="eastAsia"/>
        </w:rPr>
        <w:t>と表現する。</w:t>
      </w:r>
    </w:p>
    <w:p w:rsidR="00C356C1" w:rsidRPr="008D60A9" w:rsidRDefault="00C356C1" w:rsidP="00C356C1">
      <w:pPr>
        <w:rPr>
          <w:rFonts w:ascii="ＭＳ ゴシック" w:hAnsi="ＭＳ ゴシック"/>
        </w:rPr>
      </w:pPr>
    </w:p>
    <w:p w:rsidR="00C356C1" w:rsidRDefault="00C356C1" w:rsidP="00C356C1">
      <w:pPr>
        <w:rPr>
          <w:rFonts w:ascii="ＭＳ ゴシック" w:hAnsi="ＭＳ ゴシック"/>
        </w:rPr>
      </w:pPr>
    </w:p>
    <w:p w:rsidR="00C356C1" w:rsidRDefault="00C356C1" w:rsidP="00C356C1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以下は家賃と築年数の相関</w:t>
      </w:r>
    </w:p>
    <w:p w:rsidR="00C356C1" w:rsidRDefault="008D60A9" w:rsidP="00C356C1">
      <w:pPr>
        <w:rPr>
          <w:rFonts w:ascii="ＭＳ ゴシック" w:hAnsi="ＭＳ ゴシック"/>
        </w:rPr>
      </w:pPr>
      <w:r>
        <w:rPr>
          <w:noProof/>
        </w:rPr>
        <w:drawing>
          <wp:inline distT="0" distB="0" distL="0" distR="0" wp14:anchorId="684B5899" wp14:editId="4CD0A4E6">
            <wp:extent cx="5648325" cy="3019425"/>
            <wp:effectExtent l="0" t="0" r="9525" b="9525"/>
            <wp:docPr id="11" name="グラフ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D60A9" w:rsidRDefault="00C054E4" w:rsidP="00C356C1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こちらのグラフは右肩下がり。</w:t>
      </w:r>
      <w:r w:rsidR="008D60A9">
        <w:rPr>
          <w:rFonts w:ascii="ＭＳ ゴシック" w:hAnsi="ＭＳ ゴシック" w:hint="eastAsia"/>
        </w:rPr>
        <w:t>どんな相関があると言えるか。</w:t>
      </w:r>
    </w:p>
    <w:p w:rsidR="008D60A9" w:rsidRPr="00C356C1" w:rsidRDefault="008D60A9" w:rsidP="00C356C1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 xml:space="preserve">正 </w:t>
      </w:r>
      <w:r>
        <w:rPr>
          <w:rFonts w:ascii="ＭＳ ゴシック" w:hAnsi="ＭＳ ゴシック"/>
        </w:rPr>
        <w:t xml:space="preserve">or </w:t>
      </w:r>
      <w:r>
        <w:rPr>
          <w:rFonts w:ascii="ＭＳ ゴシック" w:hAnsi="ＭＳ ゴシック" w:hint="eastAsia"/>
        </w:rPr>
        <w:t>負？</w:t>
      </w:r>
      <w:bookmarkStart w:id="0" w:name="_GoBack"/>
      <w:bookmarkEnd w:id="0"/>
    </w:p>
    <w:sectPr w:rsidR="008D60A9" w:rsidRPr="00C356C1" w:rsidSect="000F485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F07" w:rsidRDefault="00757F07" w:rsidP="000F4855">
      <w:r>
        <w:separator/>
      </w:r>
    </w:p>
  </w:endnote>
  <w:endnote w:type="continuationSeparator" w:id="0">
    <w:p w:rsidR="00757F07" w:rsidRDefault="00757F07" w:rsidP="000F4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F07" w:rsidRDefault="00757F07" w:rsidP="000F4855">
      <w:r>
        <w:separator/>
      </w:r>
    </w:p>
  </w:footnote>
  <w:footnote w:type="continuationSeparator" w:id="0">
    <w:p w:rsidR="00757F07" w:rsidRDefault="00757F07" w:rsidP="000F48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1D1"/>
    <w:rsid w:val="000F4855"/>
    <w:rsid w:val="002B147A"/>
    <w:rsid w:val="00334B1B"/>
    <w:rsid w:val="00360222"/>
    <w:rsid w:val="004011B1"/>
    <w:rsid w:val="00523143"/>
    <w:rsid w:val="00605D78"/>
    <w:rsid w:val="007271D1"/>
    <w:rsid w:val="00730E59"/>
    <w:rsid w:val="00745A30"/>
    <w:rsid w:val="00757F07"/>
    <w:rsid w:val="008C72D1"/>
    <w:rsid w:val="008D60A9"/>
    <w:rsid w:val="00B262EE"/>
    <w:rsid w:val="00C054E4"/>
    <w:rsid w:val="00C356C1"/>
    <w:rsid w:val="00CD4262"/>
    <w:rsid w:val="00FA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E85798"/>
  <w15:chartTrackingRefBased/>
  <w15:docId w15:val="{2ADEE184-7124-45CF-9AA4-8AFFFA1B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ＭＳ ゴシック" w:hAnsi="Arial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85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F4855"/>
  </w:style>
  <w:style w:type="paragraph" w:styleId="a5">
    <w:name w:val="footer"/>
    <w:basedOn w:val="a"/>
    <w:link w:val="a6"/>
    <w:uiPriority w:val="99"/>
    <w:unhideWhenUsed/>
    <w:rsid w:val="000F485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F4855"/>
  </w:style>
  <w:style w:type="table" w:styleId="a7">
    <w:name w:val="Table Grid"/>
    <w:basedOn w:val="a1"/>
    <w:uiPriority w:val="39"/>
    <w:rsid w:val="000F4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011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4011B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azrfilsrv01\&#37096;&#38272;\&#24773;&#22577;IT&#12463;&#12522;&#12456;&#12452;&#12479;&#12540;&#20107;&#26989;&#37096;\10_&#24773;&#22577;&#20966;&#29702;&#25945;&#32946;\90_AI&#25945;&#32946;&#24375;&#21270;&#12503;&#12525;&#12472;&#12455;&#12463;&#12488;\04_&#31185;&#30446;&#12372;&#12392;&#12398;&#36039;&#26009;\01_&#12487;&#12540;&#12479;&#12469;&#12452;&#12456;&#12531;&#12473;\&#26032;&#35215;&#20316;&#25104;\&#12464;&#12521;&#12501;&#20803;&#12487;&#12540;&#124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azrfilsrv01\&#37096;&#38272;\&#24773;&#22577;IT&#12463;&#12522;&#12456;&#12452;&#12479;&#12540;&#20107;&#26989;&#37096;\10_&#24773;&#22577;&#20966;&#29702;&#25945;&#32946;\90_AI&#25945;&#32946;&#24375;&#21270;&#12503;&#12525;&#12472;&#12455;&#12463;&#12488;\04_&#31185;&#30446;&#12372;&#12392;&#12398;&#36039;&#26009;\01_&#12487;&#12540;&#12479;&#12469;&#12452;&#12456;&#12531;&#12473;\&#26032;&#35215;&#20316;&#25104;\&#12464;&#12521;&#12501;&#20803;&#12487;&#12540;&#1247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azrfilsrv01\&#37096;&#38272;\&#24773;&#22577;IT&#12463;&#12522;&#12456;&#12452;&#12479;&#12540;&#20107;&#26989;&#37096;\10_&#24773;&#22577;&#20966;&#29702;&#25945;&#32946;\90_AI&#25945;&#32946;&#24375;&#21270;&#12503;&#12525;&#12472;&#12455;&#12463;&#12488;\04_&#31185;&#30446;&#12372;&#12392;&#12398;&#36039;&#26009;\01_&#12487;&#12540;&#12479;&#12469;&#12452;&#12456;&#12531;&#12473;\&#26032;&#35215;&#20316;&#25104;\&#12464;&#12521;&#12501;&#20803;&#12487;&#12540;&#1247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altLang="en-US"/>
              <a:t>家賃と部屋の広さの相関</a:t>
            </a:r>
            <a:endParaRPr lang="en-US" altLang="ja-JP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Sheet1!$B$24</c:f>
              <c:strCache>
                <c:ptCount val="1"/>
                <c:pt idx="0">
                  <c:v>部屋の広さ(m2)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Sheet1!$A$25:$A$38</c:f>
              <c:numCache>
                <c:formatCode>0.0_ </c:formatCode>
                <c:ptCount val="14"/>
                <c:pt idx="0">
                  <c:v>9.5</c:v>
                </c:pt>
                <c:pt idx="1">
                  <c:v>15.3</c:v>
                </c:pt>
                <c:pt idx="2">
                  <c:v>3.9</c:v>
                </c:pt>
                <c:pt idx="3">
                  <c:v>4</c:v>
                </c:pt>
                <c:pt idx="4">
                  <c:v>22</c:v>
                </c:pt>
                <c:pt idx="5">
                  <c:v>5</c:v>
                </c:pt>
                <c:pt idx="6">
                  <c:v>27</c:v>
                </c:pt>
                <c:pt idx="7">
                  <c:v>15</c:v>
                </c:pt>
                <c:pt idx="8">
                  <c:v>12</c:v>
                </c:pt>
                <c:pt idx="9">
                  <c:v>11</c:v>
                </c:pt>
                <c:pt idx="10">
                  <c:v>15</c:v>
                </c:pt>
                <c:pt idx="11">
                  <c:v>9</c:v>
                </c:pt>
                <c:pt idx="12">
                  <c:v>11</c:v>
                </c:pt>
                <c:pt idx="13">
                  <c:v>18.3</c:v>
                </c:pt>
              </c:numCache>
            </c:numRef>
          </c:xVal>
          <c:yVal>
            <c:numRef>
              <c:f>Sheet1!$B$25:$B$38</c:f>
              <c:numCache>
                <c:formatCode>0.0_ </c:formatCode>
                <c:ptCount val="14"/>
                <c:pt idx="0">
                  <c:v>41.3</c:v>
                </c:pt>
                <c:pt idx="1">
                  <c:v>37.6</c:v>
                </c:pt>
                <c:pt idx="2">
                  <c:v>12.4</c:v>
                </c:pt>
                <c:pt idx="3">
                  <c:v>40</c:v>
                </c:pt>
                <c:pt idx="4">
                  <c:v>67.3</c:v>
                </c:pt>
                <c:pt idx="5">
                  <c:v>25</c:v>
                </c:pt>
                <c:pt idx="6">
                  <c:v>87</c:v>
                </c:pt>
                <c:pt idx="7">
                  <c:v>55</c:v>
                </c:pt>
                <c:pt idx="8">
                  <c:v>45</c:v>
                </c:pt>
                <c:pt idx="9">
                  <c:v>40</c:v>
                </c:pt>
                <c:pt idx="10">
                  <c:v>38</c:v>
                </c:pt>
                <c:pt idx="11">
                  <c:v>42</c:v>
                </c:pt>
                <c:pt idx="12">
                  <c:v>35</c:v>
                </c:pt>
                <c:pt idx="13">
                  <c:v>59.4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BB1-4E3D-B8BC-3FF6B6822E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0307544"/>
        <c:axId val="370312136"/>
      </c:scatterChart>
      <c:valAx>
        <c:axId val="370307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家賃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0.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70312136"/>
        <c:crosses val="autoZero"/>
        <c:crossBetween val="midCat"/>
      </c:valAx>
      <c:valAx>
        <c:axId val="370312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部屋の広さ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0.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70307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strRef>
              <c:f>Sheet1!$C$24</c:f>
              <c:strCache>
                <c:ptCount val="1"/>
                <c:pt idx="0">
                  <c:v>駅からの距離(分)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Sheet1!$A$25:$A$38</c:f>
              <c:numCache>
                <c:formatCode>0.0_ </c:formatCode>
                <c:ptCount val="14"/>
                <c:pt idx="0">
                  <c:v>9.5</c:v>
                </c:pt>
                <c:pt idx="1">
                  <c:v>15.3</c:v>
                </c:pt>
                <c:pt idx="2">
                  <c:v>3.9</c:v>
                </c:pt>
                <c:pt idx="3">
                  <c:v>4</c:v>
                </c:pt>
                <c:pt idx="4">
                  <c:v>22</c:v>
                </c:pt>
                <c:pt idx="5">
                  <c:v>5</c:v>
                </c:pt>
                <c:pt idx="6">
                  <c:v>27</c:v>
                </c:pt>
                <c:pt idx="7">
                  <c:v>15</c:v>
                </c:pt>
                <c:pt idx="8">
                  <c:v>12</c:v>
                </c:pt>
                <c:pt idx="9">
                  <c:v>11</c:v>
                </c:pt>
                <c:pt idx="10">
                  <c:v>15</c:v>
                </c:pt>
                <c:pt idx="11">
                  <c:v>9</c:v>
                </c:pt>
                <c:pt idx="12">
                  <c:v>11</c:v>
                </c:pt>
                <c:pt idx="13">
                  <c:v>18.3</c:v>
                </c:pt>
              </c:numCache>
            </c:numRef>
          </c:xVal>
          <c:yVal>
            <c:numRef>
              <c:f>Sheet1!$C$25:$C$38</c:f>
              <c:numCache>
                <c:formatCode>0.0_ </c:formatCode>
                <c:ptCount val="14"/>
                <c:pt idx="0">
                  <c:v>7</c:v>
                </c:pt>
                <c:pt idx="1">
                  <c:v>5</c:v>
                </c:pt>
                <c:pt idx="2">
                  <c:v>9</c:v>
                </c:pt>
                <c:pt idx="3">
                  <c:v>25</c:v>
                </c:pt>
                <c:pt idx="4">
                  <c:v>9</c:v>
                </c:pt>
                <c:pt idx="5">
                  <c:v>30</c:v>
                </c:pt>
                <c:pt idx="6">
                  <c:v>11</c:v>
                </c:pt>
                <c:pt idx="7">
                  <c:v>12</c:v>
                </c:pt>
                <c:pt idx="8">
                  <c:v>10</c:v>
                </c:pt>
                <c:pt idx="9">
                  <c:v>15</c:v>
                </c:pt>
                <c:pt idx="10">
                  <c:v>3</c:v>
                </c:pt>
                <c:pt idx="11">
                  <c:v>15</c:v>
                </c:pt>
                <c:pt idx="12">
                  <c:v>5</c:v>
                </c:pt>
                <c:pt idx="13">
                  <c:v>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B0-4C36-9524-235240519C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2147312"/>
        <c:axId val="491841064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Sheet1!$B$24</c15:sqref>
                        </c15:formulaRef>
                      </c:ext>
                    </c:extLst>
                    <c:strCache>
                      <c:ptCount val="1"/>
                      <c:pt idx="0">
                        <c:v>部屋の広さ(m2)</c:v>
                      </c:pt>
                    </c:strCache>
                  </c:strRef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Sheet1!$A$25:$A$38</c15:sqref>
                        </c15:formulaRef>
                      </c:ext>
                    </c:extLst>
                    <c:numCache>
                      <c:formatCode>0.0_ </c:formatCode>
                      <c:ptCount val="14"/>
                      <c:pt idx="0">
                        <c:v>9.5</c:v>
                      </c:pt>
                      <c:pt idx="1">
                        <c:v>15.3</c:v>
                      </c:pt>
                      <c:pt idx="2">
                        <c:v>3.9</c:v>
                      </c:pt>
                      <c:pt idx="3">
                        <c:v>4</c:v>
                      </c:pt>
                      <c:pt idx="4">
                        <c:v>22</c:v>
                      </c:pt>
                      <c:pt idx="5">
                        <c:v>5</c:v>
                      </c:pt>
                      <c:pt idx="6">
                        <c:v>27</c:v>
                      </c:pt>
                      <c:pt idx="7">
                        <c:v>15</c:v>
                      </c:pt>
                      <c:pt idx="8">
                        <c:v>12</c:v>
                      </c:pt>
                      <c:pt idx="9">
                        <c:v>11</c:v>
                      </c:pt>
                      <c:pt idx="10">
                        <c:v>15</c:v>
                      </c:pt>
                      <c:pt idx="11">
                        <c:v>9</c:v>
                      </c:pt>
                      <c:pt idx="12">
                        <c:v>11</c:v>
                      </c:pt>
                      <c:pt idx="13">
                        <c:v>18.3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Sheet1!$B$25:$B$38</c15:sqref>
                        </c15:formulaRef>
                      </c:ext>
                    </c:extLst>
                    <c:numCache>
                      <c:formatCode>0.0_ </c:formatCode>
                      <c:ptCount val="14"/>
                      <c:pt idx="0">
                        <c:v>41.3</c:v>
                      </c:pt>
                      <c:pt idx="1">
                        <c:v>37.6</c:v>
                      </c:pt>
                      <c:pt idx="2">
                        <c:v>12.4</c:v>
                      </c:pt>
                      <c:pt idx="3">
                        <c:v>40</c:v>
                      </c:pt>
                      <c:pt idx="4">
                        <c:v>67.3</c:v>
                      </c:pt>
                      <c:pt idx="5">
                        <c:v>25</c:v>
                      </c:pt>
                      <c:pt idx="6">
                        <c:v>87</c:v>
                      </c:pt>
                      <c:pt idx="7">
                        <c:v>55</c:v>
                      </c:pt>
                      <c:pt idx="8">
                        <c:v>45</c:v>
                      </c:pt>
                      <c:pt idx="9">
                        <c:v>40</c:v>
                      </c:pt>
                      <c:pt idx="10">
                        <c:v>38</c:v>
                      </c:pt>
                      <c:pt idx="11">
                        <c:v>42</c:v>
                      </c:pt>
                      <c:pt idx="12">
                        <c:v>35</c:v>
                      </c:pt>
                      <c:pt idx="13">
                        <c:v>59.4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A3B0-4C36-9524-235240519C49}"/>
                  </c:ext>
                </c:extLst>
              </c15:ser>
            </c15:filteredScatterSeries>
          </c:ext>
        </c:extLst>
      </c:scatterChart>
      <c:valAx>
        <c:axId val="492147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家賃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0.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91841064"/>
        <c:crosses val="autoZero"/>
        <c:crossBetween val="midCat"/>
      </c:valAx>
      <c:valAx>
        <c:axId val="491841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駅からの距離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0.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92147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altLang="en-US"/>
              <a:t>家賃と築年数の相関</a:t>
            </a:r>
            <a:endParaRPr lang="en-US" altLang="ja-JP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Sheet1!$D$24</c:f>
              <c:strCache>
                <c:ptCount val="1"/>
                <c:pt idx="0">
                  <c:v>築年数(年)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66CC"/>
              </a:solidFill>
              <a:ln w="9525">
                <a:noFill/>
              </a:ln>
              <a:effectLst/>
            </c:spPr>
          </c:marker>
          <c:xVal>
            <c:numRef>
              <c:f>Sheet1!$A$25:$A$38</c:f>
              <c:numCache>
                <c:formatCode>0.0_ </c:formatCode>
                <c:ptCount val="14"/>
                <c:pt idx="0">
                  <c:v>9.5</c:v>
                </c:pt>
                <c:pt idx="1">
                  <c:v>15.3</c:v>
                </c:pt>
                <c:pt idx="2">
                  <c:v>3.9</c:v>
                </c:pt>
                <c:pt idx="3">
                  <c:v>4</c:v>
                </c:pt>
                <c:pt idx="4">
                  <c:v>22</c:v>
                </c:pt>
                <c:pt idx="5">
                  <c:v>5</c:v>
                </c:pt>
                <c:pt idx="6">
                  <c:v>27</c:v>
                </c:pt>
                <c:pt idx="7">
                  <c:v>15</c:v>
                </c:pt>
                <c:pt idx="8">
                  <c:v>12</c:v>
                </c:pt>
                <c:pt idx="9">
                  <c:v>11</c:v>
                </c:pt>
                <c:pt idx="10">
                  <c:v>15</c:v>
                </c:pt>
                <c:pt idx="11">
                  <c:v>9</c:v>
                </c:pt>
                <c:pt idx="12">
                  <c:v>11</c:v>
                </c:pt>
                <c:pt idx="13">
                  <c:v>18.3</c:v>
                </c:pt>
              </c:numCache>
            </c:numRef>
          </c:xVal>
          <c:yVal>
            <c:numRef>
              <c:f>Sheet1!$D$25:$D$38</c:f>
              <c:numCache>
                <c:formatCode>0.0_ </c:formatCode>
                <c:ptCount val="14"/>
                <c:pt idx="0">
                  <c:v>33</c:v>
                </c:pt>
                <c:pt idx="1">
                  <c:v>2</c:v>
                </c:pt>
                <c:pt idx="2">
                  <c:v>43</c:v>
                </c:pt>
                <c:pt idx="3">
                  <c:v>30</c:v>
                </c:pt>
                <c:pt idx="4">
                  <c:v>10</c:v>
                </c:pt>
                <c:pt idx="6">
                  <c:v>10</c:v>
                </c:pt>
                <c:pt idx="7">
                  <c:v>7</c:v>
                </c:pt>
                <c:pt idx="8">
                  <c:v>20</c:v>
                </c:pt>
                <c:pt idx="9">
                  <c:v>20</c:v>
                </c:pt>
                <c:pt idx="10">
                  <c:v>15</c:v>
                </c:pt>
                <c:pt idx="11">
                  <c:v>18</c:v>
                </c:pt>
                <c:pt idx="12">
                  <c:v>24</c:v>
                </c:pt>
                <c:pt idx="13">
                  <c:v>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E3C-4101-9513-FFE6A6D081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0307544"/>
        <c:axId val="370312136"/>
      </c:scatterChart>
      <c:valAx>
        <c:axId val="370307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家賃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0.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70312136"/>
        <c:crosses val="autoZero"/>
        <c:crossBetween val="midCat"/>
      </c:valAx>
      <c:valAx>
        <c:axId val="370312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築年数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0.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70307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642572BD3545284CA8A8AAD5733B065C" ma:contentTypeVersion="2" ma:contentTypeDescription="新しいドキュメントを作成します。" ma:contentTypeScope="" ma:versionID="17fb527fc10a858a82326c4a47ced277">
  <xsd:schema xmlns:xsd="http://www.w3.org/2001/XMLSchema" xmlns:xs="http://www.w3.org/2001/XMLSchema" xmlns:p="http://schemas.microsoft.com/office/2006/metadata/properties" xmlns:ns2="3b564eba-d386-4700-952d-9e1c1bd70ae3" targetNamespace="http://schemas.microsoft.com/office/2006/metadata/properties" ma:root="true" ma:fieldsID="dabcc05a15cd5ff7e4f7ed079587a3bd" ns2:_="">
    <xsd:import namespace="3b564eba-d386-4700-952d-9e1c1bd70a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64eba-d386-4700-952d-9e1c1bd70a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4B7E9F-6138-48B6-89C6-EC7E989E8B7E}"/>
</file>

<file path=customXml/itemProps2.xml><?xml version="1.0" encoding="utf-8"?>
<ds:datastoreItem xmlns:ds="http://schemas.openxmlformats.org/officeDocument/2006/customXml" ds:itemID="{3D6C34FF-BF90-4A05-93D8-7E15074D6766}"/>
</file>

<file path=customXml/itemProps3.xml><?xml version="1.0" encoding="utf-8"?>
<ds:datastoreItem xmlns:ds="http://schemas.openxmlformats.org/officeDocument/2006/customXml" ds:itemID="{0C7ED474-F25F-4DBF-8448-0688546442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有田 聖美</dc:creator>
  <cp:keywords/>
  <dc:description/>
  <cp:lastModifiedBy>有田 聖美</cp:lastModifiedBy>
  <cp:revision>10</cp:revision>
  <cp:lastPrinted>2021-11-10T01:21:00Z</cp:lastPrinted>
  <dcterms:created xsi:type="dcterms:W3CDTF">2021-11-08T05:20:00Z</dcterms:created>
  <dcterms:modified xsi:type="dcterms:W3CDTF">2022-01-18T13:33:00Z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0x010100642572BD3545284CA8A8AAD5733B065C</vt:lpwstr>
  </property>
</Properties>
</file>