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いよいよ最終段階、**【フェーズ5：ビジネス基盤の統合（DB・多言語・決済・管理機能）】**に進みます。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のフェーズでは、開発したツールを「自分だけで使うツール」から「収益を生むグローバルSaaS」へと昇華させます。特にご要望のあった「70%以上の利益率」を維持するためのコスト管理と、関係者無料化のロジックを組み込みます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【フェーズ5】ビジネス基盤の統合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1: 議事メモの保存機能 (SQLite &amp; Prisma)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会議終了時に、テキストと画像をセットで保存します。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CursorのComposer (Ctrl + I) で以下を送信してください。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▼ Cursorへのプロンプト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Prisma と SQLite を導入して、以下のスキーマを作成してください。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5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Meeting: id, title, date, duration, totalTranscript, summary(AI生成)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5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MeetingImage: id, meetingId, imagePath, timestamp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会議終了ボタンが押されたら、これまでの文字起こし全文を Gemini 1.5 Pro に送り、綺麗な構造化テキスト（Markdown）に変換させてDBに保存するロジックを src/main/ に実装してください。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保存した議事録を一覧表示・閲覧できるダッシュボード画面（/history）を App.tsx に追加してください。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2: 主要50ヶ国語への対応 (i18next)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ユーザーの環境に合わせて言語を自動で切り替えます。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▼ Cursorへのプロンプト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i18next と react-i18next を導入してください。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src/renderer/src/i18n.ts を作成し、日本語と英語をベースに、主要50ヶ国語の切り替えに対応できる土台を作ってください。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ブラウザの言語設定を自動取得してデフォルト言語を設定し、さらに設定画面から手動で変更できるようにしてください。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Cursorの機能を使って、UIの各文言（「Start Meeting」や「Think」など）を多言語展開するための locales ファイルを一括生成してください。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3: Stripe決済と関係者無料化ロジック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収益の柱となる決済機能と、社内アカウントを特別扱いする機能を実装します。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▼ Cursorへのプロンプト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Dashboard に「アップグレード」ボタンを設置し、クリックすると Stripe Checkout のURLを開くようにしてください。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ユーザーの認証データに plan 属性を持たせます。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関係者無料化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ログインしたメールアドレスが @your-company.com（貴社のドメイン）である場合、または特定の管理者IDリストに含まれる場合は、Stripeの決済状態にかかわらず plan: 'pro_internal'（無料・無制限）を付与するロジックを実装してください。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それ以外の一般ユーザーは、Stripeの支払い完了（Webhook受信）後にのみPro機能を使えるようにガードをかけてください。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4: リーガル・FAQページの生成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法的義務を果たすためのページをAIに書かせます。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▼ Cursorへのプロンプト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下記のページを、日本の特定商取引法および一般的なグローバルSaaSの基準に合わせて、Markdown形式で作成し、/terms, /privacy, /law, /faq としてルーティングに追加してください。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利用規約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プライバシーポリシー（AIによるデータ処理について明記）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特定商取引法に基づく表記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FAQ（「相手にバレないか」「セキュリティ」など）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💰 収益性の確認：70%以上の利益率を維持するために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ビジネスとして成立させるために、APIコストと利益のバランスを確認しましょう。以下のシミュレーターで、ご自身が設定したい月額料金とAPIコストの関係を計算してみてください。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一回の商談（1時間）で、DeepgramとGemini Flashをフル活用しても、API原価は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約0.5ドル〜1ドル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程度に収まります。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[SaaS 収益性シミュレーター]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プロンプトの要望に合わせて、会議時間や月額料金を調整して利益率をシミュレーションします。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22.5" w:right="6548.144989013672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.5" w:before="22.5" w:line="275.9999942779541" w:lineRule="auto"/>
        <w:ind w:left="22.5" w:right="6548.144989013672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22.5" w:right="6548.144989013672" w:firstLine="0"/>
        <w:rPr>
          <w:rFonts w:ascii="Google Sans" w:cs="Google Sans" w:eastAsia="Google Sans" w:hAnsi="Google Sans"/>
          <w:color w:val="0b57d0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0b57d0"/>
          <w:highlight w:val="white"/>
          <w:rtl w:val="0"/>
        </w:rPr>
        <w:t xml:space="preserve">ビジュアルを表示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0b57d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0b57d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0b57d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5: アプリのビルドと配布（Day 10）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最後に、作成したコードをWindows（.exe）やMac（.app）の形式にパッケージングします。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▼ 実行コマンド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ビルドの実行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npm run build:win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Windows用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npm run build:mac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Mac用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これですべての手順が完了しました！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Cursorを使えば、これだけの複雑な機能も「やりたいことを正確に指示する」だけで10日間で形にできます。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開発を始めるにあたって、まずは「フェーズ1」のプロジェクト作成から手を動かしてみてください。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何かエラーが出たり、AIの回答が期待と違ったりした場合は、いつでもそのエラーメッセージを教えてください。一緒に解決しましょう。応援しています！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1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6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11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6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11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11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1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