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Министерство образования и науки РФ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ФБГБОУ ВПО “Омский государственный технический университет”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Кафедра “Прикладная математика и фундаментальная информатика”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ОТЧЁТ ПО ЛАБОРАТОРНОЙ РАБОТЕ №4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по дисциплине “Алгоритмизация и программирование”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“</w:t>
      </w: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Программирование циклических алгоритмов с предусловием”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Выполнил студент гр. ФИТ-212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Курпенов Куат Ибраимович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Проверил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Ст. преподаватель Федотова И. В.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Омск 2021</w:t>
      </w:r>
      <w:r>
        <w:br w:type="page"/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Лабораторная работа №3</w:t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single"/>
          <w:lang w:val="ru-RU"/>
        </w:rPr>
        <w:t>Задание 1.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Условие: начертите структурную схему алгоритма, напишите и отладьте программу для табуляции следующих функций: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eqArr>
                <m:e>
                  <m:eqArr>
                    <m:e>
                      <m:eqAr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tan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px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cos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px</m:t>
                                  </m:r>
                                </m:e>
                              </m:d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lgx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0.5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0.75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dx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Схема работы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/>
        <w:drawing>
          <wp:inline distT="0" distB="0" distL="0" distR="0">
            <wp:extent cx="2885440" cy="83267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Текст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02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1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Результат работы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7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single"/>
          <w:lang w:val="ru-RU"/>
        </w:rPr>
        <w:t>Задание 2.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Условие: модифицировать (изменить) программу 3_1 для вычисления функций F1(x) и F2(x) с применением вместо счетного цикла оператора цикла с предусловием. Выполнить ее и сравнить результаты с полученными в предыдущей работе.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Схема работы алгоритма: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/>
        <w:drawing>
          <wp:inline distT="0" distB="0" distL="0" distR="0">
            <wp:extent cx="4191000" cy="75247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Текст программы:</w:t>
      </w:r>
    </w:p>
    <w:p>
      <w:pPr>
        <w:pStyle w:val="Normal"/>
        <w:shd w:val="nil" w:color="auto"/>
        <w:rPr>
          <w:rFonts w:ascii="Noto Serif" w:hAnsi="Noto Serif" w:eastAsia="Noto Serif" w:cs="Noto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809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  <w:t>Результат работы программы:</w:t>
      </w:r>
    </w:p>
    <w:p>
      <w:pPr>
        <w:pStyle w:val="Normal"/>
        <w:spacing w:before="0" w:after="200"/>
        <w:jc w:val="left"/>
        <w:rPr>
          <w:rFonts w:ascii="Noto Serif" w:hAnsi="Noto Serif" w:eastAsia="Noto Serif" w:cs="Noto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37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34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themeFill="text1" w:themeFillTint="d"/>
      </w:tcPr>
    </w:tblStylePr>
    <w:tblStylePr w:type="band1Vert">
      <w:tblPr/>
      <w:tcPr>
        <w:shd w:val="clear" w:color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37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38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39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0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/>
      </w:tcPr>
    </w:tblStylePr>
  </w:style>
  <w:style w:type="table" w:styleId="641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8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49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0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1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2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3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4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5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6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7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8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9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60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61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62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663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664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665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666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667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668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669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text1" w:themeFillTint="75"/>
      </w:tcPr>
    </w:tblStylePr>
    <w:tblStylePr w:type="band1Vert">
      <w:tblPr/>
      <w:tcPr>
        <w:shd w:val="clear" w:color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text1"/>
      </w:tcPr>
    </w:tblStylePr>
  </w:style>
  <w:style w:type="table" w:styleId="67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1" w:themeFillTint="75"/>
      </w:tcPr>
    </w:tblStylePr>
    <w:tblStylePr w:type="band1Vert">
      <w:tblPr/>
      <w:tcPr>
        <w:shd w:val="clear" w:color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1"/>
      </w:tcPr>
    </w:tblStylePr>
  </w:style>
  <w:style w:type="table" w:styleId="67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2" w:themeFillTint="75"/>
      </w:tcPr>
    </w:tblStylePr>
    <w:tblStylePr w:type="band1Vert">
      <w:tblPr/>
      <w:tcPr>
        <w:shd w:val="clear" w:color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2"/>
      </w:tcPr>
    </w:tblStylePr>
  </w:style>
  <w:style w:type="table" w:styleId="67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3" w:themeFillTint="75"/>
      </w:tcPr>
    </w:tblStylePr>
    <w:tblStylePr w:type="band1Vert">
      <w:tblPr/>
      <w:tcPr>
        <w:shd w:val="clear" w:color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3"/>
      </w:tcPr>
    </w:tblStylePr>
  </w:style>
  <w:style w:type="table" w:styleId="67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4" w:themeFillTint="75"/>
      </w:tcPr>
    </w:tblStylePr>
    <w:tblStylePr w:type="band1Vert">
      <w:tblPr/>
      <w:tcPr>
        <w:shd w:val="clear" w:color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4"/>
      </w:tcPr>
    </w:tblStylePr>
  </w:style>
  <w:style w:type="table" w:styleId="67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5" w:themeFillTint="75"/>
      </w:tcPr>
    </w:tblStylePr>
    <w:tblStylePr w:type="band1Vert">
      <w:tblPr/>
      <w:tcPr>
        <w:shd w:val="clear" w:color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5"/>
      </w:tcPr>
    </w:tblStylePr>
  </w:style>
  <w:style w:type="table" w:styleId="67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6" w:themeFillTint="75"/>
      </w:tcPr>
    </w:tblStylePr>
    <w:tblStylePr w:type="band1Vert">
      <w:tblPr/>
      <w:tcPr>
        <w:shd w:val="clear" w:color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6"/>
      </w:tcPr>
    </w:tblStylePr>
  </w:style>
  <w:style w:type="table" w:styleId="676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themeFill="text1" w:themeFillTint="34"/>
      </w:tcPr>
    </w:tblStylePr>
    <w:tblStylePr w:type="band1Vert">
      <w:tblPr/>
      <w:tcPr>
        <w:shd w:val="clear" w:color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67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themeFill="accent1" w:themeFillTint="34"/>
      </w:tcPr>
    </w:tblStylePr>
    <w:tblStylePr w:type="band1Vert">
      <w:tblPr/>
      <w:tcPr>
        <w:shd w:val="clear" w:color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67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themeFill="accent2" w:themeFillTint="32"/>
      </w:tcPr>
    </w:tblStylePr>
    <w:tblStylePr w:type="band1Vert">
      <w:tblPr/>
      <w:tcPr>
        <w:shd w:val="clear" w:color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67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themeFill="accent3" w:themeFillTint="34"/>
      </w:tcPr>
    </w:tblStylePr>
    <w:tblStylePr w:type="band1Vert">
      <w:tblPr/>
      <w:tcPr>
        <w:shd w:val="clear" w:color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68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themeFill="accent4" w:themeFillTint="34"/>
      </w:tcPr>
    </w:tblStylePr>
    <w:tblStylePr w:type="band1Vert">
      <w:tblPr/>
      <w:tcPr>
        <w:shd w:val="clear" w:color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68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themeFill="accent5" w:themeFillTint="34"/>
      </w:tcPr>
    </w:tblStylePr>
    <w:tblStylePr w:type="band1Vert">
      <w:tblPr/>
      <w:tcPr>
        <w:shd w:val="clear" w:color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themeFill="accent6" w:themeFillTint="34"/>
      </w:tcPr>
    </w:tblStylePr>
    <w:tblStylePr w:type="band1Vert">
      <w:tblPr/>
      <w:tcPr>
        <w:shd w:val="clear" w:color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3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themeFill="text1" w:themeFillTint="d"/>
      </w:tcPr>
    </w:tblStylePr>
    <w:tblStylePr w:type="band1Vert">
      <w:tblPr/>
      <w:tcPr>
        <w:shd w:val="clear" w:color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themeFill="accent1" w:themeFillTint="34"/>
      </w:tcPr>
    </w:tblStylePr>
    <w:tblStylePr w:type="band1Vert">
      <w:tblPr/>
      <w:tcPr>
        <w:shd w:val="clear" w:color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themeFill="accent2" w:themeFillTint="32"/>
      </w:tcPr>
    </w:tblStylePr>
    <w:tblStylePr w:type="band1Vert">
      <w:tblPr/>
      <w:tcPr>
        <w:shd w:val="clear" w:color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themeFill="accent3" w:themeFillTint="34"/>
      </w:tcPr>
    </w:tblStylePr>
    <w:tblStylePr w:type="band1Vert">
      <w:tblPr/>
      <w:tcPr>
        <w:shd w:val="clear" w:color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themeFill="accent4" w:themeFillTint="34"/>
      </w:tcPr>
    </w:tblStylePr>
    <w:tblStylePr w:type="band1Vert">
      <w:tblPr/>
      <w:tcPr>
        <w:shd w:val="clear" w:color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themeFill="accent5" w:themeFillTint="34"/>
      </w:tcPr>
    </w:tblStylePr>
    <w:tblStylePr w:type="band1Vert">
      <w:tblPr/>
      <w:tcPr>
        <w:shd w:val="clear" w:color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themeFill="accent6" w:themeFillTint="34"/>
      </w:tcPr>
    </w:tblStylePr>
    <w:tblStylePr w:type="band1Vert">
      <w:tblPr/>
      <w:tcPr>
        <w:shd w:val="clear" w:color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90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text1" w:themeFillTint="40"/>
      </w:tcPr>
    </w:tblStylePr>
    <w:tblStylePr w:type="band1Vert">
      <w:tblPr/>
      <w:tcPr>
        <w:shd w:val="clear" w:color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1" w:themeFillTint="40"/>
      </w:tcPr>
    </w:tblStylePr>
    <w:tblStylePr w:type="band1Vert">
      <w:tblPr/>
      <w:tcPr>
        <w:shd w:val="clear" w:color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2" w:themeFillTint="40"/>
      </w:tcPr>
    </w:tblStylePr>
    <w:tblStylePr w:type="band1Vert">
      <w:tblPr/>
      <w:tcPr>
        <w:shd w:val="clear" w:color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3" w:themeFillTint="40"/>
      </w:tcPr>
    </w:tblStylePr>
    <w:tblStylePr w:type="band1Vert">
      <w:tblPr/>
      <w:tcPr>
        <w:shd w:val="clear" w:color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4" w:themeFillTint="40"/>
      </w:tcPr>
    </w:tblStylePr>
    <w:tblStylePr w:type="band1Vert">
      <w:tblPr/>
      <w:tcPr>
        <w:shd w:val="clear" w:color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5" w:themeFillTint="40"/>
      </w:tcPr>
    </w:tblStylePr>
    <w:tblStylePr w:type="band1Vert">
      <w:tblPr/>
      <w:tcPr>
        <w:shd w:val="clear" w:color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6" w:themeFillTint="40"/>
      </w:tcPr>
    </w:tblStylePr>
    <w:tblStylePr w:type="band1Vert">
      <w:tblPr/>
      <w:tcPr>
        <w:shd w:val="clear" w:color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698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699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700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701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702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703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704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5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6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7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8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9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0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1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2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3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4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5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6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7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8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1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5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themeFill="text1" w:themeFillTint="40"/>
      </w:tcPr>
    </w:tblStylePr>
    <w:tblStylePr w:type="band1Vert">
      <w:tblPr/>
      <w:tcPr>
        <w:shd w:val="clear" w:color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2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themeFill="accent1" w:themeFillTint="40"/>
      </w:tcPr>
    </w:tblStylePr>
    <w:tblStylePr w:type="band1Vert">
      <w:tblPr/>
      <w:tcPr>
        <w:shd w:val="clear" w:color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2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themeFill="accent2" w:themeFillTint="40"/>
      </w:tcPr>
    </w:tblStylePr>
    <w:tblStylePr w:type="band1Vert">
      <w:tblPr/>
      <w:tcPr>
        <w:shd w:val="clear" w:color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2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themeFill="accent3" w:themeFillTint="40"/>
      </w:tcPr>
    </w:tblStylePr>
    <w:tblStylePr w:type="band1Vert">
      <w:tblPr/>
      <w:tcPr>
        <w:shd w:val="clear" w:color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2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themeFill="accent4" w:themeFillTint="40"/>
      </w:tcPr>
    </w:tblStylePr>
    <w:tblStylePr w:type="band1Vert">
      <w:tblPr/>
      <w:tcPr>
        <w:shd w:val="clear" w:color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3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themeFill="accent5" w:themeFillTint="40"/>
      </w:tcPr>
    </w:tblStylePr>
    <w:tblStylePr w:type="band1Vert">
      <w:tblPr/>
      <w:tcPr>
        <w:shd w:val="clear" w:color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3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themeFill="accent6" w:themeFillTint="40"/>
      </w:tcPr>
    </w:tblStylePr>
    <w:tblStylePr w:type="band1Vert">
      <w:tblPr/>
      <w:tcPr>
        <w:shd w:val="clear" w:color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32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themeFill="text1" w:themeFillTint="40"/>
      </w:tcPr>
    </w:tblStylePr>
    <w:tblStylePr w:type="band1Vert">
      <w:tblPr/>
      <w:tcPr>
        <w:shd w:val="clear" w:color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3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themeFill="accent1" w:themeFillTint="40"/>
      </w:tcPr>
    </w:tblStylePr>
    <w:tblStylePr w:type="band1Vert">
      <w:tblPr/>
      <w:tcPr>
        <w:shd w:val="clear" w:color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73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themeFill="accent2" w:themeFillTint="40"/>
      </w:tcPr>
    </w:tblStylePr>
    <w:tblStylePr w:type="band1Vert">
      <w:tblPr/>
      <w:tcPr>
        <w:shd w:val="clear" w:color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73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themeFill="accent3" w:themeFillTint="40"/>
      </w:tcPr>
    </w:tblStylePr>
    <w:tblStylePr w:type="band1Vert">
      <w:tblPr/>
      <w:tcPr>
        <w:shd w:val="clear" w:color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73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themeFill="accent4" w:themeFillTint="40"/>
      </w:tcPr>
    </w:tblStylePr>
    <w:tblStylePr w:type="band1Vert">
      <w:tblPr/>
      <w:tcPr>
        <w:shd w:val="clear" w:color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73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themeFill="accent5" w:themeFillTint="40"/>
      </w:tcPr>
    </w:tblStylePr>
    <w:tblStylePr w:type="band1Vert">
      <w:tblPr/>
      <w:tcPr>
        <w:shd w:val="clear" w:color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73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themeFill="accent6" w:themeFillTint="40"/>
      </w:tcPr>
    </w:tblStylePr>
    <w:tblStylePr w:type="band1Vert">
      <w:tblPr/>
      <w:tcPr>
        <w:shd w:val="clear" w:color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73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themeFill="text1" w:themeFillTint="80"/>
      </w:tcPr>
    </w:tblStylePr>
  </w:style>
  <w:style w:type="table" w:styleId="74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themeFill="accent1" w:themeFillTint="ea"/>
      </w:tcPr>
    </w:tblStylePr>
  </w:style>
  <w:style w:type="table" w:styleId="74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themeFill="accent2" w:themeFillTint="97"/>
      </w:tcPr>
    </w:tblStylePr>
  </w:style>
  <w:style w:type="table" w:styleId="74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themeFill="accent3" w:themeFillTint="fe"/>
      </w:tcPr>
    </w:tblStylePr>
  </w:style>
  <w:style w:type="table" w:styleId="74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themeFill="accent4" w:themeFillTint="9a"/>
      </w:tcPr>
    </w:tblStylePr>
  </w:style>
  <w:style w:type="table" w:styleId="74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5"/>
      </w:tcPr>
    </w:tblStylePr>
    <w:tblStylePr w:type="firstRow">
      <w:rPr>
        <w:color w:val="F2F2F2"/>
        <w:sz w:val="22"/>
      </w:rPr>
      <w:tblPr/>
      <w:tcPr>
        <w:shd w:val="clear" w:color="FFFFFF" w:themeFill="accent5"/>
      </w:tcPr>
    </w:tblStylePr>
    <w:tblStylePr w:type="lastCol">
      <w:rPr>
        <w:color w:val="F2F2F2"/>
        <w:sz w:val="22"/>
      </w:rPr>
      <w:tblPr/>
      <w:tcPr>
        <w:shd w:val="clear" w:color="FFFFFF" w:themeFill="accent5"/>
      </w:tcPr>
    </w:tblStylePr>
    <w:tblStylePr w:type="lastRow">
      <w:rPr>
        <w:color w:val="F2F2F2"/>
        <w:sz w:val="22"/>
      </w:rPr>
      <w:tblPr/>
      <w:tcPr>
        <w:shd w:val="clear" w:color="FFFFFF" w:themeFill="accent5"/>
      </w:tcPr>
    </w:tblStylePr>
  </w:style>
  <w:style w:type="table" w:styleId="74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6"/>
      </w:tcPr>
    </w:tblStylePr>
    <w:tblStylePr w:type="firstRow">
      <w:rPr>
        <w:color w:val="F2F2F2"/>
        <w:sz w:val="22"/>
      </w:rPr>
      <w:tblPr/>
      <w:tcPr>
        <w:shd w:val="clear" w:color="FFFFFF" w:themeFill="accent6"/>
      </w:tcPr>
    </w:tblStylePr>
    <w:tblStylePr w:type="lastCol">
      <w:rPr>
        <w:color w:val="F2F2F2"/>
        <w:sz w:val="22"/>
      </w:rPr>
      <w:tblPr/>
      <w:tcPr>
        <w:shd w:val="clear" w:color="FFFFFF" w:themeFill="accent6"/>
      </w:tcPr>
    </w:tblStylePr>
    <w:tblStylePr w:type="lastRow">
      <w:rPr>
        <w:color w:val="F2F2F2"/>
        <w:sz w:val="22"/>
      </w:rPr>
      <w:tblPr/>
      <w:tcPr>
        <w:shd w:val="clear" w:color="FFFFFF" w:themeFill="accent6"/>
      </w:tcPr>
    </w:tblStylePr>
  </w:style>
  <w:style w:type="table" w:styleId="74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themeFill="text1" w:themeFillTint="80"/>
      </w:tcPr>
    </w:tblStylePr>
  </w:style>
  <w:style w:type="table" w:styleId="74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themeFill="accent1" w:themeFillTint="ea"/>
      </w:tcPr>
    </w:tblStylePr>
  </w:style>
  <w:style w:type="table" w:styleId="74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themeFill="accent2" w:themeFillTint="97"/>
      </w:tcPr>
    </w:tblStylePr>
  </w:style>
  <w:style w:type="table" w:styleId="74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themeFill="accent3" w:themeFillTint="fe"/>
      </w:tcPr>
    </w:tblStylePr>
  </w:style>
  <w:style w:type="table" w:styleId="75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themeFill="accent4" w:themeFillTint="9a"/>
      </w:tcPr>
    </w:tblStylePr>
  </w:style>
  <w:style w:type="table" w:styleId="75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5"/>
      </w:tcPr>
    </w:tblStylePr>
    <w:tblStylePr w:type="firstRow">
      <w:rPr>
        <w:color w:val="F2F2F2"/>
        <w:sz w:val="22"/>
      </w:rPr>
      <w:tblPr/>
      <w:tcPr>
        <w:shd w:val="clear" w:color="FFFFFF" w:themeFill="accent5"/>
      </w:tcPr>
    </w:tblStylePr>
    <w:tblStylePr w:type="lastCol">
      <w:rPr>
        <w:color w:val="F2F2F2"/>
        <w:sz w:val="22"/>
      </w:rPr>
      <w:tblPr/>
      <w:tcPr>
        <w:shd w:val="clear" w:color="FFFFFF" w:themeFill="accent5"/>
      </w:tcPr>
    </w:tblStylePr>
    <w:tblStylePr w:type="lastRow">
      <w:rPr>
        <w:color w:val="F2F2F2"/>
        <w:sz w:val="22"/>
      </w:rPr>
      <w:tblPr/>
      <w:tcPr>
        <w:shd w:val="clear" w:color="FFFFFF" w:themeFill="accent5"/>
      </w:tcPr>
    </w:tblStylePr>
  </w:style>
  <w:style w:type="table" w:styleId="75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6"/>
      </w:tcPr>
    </w:tblStylePr>
    <w:tblStylePr w:type="firstRow">
      <w:rPr>
        <w:color w:val="F2F2F2"/>
        <w:sz w:val="22"/>
      </w:rPr>
      <w:tblPr/>
      <w:tcPr>
        <w:shd w:val="clear" w:color="FFFFFF" w:themeFill="accent6"/>
      </w:tcPr>
    </w:tblStylePr>
    <w:tblStylePr w:type="lastCol">
      <w:rPr>
        <w:color w:val="F2F2F2"/>
        <w:sz w:val="22"/>
      </w:rPr>
      <w:tblPr/>
      <w:tcPr>
        <w:shd w:val="clear" w:color="FFFFFF" w:themeFill="accent6"/>
      </w:tcPr>
    </w:tblStylePr>
    <w:tblStylePr w:type="lastRow">
      <w:rPr>
        <w:color w:val="F2F2F2"/>
        <w:sz w:val="22"/>
      </w:rPr>
      <w:tblPr/>
      <w:tcPr>
        <w:shd w:val="clear" w:color="FFFFFF" w:themeFill="accent6"/>
      </w:tcPr>
    </w:tblStylePr>
  </w:style>
  <w:style w:type="table" w:styleId="753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754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755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756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757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758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759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24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LibreOffice/7.1.6.2.0$Linux_X86_64 LibreOffice_project/10$Build-2</Application>
  <AppVersion>15.0000</AppVersion>
  <Pages>9</Pages>
  <Words>113</Words>
  <Characters>808</Characters>
  <CharactersWithSpaces>899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2021-10-31T21:13:02Z</dcterms:modified>
  <cp:revision>11</cp:revision>
  <dc:subject/>
  <dc:title/>
</cp:coreProperties>
</file>