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№7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с заданным </w:t>
      </w:r>
      <w:r>
        <w:rPr>
          <w:rFonts w:ascii="Noto Serif" w:hAnsi="Noto Serif" w:cs="Noto Serif" w:eastAsia="Noto Serif"/>
          <w:sz w:val="24"/>
        </w:rPr>
        <w:t xml:space="preserve">числом повторений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shd w:val="nil" w:color="000000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Дана вещественная матрица A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  <w:vertAlign w:val="subscript"/>
        </w:rPr>
        <w:t xml:space="preserve">7*4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. Переставляя ее строки и столбцы, добиться того, чтобы наибольший элемент оказался в верхнем левом углу.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42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124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64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80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293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9768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69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69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129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355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61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56.8pt;" stroked="false">
                <v:path textboxrect="0,0,0,0"/>
                <v:imagedata r:id="rId11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Сформировать таблицу Пифагора.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961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767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29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38.6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948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84166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03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18.1pt;" stroked="false">
                <v:path textboxrect="0,0,0,0"/>
                <v:imagedata r:id="rId13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3.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Модифицировать программу 6_3 таким образом, чтобы значения x, f_1(x) и f_2(x) были представлены двумерным массивом, состоящим из трех строк.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937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5320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49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50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2570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1593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425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12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48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9928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5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76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2021-11-04T06:51:09Z</dcterms:modified>
</cp:coreProperties>
</file>