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МИНОБРНАУКИ РОССИИ</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Федеральное государственное бюджетное образовательное учреждение высшего образования «Омский государственный технический университет </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Факультет информационных технологий и компьютерных систем</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Прикладная математика и фундаментальная информатика</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t xml:space="preserve">Физическая культура</w:t>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pStyle w:val="598"/>
        <w:jc w:val="center"/>
        <w:rPr>
          <w:rFonts w:ascii="Times New Roman" w:hAnsi="Times New Roman" w:cs="Times New Roman" w:eastAsia="Times New Roman"/>
          <w:color w:val="000000"/>
          <w:lang w:val="ru-RU"/>
        </w:rPr>
      </w:pPr>
      <w:r>
        <w:rPr>
          <w:rFonts w:ascii="Times New Roman" w:hAnsi="Times New Roman" w:cs="Times New Roman" w:eastAsia="Times New Roman"/>
          <w:b w:val="0"/>
          <w:bCs w:val="0"/>
          <w:i w:val="0"/>
          <w:iCs w:val="0"/>
          <w:caps w:val="0"/>
          <w:smallCaps w:val="0"/>
          <w:color w:val="000000" w:themeColor="text1" w:themeTint="FF" w:themeShade="FF"/>
          <w:sz w:val="27"/>
          <w:szCs w:val="27"/>
          <w:lang w:val="ru-RU"/>
        </w:rPr>
        <w:t xml:space="preserve">Миопия. ЛФК при миопии.</w:t>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right"/>
        <w:rPr>
          <w:rFonts w:ascii="Calibri" w:hAnsi="Calibri"/>
        </w:rPr>
      </w:pPr>
      <w:r>
        <w:rPr>
          <w:rFonts w:ascii="Times New Roman" w:hAnsi="Times New Roman" w:cs="Times New Roman" w:eastAsia="Times New Roman"/>
          <w:sz w:val="28"/>
          <w:szCs w:val="28"/>
        </w:rPr>
        <w:t xml:space="preserve">Курпенов Куат</w:t>
      </w:r>
      <w:r>
        <w:rPr>
          <w:rFonts w:ascii="Calibri" w:hAnsi="Calibri"/>
          <w:sz w:val="28"/>
          <w:szCs w:val="28"/>
        </w:rPr>
      </w:r>
      <w:r/>
    </w:p>
    <w:p>
      <w:pPr>
        <w:jc w:val="right"/>
        <w:rPr>
          <w:rFonts w:ascii="Times New Roman" w:hAnsi="Times New Roman" w:cs="Times New Roman" w:eastAsia="Times New Roman"/>
        </w:rPr>
      </w:pPr>
      <w:r>
        <w:rPr>
          <w:rFonts w:ascii="Times New Roman" w:hAnsi="Times New Roman" w:cs="Times New Roman" w:eastAsia="Times New Roman"/>
          <w:sz w:val="28"/>
          <w:szCs w:val="28"/>
        </w:rPr>
        <w:t xml:space="preserve">ФИТ-212</w:t>
      </w:r>
      <w:r>
        <w:rPr>
          <w:rFonts w:ascii="Times New Roman" w:hAnsi="Times New Roman" w:cs="Times New Roman" w:eastAsia="Times New Roman"/>
          <w:sz w:val="28"/>
          <w:szCs w:val="28"/>
        </w:rPr>
      </w:r>
      <w:r/>
    </w:p>
    <w:p>
      <w:pPr>
        <w:jc w:val="right"/>
        <w:rPr>
          <w:rFonts w:ascii="Calibri" w:hAnsi="Calibri"/>
          <w:color w:val="000000"/>
        </w:rPr>
      </w:pPr>
      <w:r>
        <w:rPr>
          <w:rFonts w:ascii="Times New Roman" w:hAnsi="Times New Roman" w:cs="Times New Roman" w:eastAsia="Times New Roman"/>
          <w:color w:val="000000" w:themeColor="text1"/>
          <w:sz w:val="28"/>
          <w:szCs w:val="28"/>
        </w:rPr>
        <w:t xml:space="preserve">Сафонова Жанна Борисовна</w:t>
      </w:r>
      <w:r>
        <w:rPr>
          <w:rFonts w:ascii="Calibri" w:hAnsi="Calibri"/>
          <w:color w:val="000000"/>
          <w:sz w:val="28"/>
          <w:szCs w:val="28"/>
        </w:rPr>
      </w:r>
      <w:r/>
    </w:p>
    <w:p>
      <w:pPr>
        <w:jc w:val="right"/>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left"/>
        <w:rPr>
          <w:rFonts w:ascii="Times New Roman" w:hAnsi="Times New Roman" w:cs="Times New Roman" w:eastAsia="Times New Roman"/>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jc w:val="center"/>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szCs w:val="28"/>
        </w:rPr>
        <w:t xml:space="preserve">Омск 20</w:t>
      </w:r>
      <w:r>
        <w:rPr>
          <w:rFonts w:ascii="Times New Roman" w:hAnsi="Times New Roman" w:cs="Times New Roman" w:eastAsia="Times New Roman"/>
          <w:sz w:val="28"/>
          <w:szCs w:val="28"/>
        </w:rPr>
        <w:t xml:space="preserve">22</w:t>
      </w:r>
      <w:r/>
    </w:p>
    <w:p>
      <w:pPr>
        <w:shd w:val="nil"/>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br w:type="page"/>
      </w:r>
      <w:r>
        <w:rPr>
          <w:rFonts w:ascii="Times New Roman" w:hAnsi="Times New Roman" w:cs="Times New Roman" w:eastAsia="Times New Roman"/>
          <w:sz w:val="28"/>
          <w:szCs w:val="28"/>
          <w:highlight w:val="none"/>
        </w:rPr>
      </w:r>
    </w:p>
    <w:p>
      <w:pPr>
        <w:jc w:val="center"/>
        <w:shd w:val="nil"/>
        <w:rPr>
          <w:rFonts w:ascii="Times New Roman" w:hAnsi="Times New Roman" w:cs="Times New Roman" w:eastAsia="Times New Roman"/>
          <w:sz w:val="28"/>
          <w:szCs w:val="28"/>
        </w:rPr>
      </w:pPr>
      <w:r>
        <w:rPr>
          <w:rFonts w:ascii="Times New Roman" w:hAnsi="Times New Roman" w:cs="Times New Roman" w:eastAsia="Times New Roman"/>
          <w:b/>
          <w:sz w:val="28"/>
          <w:szCs w:val="28"/>
        </w:rPr>
        <w:t xml:space="preserve">Содержание</w:t>
      </w:r>
      <w:r>
        <w:rPr>
          <w:rFonts w:ascii="Times New Roman" w:hAnsi="Times New Roman" w:cs="Times New Roman" w:eastAsia="Times New Roman"/>
          <w:sz w:val="28"/>
          <w:szCs w:val="28"/>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sz w:val="28"/>
          <w:szCs w:val="28"/>
        </w:rPr>
      </w:sdtPr>
      <w:sdtContent>
        <w:p>
          <w:pPr>
            <w:pStyle w:val="182"/>
            <w:tabs>
              <w:tab w:val="right" w:pos="9355" w:leader="dot"/>
            </w:tabs>
            <w:rPr>
              <w:rFonts w:ascii="Times New Roman" w:hAnsi="Times New Roman" w:cs="Times New Roman" w:eastAsia="Times New Roman"/>
              <w:sz w:val="28"/>
              <w:szCs w:val="28"/>
              <w:highlight w:val="none"/>
            </w:rPr>
          </w:pPr>
          <w:r>
            <w:rPr>
              <w:rFonts w:ascii="Times New Roman" w:hAnsi="Times New Roman" w:cs="Times New Roman" w:eastAsia="Times New Roman"/>
              <w:sz w:val="28"/>
            </w:rPr>
          </w:r>
          <w:r>
            <w:rPr>
              <w:rFonts w:ascii="Times New Roman" w:hAnsi="Times New Roman" w:cs="Times New Roman" w:eastAsia="Times New Roman"/>
              <w:sz w:val="28"/>
            </w:rPr>
            <w:fldChar w:fldCharType="begin"/>
            <w:instrText xml:space="preserve">TOC \o "1-9" \h </w:instrText>
            <w:fldChar w:fldCharType="separate"/>
          </w:r>
          <w:r>
            <w:rPr>
              <w:rFonts w:ascii="Times New Roman" w:hAnsi="Times New Roman" w:cs="Times New Roman" w:eastAsia="Times New Roman"/>
              <w:sz w:val="28"/>
            </w:rPr>
          </w:r>
          <w:hyperlink w:tooltip="#_Toc1" w:anchor="_Toc1"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Польза ЛФК при миопии и ограничения в занятиях спортом</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_Toc1 \h</w:instrText>
              <w:fldChar w:fldCharType="separate"/>
              <w:t xml:space="preserve">3</w:t>
              <w:fldChar w:fldCharType="end"/>
            </w:r>
          </w:hyperlink>
          <w:r>
            <w:rPr>
              <w:sz w:val="28"/>
            </w:rPr>
          </w:r>
          <w:r>
            <w:rPr>
              <w:rFonts w:ascii="Times New Roman" w:hAnsi="Times New Roman" w:cs="Times New Roman" w:eastAsia="Times New Roman"/>
              <w:sz w:val="28"/>
              <w:highlight w:val="none"/>
            </w:rPr>
          </w:r>
        </w:p>
        <w:p>
          <w:pPr>
            <w:pStyle w:val="182"/>
            <w:tabs>
              <w:tab w:val="right" w:pos="9355" w:leader="dot"/>
            </w:tabs>
            <w:rPr>
              <w:rFonts w:ascii="Times New Roman" w:hAnsi="Times New Roman" w:cs="Times New Roman" w:eastAsia="Times New Roman"/>
              <w:sz w:val="28"/>
            </w:rPr>
          </w:pPr>
          <w:r/>
          <w:hyperlink w:tooltip="#_Toc2" w:anchor="_Toc2"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Польза спорта при близорукости</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_Toc2 \h</w:instrText>
              <w:fldChar w:fldCharType="separate"/>
              <w:t xml:space="preserve">3</w:t>
              <w:fldChar w:fldCharType="end"/>
            </w:r>
          </w:hyperlink>
          <w:r>
            <w:rPr>
              <w:sz w:val="28"/>
            </w:rPr>
          </w:r>
          <w:r>
            <w:rPr>
              <w:rFonts w:ascii="Times New Roman" w:hAnsi="Times New Roman" w:cs="Times New Roman" w:eastAsia="Times New Roman"/>
              <w:sz w:val="28"/>
            </w:rPr>
          </w:r>
        </w:p>
        <w:p>
          <w:pPr>
            <w:pStyle w:val="182"/>
            <w:tabs>
              <w:tab w:val="right" w:pos="9355" w:leader="dot"/>
            </w:tabs>
            <w:rPr>
              <w:rFonts w:ascii="Times New Roman" w:hAnsi="Times New Roman" w:cs="Times New Roman" w:eastAsia="Times New Roman"/>
              <w:sz w:val="28"/>
            </w:rPr>
          </w:pPr>
          <w:r/>
          <w:hyperlink w:tooltip="#_Toc3" w:anchor="_Toc3"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Ограничения нагрузок по степеням</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_Toc3 \h</w:instrText>
              <w:fldChar w:fldCharType="separate"/>
              <w:t xml:space="preserve">4</w:t>
              <w:fldChar w:fldCharType="end"/>
            </w:r>
          </w:hyperlink>
          <w:r>
            <w:rPr>
              <w:sz w:val="28"/>
            </w:rPr>
          </w:r>
          <w:r>
            <w:rPr>
              <w:rFonts w:ascii="Times New Roman" w:hAnsi="Times New Roman" w:cs="Times New Roman" w:eastAsia="Times New Roman"/>
              <w:sz w:val="28"/>
            </w:rPr>
          </w:r>
        </w:p>
        <w:p>
          <w:pPr>
            <w:pStyle w:val="182"/>
            <w:tabs>
              <w:tab w:val="right" w:pos="9355" w:leader="dot"/>
            </w:tabs>
            <w:rPr>
              <w:rFonts w:ascii="Times New Roman" w:hAnsi="Times New Roman" w:cs="Times New Roman" w:eastAsia="Times New Roman"/>
              <w:sz w:val="28"/>
            </w:rPr>
          </w:pPr>
          <w:r/>
          <w:hyperlink w:tooltip="#_Toc4" w:anchor="_Toc4"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Ограничения при зрении от -3 до -6 D</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_Toc4 \h</w:instrText>
              <w:fldChar w:fldCharType="separate"/>
              <w:t xml:space="preserve">4</w:t>
              <w:fldChar w:fldCharType="end"/>
            </w:r>
          </w:hyperlink>
          <w:r>
            <w:rPr>
              <w:sz w:val="28"/>
            </w:rPr>
          </w:r>
          <w:r>
            <w:rPr>
              <w:rFonts w:ascii="Times New Roman" w:hAnsi="Times New Roman" w:cs="Times New Roman" w:eastAsia="Times New Roman"/>
              <w:sz w:val="28"/>
            </w:rPr>
          </w:r>
        </w:p>
        <w:p>
          <w:pPr>
            <w:pStyle w:val="182"/>
            <w:tabs>
              <w:tab w:val="right" w:pos="9355" w:leader="dot"/>
            </w:tabs>
            <w:rPr>
              <w:rFonts w:ascii="Times New Roman" w:hAnsi="Times New Roman" w:cs="Times New Roman" w:eastAsia="Times New Roman"/>
              <w:sz w:val="28"/>
            </w:rPr>
          </w:pPr>
          <w:r/>
          <w:hyperlink w:tooltip="#_Toc5" w:anchor="_Toc5"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Ограничения при зрении от -6 D</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_Toc5 \h</w:instrText>
              <w:fldChar w:fldCharType="separate"/>
              <w:t xml:space="preserve">5</w:t>
              <w:fldChar w:fldCharType="end"/>
            </w:r>
          </w:hyperlink>
          <w:r>
            <w:rPr>
              <w:sz w:val="28"/>
            </w:rPr>
          </w:r>
          <w:r>
            <w:rPr>
              <w:rFonts w:ascii="Times New Roman" w:hAnsi="Times New Roman" w:cs="Times New Roman" w:eastAsia="Times New Roman"/>
              <w:sz w:val="28"/>
            </w:rPr>
          </w:r>
        </w:p>
        <w:p>
          <w:pPr>
            <w:pStyle w:val="182"/>
            <w:tabs>
              <w:tab w:val="right" w:pos="9355" w:leader="dot"/>
            </w:tabs>
            <w:rPr>
              <w:rFonts w:ascii="Times New Roman" w:hAnsi="Times New Roman" w:cs="Times New Roman" w:eastAsia="Times New Roman"/>
              <w:sz w:val="28"/>
            </w:rPr>
          </w:pPr>
          <w:r/>
          <w:hyperlink w:tooltip="#_Toc6" w:anchor="_Toc6"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Какие упражнения полезны при миопии</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_Toc6 \h</w:instrText>
              <w:fldChar w:fldCharType="separate"/>
              <w:t xml:space="preserve">5</w:t>
              <w:fldChar w:fldCharType="end"/>
            </w:r>
          </w:hyperlink>
          <w:r>
            <w:rPr>
              <w:sz w:val="28"/>
            </w:rPr>
          </w:r>
          <w:r>
            <w:rPr>
              <w:rFonts w:ascii="Times New Roman" w:hAnsi="Times New Roman" w:cs="Times New Roman" w:eastAsia="Times New Roman"/>
              <w:sz w:val="28"/>
            </w:rPr>
          </w:r>
        </w:p>
        <w:p>
          <w:pPr>
            <w:pStyle w:val="182"/>
            <w:tabs>
              <w:tab w:val="right" w:pos="9355" w:leader="dot"/>
            </w:tabs>
            <w:rPr>
              <w:rFonts w:ascii="Times New Roman" w:hAnsi="Times New Roman" w:cs="Times New Roman" w:eastAsia="Times New Roman"/>
              <w:sz w:val="28"/>
            </w:rPr>
          </w:pPr>
          <w:r/>
          <w:hyperlink w:tooltip="#_Toc7" w:anchor="_Toc7" w:history="1">
            <w:r>
              <w:rPr>
                <w:rStyle w:val="172"/>
                <w:rFonts w:ascii="Times New Roman" w:hAnsi="Times New Roman" w:cs="Times New Roman" w:eastAsia="Times New Roman"/>
              </w:rPr>
            </w:r>
            <w:r>
              <w:rPr>
                <w:rStyle w:val="172"/>
                <w:rFonts w:ascii="Times New Roman" w:hAnsi="Times New Roman" w:cs="Times New Roman" w:eastAsia="Times New Roman"/>
                <w:sz w:val="28"/>
              </w:rPr>
              <w:t xml:space="preserve">Как правильно заниматься ЛФК в домашних условиях</w:t>
            </w:r>
            <w:r>
              <w:rPr>
                <w:rStyle w:val="172"/>
                <w:rFonts w:ascii="Times New Roman" w:hAnsi="Times New Roman" w:cs="Times New Roman" w:eastAsia="Times New Roman"/>
                <w:sz w:val="28"/>
              </w:rPr>
            </w:r>
            <w:r>
              <w:rPr>
                <w:rFonts w:ascii="Times New Roman" w:hAnsi="Times New Roman" w:cs="Times New Roman" w:eastAsia="Times New Roman"/>
                <w:sz w:val="28"/>
              </w:rPr>
              <w:tab/>
            </w:r>
            <w:r>
              <w:rPr>
                <w:rFonts w:ascii="Times New Roman" w:hAnsi="Times New Roman" w:cs="Times New Roman" w:eastAsia="Times New Roman"/>
                <w:sz w:val="28"/>
              </w:rPr>
              <w:fldChar w:fldCharType="begin"/>
              <w:instrText xml:space="preserve">PAGEREF _Toc7 \h</w:instrText>
              <w:fldChar w:fldCharType="separate"/>
              <w:t xml:space="preserve">5</w:t>
              <w:fldChar w:fldCharType="end"/>
            </w:r>
          </w:hyperlink>
          <w:r>
            <w:rPr>
              <w:sz w:val="28"/>
            </w:rPr>
          </w:r>
          <w:r>
            <w:rPr>
              <w:rFonts w:ascii="Times New Roman" w:hAnsi="Times New Roman" w:cs="Times New Roman" w:eastAsia="Times New Roman"/>
              <w:sz w:val="28"/>
            </w:rPr>
          </w:r>
        </w:p>
        <w:p>
          <w:pPr>
            <w:rPr>
              <w:rFonts w:ascii="Times New Roman" w:hAnsi="Times New Roman" w:cs="Times New Roman" w:eastAsia="Times New Roman"/>
              <w:sz w:val="28"/>
              <w:szCs w:val="28"/>
            </w:rPr>
          </w:pPr>
          <w:r>
            <w:rPr>
              <w:rFonts w:ascii="Times New Roman" w:hAnsi="Times New Roman" w:cs="Times New Roman" w:eastAsia="Times New Roman"/>
              <w:sz w:val="28"/>
            </w:rPr>
            <w:fldChar w:fldCharType="end"/>
          </w:r>
          <w:r>
            <w:rPr>
              <w:rFonts w:ascii="Times New Roman" w:hAnsi="Times New Roman" w:cs="Times New Roman" w:eastAsia="Times New Roman"/>
              <w:sz w:val="28"/>
            </w:rPr>
          </w:r>
          <w:r>
            <w:rPr>
              <w:rFonts w:ascii="Times New Roman" w:hAnsi="Times New Roman" w:cs="Times New Roman" w:eastAsia="Times New Roman"/>
              <w:sz w:val="28"/>
            </w:rPr>
          </w:r>
        </w:p>
      </w:sdtContent>
    </w:sdt>
    <w:p>
      <w:pPr>
        <w:jc w:val="left"/>
        <w:shd w:val="nil" w:color="000000"/>
        <w:rPr>
          <w:rFonts w:ascii="Times New Roman" w:hAnsi="Times New Roman" w:cs="Times New Roman" w:eastAsia="Times New Roman"/>
          <w:sz w:val="28"/>
          <w:szCs w:val="28"/>
        </w:rPr>
      </w:pPr>
      <w:r>
        <w:rPr>
          <w:rFonts w:ascii="Times New Roman" w:hAnsi="Times New Roman" w:cs="Times New Roman" w:eastAsia="Times New Roman"/>
          <w:sz w:val="28"/>
          <w:szCs w:val="28"/>
        </w:rPr>
        <w:br w:type="page"/>
      </w:r>
      <w:r>
        <w:rPr>
          <w:rFonts w:ascii="Times New Roman" w:hAnsi="Times New Roman" w:cs="Times New Roman" w:eastAsia="Times New Roman"/>
          <w:sz w:val="28"/>
          <w:szCs w:val="28"/>
        </w:rPr>
      </w:r>
    </w:p>
    <w:p>
      <w:pPr>
        <w:pStyle w:val="601"/>
        <w:rPr>
          <w:rFonts w:ascii="Times New Roman" w:hAnsi="Times New Roman" w:cs="Times New Roman" w:eastAsia="Times New Roman"/>
          <w:sz w:val="28"/>
        </w:rPr>
      </w:pPr>
      <w:r>
        <w:rPr>
          <w:rStyle w:val="18"/>
          <w:rFonts w:ascii="Times New Roman" w:hAnsi="Times New Roman" w:cs="Times New Roman" w:eastAsia="Times New Roman"/>
          <w:sz w:val="28"/>
        </w:rPr>
        <w:t xml:space="preserve">Близорукость </w:t>
      </w:r>
      <w:r>
        <w:rPr>
          <w:rFonts w:ascii="Times New Roman" w:hAnsi="Times New Roman" w:cs="Times New Roman" w:eastAsia="Times New Roman"/>
          <w:color w:val="202122"/>
          <w:sz w:val="28"/>
        </w:rPr>
        <w:t xml:space="preserve">(также — </w:t>
      </w:r>
      <w:r>
        <w:rPr>
          <w:rFonts w:ascii="Times New Roman" w:hAnsi="Times New Roman" w:cs="Times New Roman" w:eastAsia="Times New Roman"/>
          <w:b/>
          <w:color w:val="202122"/>
          <w:sz w:val="28"/>
        </w:rPr>
        <w:t xml:space="preserve">миопия</w:t>
      </w:r>
      <w:r>
        <w:rPr>
          <w:rFonts w:ascii="Times New Roman" w:hAnsi="Times New Roman" w:cs="Times New Roman" w:eastAsia="Times New Roman"/>
          <w:color w:val="202122"/>
          <w:sz w:val="28"/>
        </w:rPr>
        <w:t xml:space="preserve">) — дефект </w:t>
      </w:r>
      <w:r>
        <w:rPr>
          <w:rFonts w:ascii="Times New Roman" w:hAnsi="Times New Roman" w:cs="Times New Roman" w:eastAsia="Times New Roman"/>
          <w:sz w:val="28"/>
        </w:rPr>
        <w:t xml:space="preserve">зрения</w:t>
      </w:r>
      <w:r>
        <w:rPr>
          <w:rFonts w:ascii="Times New Roman" w:hAnsi="Times New Roman" w:cs="Times New Roman" w:eastAsia="Times New Roman"/>
          <w:color w:val="202122"/>
          <w:sz w:val="28"/>
        </w:rPr>
        <w:t xml:space="preserve">, при котором человек вблизи видит хорошо, а вдали — плохо. Этот дефект заключается в том, что из-за аномалии </w:t>
      </w:r>
      <w:r>
        <w:rPr>
          <w:rFonts w:ascii="Times New Roman" w:hAnsi="Times New Roman" w:cs="Times New Roman" w:eastAsia="Times New Roman"/>
          <w:sz w:val="28"/>
        </w:rPr>
        <w:t xml:space="preserve">рефракции</w:t>
      </w:r>
      <w:r>
        <w:rPr>
          <w:rFonts w:ascii="Times New Roman" w:hAnsi="Times New Roman" w:cs="Times New Roman" w:eastAsia="Times New Roman"/>
          <w:color w:val="202122"/>
          <w:sz w:val="28"/>
        </w:rPr>
        <w:t xml:space="preserve"> изображение фокусируется не на </w:t>
      </w:r>
      <w:r>
        <w:rPr>
          <w:rFonts w:ascii="Times New Roman" w:hAnsi="Times New Roman" w:cs="Times New Roman" w:eastAsia="Times New Roman"/>
          <w:sz w:val="28"/>
        </w:rPr>
        <w:t xml:space="preserve">сетчатке</w:t>
      </w:r>
      <w:r>
        <w:rPr>
          <w:rFonts w:ascii="Times New Roman" w:hAnsi="Times New Roman" w:cs="Times New Roman" w:eastAsia="Times New Roman"/>
          <w:color w:val="202122"/>
          <w:sz w:val="28"/>
        </w:rPr>
        <w:t xml:space="preserve"> </w:t>
      </w:r>
      <w:r>
        <w:rPr>
          <w:rFonts w:ascii="Times New Roman" w:hAnsi="Times New Roman" w:cs="Times New Roman" w:eastAsia="Times New Roman"/>
          <w:sz w:val="28"/>
        </w:rPr>
        <w:t xml:space="preserve">глаза</w:t>
      </w:r>
      <w:r>
        <w:rPr>
          <w:rFonts w:ascii="Times New Roman" w:hAnsi="Times New Roman" w:cs="Times New Roman" w:eastAsia="Times New Roman"/>
          <w:color w:val="202122"/>
          <w:sz w:val="28"/>
        </w:rPr>
        <w:t xml:space="preserve">, а перед ней. Близорукость является разновидностью </w:t>
      </w:r>
      <w:r>
        <w:rPr>
          <w:rFonts w:ascii="Times New Roman" w:hAnsi="Times New Roman" w:cs="Times New Roman" w:eastAsia="Times New Roman"/>
          <w:sz w:val="28"/>
        </w:rPr>
        <w:t xml:space="preserve">аметропии</w:t>
      </w:r>
      <w:r>
        <w:rPr>
          <w:rFonts w:ascii="Times New Roman" w:hAnsi="Times New Roman" w:cs="Times New Roman" w:eastAsia="Times New Roman"/>
          <w:color w:val="202122"/>
          <w:sz w:val="28"/>
        </w:rPr>
        <w:t xml:space="preserve">. Для решения этой проблемы можно пользоваться </w:t>
      </w:r>
      <w:r>
        <w:rPr>
          <w:rFonts w:ascii="Times New Roman" w:hAnsi="Times New Roman" w:cs="Times New Roman" w:eastAsia="Times New Roman"/>
          <w:sz w:val="28"/>
        </w:rPr>
        <w:t xml:space="preserve">очками</w:t>
      </w:r>
      <w:r>
        <w:rPr>
          <w:rFonts w:ascii="Times New Roman" w:hAnsi="Times New Roman" w:cs="Times New Roman" w:eastAsia="Times New Roman"/>
          <w:color w:val="202122"/>
          <w:sz w:val="28"/>
        </w:rPr>
        <w:t xml:space="preserve"> или </w:t>
      </w:r>
      <w:r>
        <w:rPr>
          <w:rFonts w:ascii="Times New Roman" w:hAnsi="Times New Roman" w:cs="Times New Roman" w:eastAsia="Times New Roman"/>
          <w:sz w:val="28"/>
        </w:rPr>
        <w:t xml:space="preserve">контактными линзами</w:t>
      </w:r>
      <w:r>
        <w:rPr>
          <w:rFonts w:ascii="Times New Roman" w:hAnsi="Times New Roman" w:cs="Times New Roman" w:eastAsia="Times New Roman"/>
          <w:color w:val="202122"/>
          <w:sz w:val="28"/>
        </w:rPr>
        <w:t xml:space="preserve"> с отрицательными значениями </w:t>
      </w:r>
      <w:r>
        <w:rPr>
          <w:rFonts w:ascii="Times New Roman" w:hAnsi="Times New Roman" w:cs="Times New Roman" w:eastAsia="Times New Roman"/>
          <w:sz w:val="28"/>
        </w:rPr>
        <w:t xml:space="preserve">оптической силы</w:t>
      </w:r>
      <w:r>
        <w:rPr>
          <w:rFonts w:ascii="Times New Roman" w:hAnsi="Times New Roman" w:cs="Times New Roman" w:eastAsia="Times New Roman"/>
          <w:color w:val="202122"/>
          <w:sz w:val="28"/>
        </w:rPr>
        <w:t xml:space="preserve">.</w:t>
      </w:r>
      <w:r>
        <w:rPr>
          <w:rFonts w:ascii="Times New Roman" w:hAnsi="Times New Roman" w:cs="Times New Roman" w:eastAsia="Times New Roman"/>
          <w:sz w:val="28"/>
        </w:rPr>
      </w:r>
    </w:p>
    <w:p>
      <w:pPr>
        <w:ind w:left="0" w:right="0" w:firstLine="0"/>
        <w:spacing w:before="105" w:after="105"/>
        <w:shd w:val="clear" w:color="ffffff" w:fill="ffffff"/>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2"/>
          <w:sz w:val="28"/>
        </w:rPr>
        <w:t xml:space="preserve">Близорукий человек может ясно видеть до определённого расстояния, но объекты, расположенные за пределами этого расстояния, кажутся ему размытыми. Если степень близорукости достаточно велика, то это может повлиять даже на стандартные расстояния при чтении. </w:t>
      </w:r>
      <w:r>
        <w:rPr>
          <w:rFonts w:ascii="Times New Roman" w:hAnsi="Times New Roman" w:cs="Times New Roman" w:eastAsia="Times New Roman"/>
          <w:color w:val="202122"/>
          <w:sz w:val="28"/>
        </w:rPr>
        <w:t xml:space="preserve">При обычном осмотре глаз близорукого человека в большинстве случаев они выглядят структурно идентичными глазам человека с нормальным зрением.</w:t>
      </w:r>
      <w:r>
        <w:rPr>
          <w:rFonts w:ascii="Times New Roman" w:hAnsi="Times New Roman" w:cs="Times New Roman" w:eastAsia="Times New Roman"/>
          <w:sz w:val="28"/>
        </w:rPr>
      </w:r>
    </w:p>
    <w:p>
      <w:pPr>
        <w:ind w:left="0" w:right="0" w:firstLine="0"/>
        <w:spacing w:before="105" w:after="105"/>
        <w:shd w:val="clear" w:color="ffffff" w:fill="ffffff"/>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02122"/>
          <w:sz w:val="28"/>
        </w:rPr>
        <w:t xml:space="preserve">Близорукость часто проявляется у школьников с постепенным ухудшением в возрасте от 8 до 15 лет</w:t>
      </w:r>
      <w:r>
        <w:rPr>
          <w:rFonts w:ascii="Times New Roman" w:hAnsi="Times New Roman" w:cs="Times New Roman" w:eastAsia="Times New Roman"/>
          <w:color w:val="202122"/>
          <w:sz w:val="28"/>
        </w:rPr>
        <w:t xml:space="preserve">.</w:t>
      </w:r>
      <w:r>
        <w:rPr>
          <w:rFonts w:ascii="Times New Roman" w:hAnsi="Times New Roman" w:cs="Times New Roman" w:eastAsia="Times New Roman"/>
          <w:b/>
          <w:color w:val="000000"/>
          <w:sz w:val="28"/>
          <w:highlight w:val="none"/>
        </w:rPr>
      </w:r>
      <w:r>
        <w:rPr>
          <w:rFonts w:ascii="Times New Roman" w:hAnsi="Times New Roman" w:cs="Times New Roman" w:eastAsia="Times New Roman"/>
          <w:b/>
          <w:color w:val="000000"/>
          <w:sz w:val="28"/>
          <w:highlight w:val="none"/>
        </w:rPr>
      </w:r>
    </w:p>
    <w:p>
      <w:pPr>
        <w:pStyle w:val="17"/>
        <w:rPr>
          <w:rFonts w:ascii="Times New Roman" w:hAnsi="Times New Roman" w:cs="Times New Roman" w:eastAsia="Times New Roman"/>
          <w:b/>
          <w:color w:val="000000"/>
          <w:sz w:val="28"/>
          <w:highlight w:val="none"/>
        </w:rPr>
      </w:pPr>
      <w:r/>
      <w:bookmarkStart w:id="1" w:name="_Toc1"/>
      <w:r>
        <w:rPr>
          <w:rFonts w:ascii="Times New Roman" w:hAnsi="Times New Roman" w:cs="Times New Roman" w:eastAsia="Times New Roman"/>
          <w:b/>
          <w:color w:val="000000"/>
          <w:sz w:val="28"/>
        </w:rPr>
        <w:t xml:space="preserve">Польза ЛФК при миопии и ограничения в занятиях спортом</w:t>
      </w:r>
      <w:bookmarkEnd w:id="1"/>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Спорт – важнейшая составляющая для нормального развития человека. Разумные физические нагрузки позволяют укрепить здоровье, сбалансировать работу организма. При близорукости лечебная физкультура помогает приостановить снижение зрения, и оно заметно улучшае</w:t>
      </w:r>
      <w:r>
        <w:rPr>
          <w:rFonts w:ascii="Times New Roman" w:hAnsi="Times New Roman" w:cs="Times New Roman" w:eastAsia="Times New Roman"/>
          <w:color w:val="000000"/>
          <w:sz w:val="28"/>
        </w:rPr>
        <w:t xml:space="preserve">тся. Программу занятий ЛФК при миопии должен составлять специалист, это убережет вас от ненужного риска и позволит быстрее добиться положительных результатов.</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Миопия характеризуется дефектом зрения. Все расположенные вдали предметы близорукий человек видит нечетко или совсем размыто, так как картинка строится перед сетчаткой глаза, а не на ней. Если </w:t>
      </w:r>
      <w:r>
        <w:rPr>
          <w:rFonts w:ascii="Times New Roman" w:hAnsi="Times New Roman" w:cs="Times New Roman" w:eastAsia="Times New Roman"/>
          <w:sz w:val="28"/>
        </w:rPr>
        <w:t xml:space="preserve">миопия врождённая</w:t>
      </w:r>
      <w:r>
        <w:rPr>
          <w:rFonts w:ascii="Times New Roman" w:hAnsi="Times New Roman" w:cs="Times New Roman" w:eastAsia="Times New Roman"/>
          <w:color w:val="000000"/>
          <w:sz w:val="28"/>
        </w:rPr>
        <w:t xml:space="preserve">, то ЛФК назначают только для общего укрепления здоровья. При приобретенной близорукости ЛФК помогает повысить зрение, особенно на начальной стадии патологии. Спорт и миопия вполне совместимы.</w:t>
      </w:r>
      <w:r>
        <w:rPr>
          <w:rFonts w:ascii="Times New Roman" w:hAnsi="Times New Roman" w:cs="Times New Roman" w:eastAsia="Times New Roman"/>
          <w:sz w:val="28"/>
        </w:rPr>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2" w:name="_Toc2"/>
      <w:r>
        <w:rPr>
          <w:rFonts w:ascii="Times New Roman" w:hAnsi="Times New Roman" w:cs="Times New Roman" w:eastAsia="Times New Roman"/>
          <w:b/>
          <w:color w:val="000000"/>
          <w:sz w:val="28"/>
        </w:rPr>
        <w:t xml:space="preserve">Польза спорта при близорукости</w:t>
      </w:r>
      <w:bookmarkEnd w:id="2"/>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Медицинские наблюдения за больными с близорукостью доказали, что комплекс конкретных физических упражнений улучшает работоспособность цилиарной мышцы, увеличивает запасы аккомодации, то есть помогает восстановить утраченное зрение. Лечебная физкультура при</w:t>
      </w:r>
      <w:r>
        <w:rPr>
          <w:rFonts w:ascii="Times New Roman" w:hAnsi="Times New Roman" w:cs="Times New Roman" w:eastAsia="Times New Roman"/>
          <w:color w:val="000000"/>
          <w:sz w:val="28"/>
        </w:rPr>
        <w:t xml:space="preserve"> миопии полезна людям при любой стадии патологии. Главное – знать меру!</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Если у ребенка плохое зрение – это не повод для освобождения его от уроков физкультуры. Школьника просто определяют в группу с умеренной нагрузкой, в зависимости от степени миопии. Физкультура при близорукости полезна, если упражнения выполняются в спокойн</w:t>
      </w:r>
      <w:r>
        <w:rPr>
          <w:rFonts w:ascii="Times New Roman" w:hAnsi="Times New Roman" w:cs="Times New Roman" w:eastAsia="Times New Roman"/>
          <w:color w:val="000000"/>
          <w:sz w:val="28"/>
        </w:rPr>
        <w:t xml:space="preserve">ом ритме.</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Разрешенные виды спорта при </w:t>
      </w:r>
      <w:r>
        <w:rPr>
          <w:rFonts w:ascii="Times New Roman" w:hAnsi="Times New Roman" w:cs="Times New Roman" w:eastAsia="Times New Roman"/>
          <w:sz w:val="28"/>
        </w:rPr>
        <w:t xml:space="preserve">слабой</w:t>
      </w:r>
      <w:r>
        <w:rPr>
          <w:rFonts w:ascii="Times New Roman" w:hAnsi="Times New Roman" w:cs="Times New Roman" w:eastAsia="Times New Roman"/>
          <w:color w:val="000000"/>
          <w:sz w:val="28"/>
        </w:rPr>
        <w:t xml:space="preserve"> и </w:t>
      </w:r>
      <w:r>
        <w:rPr>
          <w:rFonts w:ascii="Times New Roman" w:hAnsi="Times New Roman" w:cs="Times New Roman" w:eastAsia="Times New Roman"/>
          <w:sz w:val="28"/>
        </w:rPr>
        <w:t xml:space="preserve">средней миопии</w:t>
      </w:r>
      <w:r>
        <w:rPr>
          <w:rFonts w:ascii="Times New Roman" w:hAnsi="Times New Roman" w:cs="Times New Roman" w:eastAsia="Times New Roman"/>
          <w:color w:val="000000"/>
          <w:sz w:val="28"/>
        </w:rPr>
        <w:t xml:space="preserve">:</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бег трусцой;</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настольный теннис;</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неинтенсивное плавание;</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велосипедные прогулки;</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спортивная ходьба;</w:t>
      </w:r>
      <w:r>
        <w:rPr>
          <w:rFonts w:ascii="Times New Roman" w:hAnsi="Times New Roman" w:cs="Times New Roman" w:eastAsia="Times New Roman"/>
          <w:sz w:val="28"/>
        </w:rPr>
      </w:r>
    </w:p>
    <w:p>
      <w:pPr>
        <w:pStyle w:val="602"/>
        <w:numPr>
          <w:ilvl w:val="0"/>
          <w:numId w:val="1"/>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катание на лыжах, коньках.</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Можно играть в подвижные игры, например бадминтон, настольный теннис, волейбол, лапту. Эти игры повышают остроту зрения. Так как глаза находятся в постоянном движении, наблюдая за мячом, который то приближается, то отдаляется. Близоруким людям физкультура </w:t>
      </w:r>
      <w:r>
        <w:rPr>
          <w:rFonts w:ascii="Times New Roman" w:hAnsi="Times New Roman" w:cs="Times New Roman" w:eastAsia="Times New Roman"/>
          <w:color w:val="000000"/>
          <w:sz w:val="28"/>
        </w:rPr>
        <w:t xml:space="preserve">помогает улучшить психоэмоциональное состояние. Занимаясь спортом с другими людьми, они общаются и забывают о своей проблеме.</w:t>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3" w:name="_Toc3"/>
      <w:r>
        <w:rPr>
          <w:rFonts w:ascii="Times New Roman" w:hAnsi="Times New Roman" w:cs="Times New Roman" w:eastAsia="Times New Roman"/>
          <w:b/>
          <w:color w:val="000000"/>
          <w:sz w:val="28"/>
        </w:rPr>
        <w:t xml:space="preserve">Ограничения нагрузок по степеням</w:t>
      </w:r>
      <w:bookmarkEnd w:id="3"/>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При миопии важно знать, какие виды спорта противопоказаны, какие упражнения делать нельзя. При </w:t>
      </w:r>
      <w:r>
        <w:rPr>
          <w:rFonts w:ascii="Times New Roman" w:hAnsi="Times New Roman" w:cs="Times New Roman" w:eastAsia="Times New Roman"/>
          <w:sz w:val="28"/>
        </w:rPr>
        <w:t xml:space="preserve">прогрессирующей близорукости</w:t>
      </w:r>
      <w:r>
        <w:rPr>
          <w:rFonts w:ascii="Times New Roman" w:hAnsi="Times New Roman" w:cs="Times New Roman" w:eastAsia="Times New Roman"/>
          <w:color w:val="000000"/>
          <w:sz w:val="28"/>
        </w:rPr>
        <w:t xml:space="preserve"> также, если наблюдаются изменения на глазном дне, следует максимально снизить физические нагрузки, чтобы еще больше не ухудшить зрение. Если существует угроза отслоения или разрыва сетчатки – занятия лечебной физкультурой проводить категорически запрещает</w:t>
      </w:r>
      <w:r>
        <w:rPr>
          <w:rFonts w:ascii="Times New Roman" w:hAnsi="Times New Roman" w:cs="Times New Roman" w:eastAsia="Times New Roman"/>
          <w:color w:val="000000"/>
          <w:sz w:val="28"/>
        </w:rPr>
        <w:t xml:space="preserve">ся. Никаких активных действий без разрешения врача!</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Приглашаем посмотреть видео, в котором доктор рассказывает при каком состоянии зрения разрешено заниматься спортом. А вы знали, что даже при твердой единице, занятия физкультурой не всегда разрешены?</w:t>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4" w:name="_Toc4"/>
      <w:r>
        <w:rPr>
          <w:rFonts w:ascii="Times New Roman" w:hAnsi="Times New Roman" w:cs="Times New Roman" w:eastAsia="Times New Roman"/>
          <w:b/>
          <w:color w:val="000000"/>
          <w:sz w:val="28"/>
        </w:rPr>
        <w:t xml:space="preserve">Ограничения при зрении от -3 до -6 D</w:t>
      </w:r>
      <w:bookmarkEnd w:id="4"/>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Пациентам со средней степенью миопии нужно избегать всевозможных соревнований, так как есть доля вероятности получить травму. Лучше играть в лапту или волейбол и другие спортивные игры на спортплощадке. Детям понравится бегать трусцой, прыгать в длину. Нуж</w:t>
      </w:r>
      <w:r>
        <w:rPr>
          <w:rFonts w:ascii="Times New Roman" w:hAnsi="Times New Roman" w:cs="Times New Roman" w:eastAsia="Times New Roman"/>
          <w:color w:val="000000"/>
          <w:sz w:val="28"/>
        </w:rPr>
        <w:t xml:space="preserve">но следить за тем, чтобы люди с близорукостью не поднимали тяжести. Силовые упражнения им запрещены. Можно ли заниматься карате при близорукости, должен решать лечащий врач. Но лучше отказаться от спортивных единоборств.</w:t>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5" w:name="_Toc5"/>
      <w:r>
        <w:rPr>
          <w:rFonts w:ascii="Times New Roman" w:hAnsi="Times New Roman" w:cs="Times New Roman" w:eastAsia="Times New Roman"/>
          <w:b/>
          <w:color w:val="000000"/>
          <w:sz w:val="28"/>
        </w:rPr>
        <w:t xml:space="preserve">Ограничения при зрении от -6 D</w:t>
      </w:r>
      <w:bookmarkEnd w:id="5"/>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При </w:t>
      </w:r>
      <w:r>
        <w:rPr>
          <w:rFonts w:ascii="Times New Roman" w:hAnsi="Times New Roman" w:cs="Times New Roman" w:eastAsia="Times New Roman"/>
          <w:sz w:val="28"/>
        </w:rPr>
        <w:t xml:space="preserve">миопии высокой степени</w:t>
      </w:r>
      <w:r>
        <w:rPr>
          <w:rFonts w:ascii="Times New Roman" w:hAnsi="Times New Roman" w:cs="Times New Roman" w:eastAsia="Times New Roman"/>
          <w:color w:val="000000"/>
          <w:sz w:val="28"/>
        </w:rPr>
        <w:t xml:space="preserve"> запретов намного больше. Следует исключить занятия всеми видами борьбы, чтобы избежать ударов по голове, которые могут вызвать серьезные осложнения. Близорукость и бокс несовместимы. Силовые упражнения тоже запрещены, они могут привести к повышению артери</w:t>
      </w:r>
      <w:r>
        <w:rPr>
          <w:rFonts w:ascii="Times New Roman" w:hAnsi="Times New Roman" w:cs="Times New Roman" w:eastAsia="Times New Roman"/>
          <w:color w:val="000000"/>
          <w:sz w:val="28"/>
        </w:rPr>
        <w:t xml:space="preserve">ального давления, за счет этого зрение стремительно падает.</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color w:val="000000"/>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Стрельба и другие виды спорта, требующие сильного сосредоточения внимания, долгой фокусировки, людям с близорукостью не подходят. Лишняя нагрузка на глаза может вызвать осложнения. Нельзя заниматься аэробикой, акробатикой, все виды спорта, где нужны резкие</w:t>
      </w:r>
      <w:r>
        <w:rPr>
          <w:rFonts w:ascii="Times New Roman" w:hAnsi="Times New Roman" w:cs="Times New Roman" w:eastAsia="Times New Roman"/>
          <w:color w:val="000000"/>
          <w:sz w:val="28"/>
        </w:rPr>
        <w:t xml:space="preserve"> движения, резкие повороты, динамичные прыжки тоже под запретом.</w:t>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6" w:name="_Toc6"/>
      <w:r>
        <w:rPr>
          <w:rFonts w:ascii="Times New Roman" w:hAnsi="Times New Roman" w:cs="Times New Roman" w:eastAsia="Times New Roman"/>
          <w:b/>
          <w:color w:val="000000"/>
          <w:sz w:val="28"/>
        </w:rPr>
        <w:t xml:space="preserve">Какие упражнения полезны при миопии</w:t>
      </w:r>
      <w:bookmarkEnd w:id="6"/>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Для укрепления мышечной системы глаза рекомендуется регулярно делать специальную зарядку для глаз. Несложная гимнастика улучшает обменные процессы в глазах, функции аккомодационного аппарата глаза (резкость зрения).</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Комплекс упражнений ЛФК при близорукости должен подбирать квалифицированный специалист, с учетом общего здоровья пациента и степени миопии.</w:t>
      </w:r>
      <w:r>
        <w:rPr>
          <w:rFonts w:ascii="Times New Roman" w:hAnsi="Times New Roman" w:cs="Times New Roman" w:eastAsia="Times New Roman"/>
          <w:sz w:val="28"/>
        </w:rPr>
      </w:r>
    </w:p>
    <w:p>
      <w:pPr>
        <w:pStyle w:val="17"/>
        <w:rPr>
          <w:rFonts w:ascii="Times New Roman" w:hAnsi="Times New Roman" w:cs="Times New Roman" w:eastAsia="Times New Roman"/>
          <w:sz w:val="28"/>
        </w:rPr>
      </w:pPr>
      <w:r/>
      <w:bookmarkStart w:id="7" w:name="_Toc7"/>
      <w:r>
        <w:rPr>
          <w:rFonts w:ascii="Times New Roman" w:hAnsi="Times New Roman" w:cs="Times New Roman" w:eastAsia="Times New Roman"/>
          <w:b/>
          <w:color w:val="000000"/>
          <w:sz w:val="28"/>
        </w:rPr>
        <w:t xml:space="preserve">Как правильно заниматься ЛФК в домашних условиях</w:t>
      </w:r>
      <w:bookmarkEnd w:id="7"/>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Перед тем как приступать к занятиям ЛФК, нужно обязательно проконсультироваться с офтальмологом. Выполнять упражнения рекомендуется на свежем воздухе или в хорошо проветренной комнате. Перед тренировкой нужно снять очки и сделать легкую разминку. Нужно пра</w:t>
      </w:r>
      <w:r>
        <w:rPr>
          <w:rFonts w:ascii="Times New Roman" w:hAnsi="Times New Roman" w:cs="Times New Roman" w:eastAsia="Times New Roman"/>
          <w:color w:val="000000"/>
          <w:sz w:val="28"/>
        </w:rPr>
        <w:t xml:space="preserve">вильно регулировать интенсивность выполнения упражнений, не забывать о перерывах. Увеличивать количество движений ЛФК нужно постепенно, с каждым разом усиливая нагрузку.</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Занятия лечебной физкультурой проводятся в течение 2 — 3 недель и совмещаются с зарядкой для глаз. В видео показан полный комплекс оздоровительной физкультуры для глаз, подходит детям и взрослым.</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color w:val="000000"/>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Добиться отличных результатов, улучшить состояние всех систем организма помогает хорошее настроение и вера в успех. От занятий физкультурой нужно получать удовольствие, иначе ЛФК не поможет.</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color w:val="000000"/>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r>
      <w:r>
        <w:rPr>
          <w:rFonts w:ascii="Times New Roman" w:hAnsi="Times New Roman" w:cs="Times New Roman" w:eastAsia="Times New Roman"/>
          <w:color w:val="000000"/>
          <w:sz w:val="28"/>
        </w:rPr>
        <w:t xml:space="preserve">Как правило, человек с миопией сильно сутулится. Ведь чтобы разглядеть тот или иной предмет, он должен наклониться вперед, чтобы картинка была ясной. Постепенно это входит в привычку, осанка становится искривленной.</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Комплекс ЛФК составляют из разных упражнений для укрепления слабых мышц спины и брюшного пресса. Главное – помнить, что чрезмерные нагрузки приводят к резкому падению зрения. Перед тем, как начать лечение миопии с помощью занятий ЛФК в домашних условиях по</w:t>
      </w:r>
      <w:r>
        <w:rPr>
          <w:rFonts w:ascii="Times New Roman" w:hAnsi="Times New Roman" w:cs="Times New Roman" w:eastAsia="Times New Roman"/>
          <w:color w:val="000000"/>
          <w:sz w:val="28"/>
        </w:rPr>
        <w:t xml:space="preserve">сетите кабинет ЛФК в поликлинике, чтобы врачи подобрали оптимальные упражнения для улучшения зрения.</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Комплекс ЛФК упражнений для пресса:</w:t>
      </w:r>
      <w:r>
        <w:rPr>
          <w:rFonts w:ascii="Times New Roman" w:hAnsi="Times New Roman" w:cs="Times New Roman" w:eastAsia="Times New Roman"/>
          <w:sz w:val="28"/>
        </w:rPr>
      </w:r>
    </w:p>
    <w:p>
      <w:pPr>
        <w:pStyle w:val="602"/>
        <w:numPr>
          <w:ilvl w:val="0"/>
          <w:numId w:val="2"/>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Приняв позу лежа на спине необходимо сделать несколько глубоких вдохов и выдохов таким образом, чтобы втягивался и выпячивался живот.</w:t>
      </w:r>
      <w:r>
        <w:rPr>
          <w:rFonts w:ascii="Times New Roman" w:hAnsi="Times New Roman" w:cs="Times New Roman" w:eastAsia="Times New Roman"/>
          <w:sz w:val="28"/>
        </w:rPr>
      </w:r>
    </w:p>
    <w:p>
      <w:pPr>
        <w:pStyle w:val="602"/>
        <w:numPr>
          <w:ilvl w:val="0"/>
          <w:numId w:val="2"/>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В той же позе глубоко вдохните, задержите дыхание, потом резко втягивайте и расслабляйте живот, но без фанатизма.</w:t>
      </w:r>
      <w:r>
        <w:rPr>
          <w:rFonts w:ascii="Times New Roman" w:hAnsi="Times New Roman" w:cs="Times New Roman" w:eastAsia="Times New Roman"/>
          <w:sz w:val="28"/>
        </w:rPr>
      </w:r>
    </w:p>
    <w:p>
      <w:pPr>
        <w:pStyle w:val="602"/>
        <w:numPr>
          <w:ilvl w:val="0"/>
          <w:numId w:val="2"/>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Лежа на полу, вытяните руки по швам. В таком положении несколько раз приподнимите голову. Затем, переместив руки за голову, нужно приподнимать и голову, и плечи.</w:t>
      </w:r>
      <w:r>
        <w:rPr>
          <w:rFonts w:ascii="Times New Roman" w:hAnsi="Times New Roman" w:cs="Times New Roman" w:eastAsia="Times New Roman"/>
          <w:sz w:val="28"/>
        </w:rPr>
      </w:r>
    </w:p>
    <w:p>
      <w:pPr>
        <w:pStyle w:val="602"/>
        <w:numPr>
          <w:ilvl w:val="0"/>
          <w:numId w:val="2"/>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Завершающим этапом будет подтягивание согнутых ног к груди.</w:t>
      </w:r>
      <w:r>
        <w:rPr>
          <w:rFonts w:ascii="Times New Roman" w:hAnsi="Times New Roman" w:cs="Times New Roman" w:eastAsia="Times New Roman"/>
          <w:sz w:val="28"/>
        </w:rPr>
      </w:r>
    </w:p>
    <w:p>
      <w:pPr>
        <w:pStyle w:val="602"/>
        <w:numPr>
          <w:ilvl w:val="0"/>
          <w:numId w:val="2"/>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Выполнять упражнения нужно плавно, без резких рывков.</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Упражнения ЛФК для укрепления мышц спины:</w:t>
      </w:r>
      <w:r>
        <w:rPr>
          <w:rFonts w:ascii="Times New Roman" w:hAnsi="Times New Roman" w:cs="Times New Roman" w:eastAsia="Times New Roman"/>
          <w:sz w:val="28"/>
        </w:rPr>
      </w:r>
    </w:p>
    <w:p>
      <w:pPr>
        <w:pStyle w:val="602"/>
        <w:numPr>
          <w:ilvl w:val="0"/>
          <w:numId w:val="3"/>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Нужно встать на носки, немного походить с небольшим мешочком на голове.</w:t>
      </w:r>
      <w:r>
        <w:rPr>
          <w:rFonts w:ascii="Times New Roman" w:hAnsi="Times New Roman" w:cs="Times New Roman" w:eastAsia="Times New Roman"/>
          <w:sz w:val="28"/>
        </w:rPr>
      </w:r>
    </w:p>
    <w:p>
      <w:pPr>
        <w:pStyle w:val="602"/>
        <w:numPr>
          <w:ilvl w:val="0"/>
          <w:numId w:val="3"/>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Стоя, свести за спиной пальцы на руках, прогнуться несколько раз.</w:t>
      </w:r>
      <w:r>
        <w:rPr>
          <w:rFonts w:ascii="Times New Roman" w:hAnsi="Times New Roman" w:cs="Times New Roman" w:eastAsia="Times New Roman"/>
          <w:sz w:val="28"/>
        </w:rPr>
      </w:r>
    </w:p>
    <w:p>
      <w:pPr>
        <w:pStyle w:val="602"/>
        <w:numPr>
          <w:ilvl w:val="0"/>
          <w:numId w:val="3"/>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Держа руки на поясе, наклоняйтесь вперед с прямой спиной.</w:t>
      </w:r>
      <w:r>
        <w:rPr>
          <w:rFonts w:ascii="Times New Roman" w:hAnsi="Times New Roman" w:cs="Times New Roman" w:eastAsia="Times New Roman"/>
          <w:sz w:val="28"/>
        </w:rPr>
      </w:r>
    </w:p>
    <w:p>
      <w:pPr>
        <w:pStyle w:val="602"/>
        <w:numPr>
          <w:ilvl w:val="0"/>
          <w:numId w:val="3"/>
        </w:numPr>
        <w:ind w:right="0"/>
        <w:spacing w:before="0" w:after="0"/>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Сидя на стуле, сцепите пальцы на затылке и с небольшим усилием наклоняйте ими голову вперед.</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В данном видео вы найдете эффективные упражнения для мышц спины. Они позволят вам сохранить красивую, здоровую осанку.</w:t>
      </w:r>
      <w:r>
        <w:rPr>
          <w:rFonts w:ascii="Times New Roman" w:hAnsi="Times New Roman" w:cs="Times New Roman" w:eastAsia="Times New Roman"/>
          <w:sz w:val="28"/>
        </w:rPr>
      </w:r>
    </w:p>
    <w:p>
      <w:pPr>
        <w:ind w:left="0" w:right="0" w:firstLine="0"/>
        <w:spacing w:before="0" w:after="375"/>
        <w:rPr>
          <w:rFonts w:ascii="Times New Roman" w:hAnsi="Times New Roman" w:cs="Times New Roman" w:eastAsia="Times New Roman"/>
          <w:sz w:val="28"/>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8"/>
        </w:rPr>
        <w:t xml:space="preserve">Физическая культура для людей с приобретенной миопией имеет огромное значение, ведь это эффективный и безопасный способ восстановить зрение без вредных таблеток и опасных операций. Совместив ЛФК с зарядкой для глаз и придерживаясь правильного образа жизни,</w:t>
      </w:r>
      <w:r>
        <w:rPr>
          <w:rFonts w:ascii="Times New Roman" w:hAnsi="Times New Roman" w:cs="Times New Roman" w:eastAsia="Times New Roman"/>
          <w:color w:val="000000"/>
          <w:sz w:val="28"/>
        </w:rPr>
        <w:t xml:space="preserve"> результат не заставит себя долго ждать.</w:t>
      </w:r>
      <w:r>
        <w:rPr>
          <w:rFonts w:ascii="Times New Roman" w:hAnsi="Times New Roman" w:cs="Times New Roman" w:eastAsia="Times New Roman"/>
          <w:sz w:val="28"/>
        </w:rPr>
      </w:r>
      <w:r>
        <w:rPr>
          <w:rFonts w:ascii="Times New Roman" w:hAnsi="Times New Roman" w:cs="Times New Roman" w:eastAsia="Times New Roman"/>
          <w:sz w:val="2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2000509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202122"/>
        <w:sz w:val="20"/>
      </w:rPr>
    </w:lvl>
    <w:lvl w:ilvl="1">
      <w:start w:val="1"/>
      <w:numFmt w:val="bullet"/>
      <w:isLgl w:val="false"/>
      <w:suff w:val="tab"/>
      <w:lvlText w:val="·"/>
      <w:lvlJc w:val="left"/>
      <w:pPr>
        <w:ind w:left="1429" w:hanging="360"/>
      </w:pPr>
      <w:rPr>
        <w:rFonts w:ascii="Symbol" w:hAnsi="Symbol" w:cs="Symbol" w:eastAsia="Symbol" w:hint="default"/>
        <w:color w:val="202122"/>
        <w:sz w:val="20"/>
      </w:rPr>
    </w:lvl>
    <w:lvl w:ilvl="2">
      <w:start w:val="1"/>
      <w:numFmt w:val="bullet"/>
      <w:isLgl w:val="false"/>
      <w:suff w:val="tab"/>
      <w:lvlText w:val="·"/>
      <w:lvlJc w:val="left"/>
      <w:pPr>
        <w:ind w:left="2149" w:hanging="360"/>
      </w:pPr>
      <w:rPr>
        <w:rFonts w:ascii="Symbol" w:hAnsi="Symbol" w:cs="Symbol" w:eastAsia="Symbol" w:hint="default"/>
        <w:color w:val="202122"/>
        <w:sz w:val="20"/>
      </w:rPr>
    </w:lvl>
    <w:lvl w:ilvl="3">
      <w:start w:val="1"/>
      <w:numFmt w:val="bullet"/>
      <w:isLgl w:val="false"/>
      <w:suff w:val="tab"/>
      <w:lvlText w:val="·"/>
      <w:lvlJc w:val="left"/>
      <w:pPr>
        <w:ind w:left="2869" w:hanging="360"/>
      </w:pPr>
      <w:rPr>
        <w:rFonts w:ascii="Symbol" w:hAnsi="Symbol" w:cs="Symbol" w:eastAsia="Symbol" w:hint="default"/>
        <w:color w:val="202122"/>
        <w:sz w:val="20"/>
      </w:rPr>
    </w:lvl>
    <w:lvl w:ilvl="4">
      <w:start w:val="1"/>
      <w:numFmt w:val="bullet"/>
      <w:isLgl w:val="false"/>
      <w:suff w:val="tab"/>
      <w:lvlText w:val="·"/>
      <w:lvlJc w:val="left"/>
      <w:pPr>
        <w:ind w:left="3589" w:hanging="360"/>
      </w:pPr>
      <w:rPr>
        <w:rFonts w:ascii="Symbol" w:hAnsi="Symbol" w:cs="Symbol" w:eastAsia="Symbol" w:hint="default"/>
        <w:color w:val="202122"/>
        <w:sz w:val="20"/>
      </w:rPr>
    </w:lvl>
    <w:lvl w:ilvl="5">
      <w:start w:val="1"/>
      <w:numFmt w:val="bullet"/>
      <w:isLgl w:val="false"/>
      <w:suff w:val="tab"/>
      <w:lvlText w:val="·"/>
      <w:lvlJc w:val="left"/>
      <w:pPr>
        <w:ind w:left="4309" w:hanging="360"/>
      </w:pPr>
      <w:rPr>
        <w:rFonts w:ascii="Symbol" w:hAnsi="Symbol" w:cs="Symbol" w:eastAsia="Symbol" w:hint="default"/>
        <w:color w:val="202122"/>
        <w:sz w:val="20"/>
      </w:rPr>
    </w:lvl>
    <w:lvl w:ilvl="6">
      <w:start w:val="1"/>
      <w:numFmt w:val="bullet"/>
      <w:isLgl w:val="false"/>
      <w:suff w:val="tab"/>
      <w:lvlText w:val="·"/>
      <w:lvlJc w:val="left"/>
      <w:pPr>
        <w:ind w:left="5029" w:hanging="360"/>
      </w:pPr>
      <w:rPr>
        <w:rFonts w:ascii="Symbol" w:hAnsi="Symbol" w:cs="Symbol" w:eastAsia="Symbol" w:hint="default"/>
        <w:color w:val="202122"/>
        <w:sz w:val="20"/>
      </w:rPr>
    </w:lvl>
    <w:lvl w:ilvl="7">
      <w:start w:val="1"/>
      <w:numFmt w:val="bullet"/>
      <w:isLgl w:val="false"/>
      <w:suff w:val="tab"/>
      <w:lvlText w:val="·"/>
      <w:lvlJc w:val="left"/>
      <w:pPr>
        <w:ind w:left="5749" w:hanging="360"/>
      </w:pPr>
      <w:rPr>
        <w:rFonts w:ascii="Symbol" w:hAnsi="Symbol" w:cs="Symbol" w:eastAsia="Symbol" w:hint="default"/>
        <w:color w:val="202122"/>
        <w:sz w:val="20"/>
      </w:rPr>
    </w:lvl>
    <w:lvl w:ilvl="8">
      <w:start w:val="1"/>
      <w:numFmt w:val="bullet"/>
      <w:isLgl w:val="false"/>
      <w:suff w:val="tab"/>
      <w:lvlText w:val="·"/>
      <w:lvlJc w:val="left"/>
      <w:pPr>
        <w:ind w:left="6469" w:hanging="360"/>
      </w:pPr>
      <w:rPr>
        <w:rFonts w:ascii="Symbol" w:hAnsi="Symbol" w:cs="Symbol" w:eastAsia="Symbol" w:hint="default"/>
        <w:color w:val="202122"/>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2022-04-10T17:08:53Z</dcterms:modified>
</cp:coreProperties>
</file>