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8614" w14:textId="77777777" w:rsidR="00602030" w:rsidRDefault="00602030">
      <w:pPr>
        <w:spacing w:before="120"/>
        <w:jc w:val="center"/>
        <w:rPr>
          <w:b/>
          <w:bCs/>
          <w:sz w:val="32"/>
        </w:rPr>
      </w:pPr>
      <w:bookmarkStart w:id="0" w:name="_GoBack"/>
      <w:bookmarkEnd w:id="0"/>
    </w:p>
    <w:p w14:paraId="00E4A3F5" w14:textId="77777777" w:rsidR="00602030" w:rsidRDefault="00602030">
      <w:pPr>
        <w:spacing w:before="120"/>
        <w:jc w:val="center"/>
        <w:rPr>
          <w:b/>
          <w:bCs/>
          <w:sz w:val="32"/>
        </w:rPr>
      </w:pPr>
    </w:p>
    <w:p w14:paraId="5E7296B0" w14:textId="77777777" w:rsidR="00602030" w:rsidRDefault="00602030">
      <w:pPr>
        <w:spacing w:before="120"/>
        <w:jc w:val="center"/>
        <w:rPr>
          <w:b/>
          <w:bCs/>
          <w:sz w:val="32"/>
        </w:rPr>
      </w:pPr>
    </w:p>
    <w:p w14:paraId="6D0BCFFA" w14:textId="77777777" w:rsidR="00602030" w:rsidRDefault="00602030">
      <w:pPr>
        <w:spacing w:before="120"/>
        <w:jc w:val="center"/>
        <w:rPr>
          <w:b/>
          <w:bCs/>
          <w:sz w:val="32"/>
        </w:rPr>
      </w:pPr>
    </w:p>
    <w:p w14:paraId="7936A0A7" w14:textId="77777777" w:rsidR="00602030" w:rsidRDefault="00602030">
      <w:pPr>
        <w:spacing w:before="120"/>
        <w:jc w:val="center"/>
        <w:rPr>
          <w:b/>
          <w:bCs/>
          <w:sz w:val="32"/>
        </w:rPr>
      </w:pPr>
    </w:p>
    <w:p w14:paraId="538857CC" w14:textId="7E80A808" w:rsidR="005A3848" w:rsidRDefault="00EE3DEA" w:rsidP="00EE3DEA">
      <w:pPr>
        <w:rPr>
          <w:rFonts w:ascii="Verdana" w:hAnsi="Verdana"/>
          <w:b/>
          <w:sz w:val="36"/>
          <w:szCs w:val="36"/>
        </w:rPr>
      </w:pPr>
      <w:r w:rsidRPr="00EE3DEA">
        <w:rPr>
          <w:rFonts w:ascii="Verdana" w:hAnsi="Verdana"/>
          <w:b/>
          <w:sz w:val="36"/>
          <w:szCs w:val="36"/>
        </w:rPr>
        <w:t>D</w:t>
      </w:r>
      <w:r w:rsidR="00F7557B" w:rsidRPr="00EE3DEA">
        <w:rPr>
          <w:rFonts w:ascii="Verdana" w:hAnsi="Verdana"/>
          <w:b/>
          <w:sz w:val="36"/>
          <w:szCs w:val="36"/>
        </w:rPr>
        <w:t>atabehandleravtale</w:t>
      </w:r>
      <w:r w:rsidRPr="00EE3DEA">
        <w:rPr>
          <w:rFonts w:ascii="Verdana" w:hAnsi="Verdana"/>
          <w:b/>
          <w:sz w:val="36"/>
          <w:szCs w:val="36"/>
        </w:rPr>
        <w:t xml:space="preserve"> for tjenestene</w:t>
      </w:r>
    </w:p>
    <w:p w14:paraId="60326892" w14:textId="77777777" w:rsidR="00EE3DEA" w:rsidRPr="00EE3DEA" w:rsidRDefault="00EE3DEA" w:rsidP="00EE3DEA">
      <w:pPr>
        <w:rPr>
          <w:rFonts w:ascii="Verdana" w:hAnsi="Verdana"/>
          <w:b/>
          <w:sz w:val="36"/>
          <w:szCs w:val="36"/>
        </w:rPr>
      </w:pPr>
    </w:p>
    <w:p w14:paraId="30B376A0" w14:textId="77777777" w:rsidR="00EE3DEA" w:rsidRDefault="00EE3DEA" w:rsidP="00EE3DEA">
      <w:pPr>
        <w:rPr>
          <w:rFonts w:ascii="Verdana" w:hAnsi="Verdana"/>
          <w:b/>
          <w:sz w:val="36"/>
          <w:szCs w:val="36"/>
        </w:rPr>
      </w:pPr>
      <w:r>
        <w:rPr>
          <w:rFonts w:ascii="Verdana" w:hAnsi="Verdana"/>
          <w:b/>
          <w:sz w:val="36"/>
          <w:szCs w:val="36"/>
        </w:rPr>
        <w:t>iktplan.no</w:t>
      </w:r>
    </w:p>
    <w:p w14:paraId="6FDA9916" w14:textId="77777777" w:rsidR="00EE3DEA" w:rsidRDefault="00EE3DEA" w:rsidP="00EE3DEA">
      <w:pPr>
        <w:rPr>
          <w:rFonts w:ascii="Verdana" w:hAnsi="Verdana"/>
          <w:b/>
          <w:sz w:val="36"/>
          <w:szCs w:val="36"/>
        </w:rPr>
      </w:pPr>
      <w:r>
        <w:rPr>
          <w:rFonts w:ascii="Verdana" w:hAnsi="Verdana"/>
          <w:b/>
          <w:sz w:val="36"/>
          <w:szCs w:val="36"/>
        </w:rPr>
        <w:t>kurs.udir.no</w:t>
      </w:r>
    </w:p>
    <w:p w14:paraId="302FCD57" w14:textId="77777777" w:rsidR="00EE3DEA" w:rsidRDefault="00EE3DEA" w:rsidP="00EE3DEA">
      <w:pPr>
        <w:rPr>
          <w:rFonts w:ascii="Verdana" w:hAnsi="Verdana"/>
          <w:b/>
          <w:sz w:val="36"/>
          <w:szCs w:val="36"/>
        </w:rPr>
      </w:pPr>
      <w:r>
        <w:rPr>
          <w:rFonts w:ascii="Verdana" w:hAnsi="Verdana"/>
          <w:b/>
          <w:sz w:val="36"/>
          <w:szCs w:val="36"/>
        </w:rPr>
        <w:t>iktipraksis.no</w:t>
      </w:r>
    </w:p>
    <w:p w14:paraId="34E54F42" w14:textId="77777777" w:rsidR="00EE3DEA" w:rsidRDefault="00EE3DEA" w:rsidP="00EE3DEA">
      <w:pPr>
        <w:rPr>
          <w:rFonts w:ascii="Verdana" w:hAnsi="Verdana"/>
          <w:b/>
          <w:sz w:val="36"/>
          <w:szCs w:val="36"/>
        </w:rPr>
      </w:pPr>
      <w:r>
        <w:rPr>
          <w:rFonts w:ascii="Verdana" w:hAnsi="Verdana"/>
          <w:b/>
          <w:sz w:val="36"/>
          <w:szCs w:val="36"/>
        </w:rPr>
        <w:t>etwinning.no</w:t>
      </w:r>
    </w:p>
    <w:p w14:paraId="5C1E69D9" w14:textId="77777777" w:rsidR="00EE3DEA" w:rsidRPr="00BE222B" w:rsidRDefault="00EE3DEA" w:rsidP="00EE3DEA">
      <w:pPr>
        <w:rPr>
          <w:rFonts w:ascii="Verdana" w:hAnsi="Verdana"/>
          <w:b/>
          <w:sz w:val="36"/>
          <w:szCs w:val="36"/>
        </w:rPr>
      </w:pPr>
      <w:r>
        <w:rPr>
          <w:rFonts w:ascii="Verdana" w:hAnsi="Verdana"/>
          <w:b/>
          <w:sz w:val="36"/>
          <w:szCs w:val="36"/>
        </w:rPr>
        <w:t>Flexite!Exam</w:t>
      </w:r>
    </w:p>
    <w:p w14:paraId="309D059A" w14:textId="77777777" w:rsidR="005A3848" w:rsidRDefault="005A3848">
      <w:pPr>
        <w:spacing w:before="120"/>
        <w:jc w:val="center"/>
      </w:pPr>
    </w:p>
    <w:p w14:paraId="12ECAC48" w14:textId="01C5341F" w:rsidR="005A3848" w:rsidRDefault="00F7557B">
      <w:pPr>
        <w:spacing w:before="120"/>
        <w:jc w:val="center"/>
      </w:pPr>
      <w:r>
        <w:t xml:space="preserve">I henhold til </w:t>
      </w:r>
      <w:r w:rsidR="009069FE">
        <w:t xml:space="preserve">gjeldende norsk personopplysningslovgivning og </w:t>
      </w:r>
      <w:r w:rsidR="00CD0068">
        <w:t>forordning (EU</w:t>
      </w:r>
      <w:r w:rsidR="009069FE">
        <w:t>) 2016/679 av 27. april 2016</w:t>
      </w:r>
      <w:r w:rsidR="00C059E7">
        <w:t xml:space="preserve"> (GDPR)</w:t>
      </w:r>
      <w:r w:rsidR="00CD0068">
        <w:t xml:space="preserve">, </w:t>
      </w:r>
      <w:r w:rsidR="006B71A7">
        <w:t>a</w:t>
      </w:r>
      <w:r w:rsidR="00DD0BAD">
        <w:t xml:space="preserve">rtikkel 28, jf. </w:t>
      </w:r>
      <w:r w:rsidR="006B71A7">
        <w:t>a</w:t>
      </w:r>
      <w:r w:rsidR="00CA1708">
        <w:t xml:space="preserve">rtikkel </w:t>
      </w:r>
      <w:r w:rsidR="006B71A7">
        <w:t xml:space="preserve">29 og </w:t>
      </w:r>
      <w:r w:rsidR="00CD0068">
        <w:t>32-3</w:t>
      </w:r>
      <w:r w:rsidR="00017A0B">
        <w:t>6</w:t>
      </w:r>
      <w:r w:rsidR="00CD0068">
        <w:t xml:space="preserve">, </w:t>
      </w:r>
      <w:r w:rsidR="001A6273">
        <w:t xml:space="preserve">inngås følgende avtale </w:t>
      </w:r>
    </w:p>
    <w:p w14:paraId="1C99F6A3" w14:textId="77777777" w:rsidR="005A3848" w:rsidRDefault="005A3848">
      <w:pPr>
        <w:spacing w:before="120"/>
        <w:jc w:val="center"/>
      </w:pPr>
    </w:p>
    <w:p w14:paraId="599792B2" w14:textId="77777777" w:rsidR="005A3848" w:rsidRDefault="00F7557B">
      <w:pPr>
        <w:spacing w:before="120"/>
        <w:jc w:val="center"/>
      </w:pPr>
      <w:r>
        <w:t>mellom</w:t>
      </w:r>
    </w:p>
    <w:p w14:paraId="26E39B72" w14:textId="77777777" w:rsidR="005A3848" w:rsidRDefault="005A3848">
      <w:pPr>
        <w:spacing w:before="120"/>
        <w:jc w:val="center"/>
      </w:pPr>
    </w:p>
    <w:p w14:paraId="1953E00D" w14:textId="41C7018E" w:rsidR="00297253" w:rsidRDefault="00297253">
      <w:pPr>
        <w:spacing w:before="120"/>
        <w:jc w:val="center"/>
      </w:pPr>
      <w:r w:rsidRPr="009869CF">
        <w:rPr>
          <w:highlight w:val="yellow"/>
        </w:rPr>
        <w:t xml:space="preserve">(Navn på </w:t>
      </w:r>
      <w:r>
        <w:rPr>
          <w:highlight w:val="yellow"/>
        </w:rPr>
        <w:t xml:space="preserve">barnehage- eller </w:t>
      </w:r>
      <w:r w:rsidRPr="009869CF">
        <w:rPr>
          <w:highlight w:val="yellow"/>
        </w:rPr>
        <w:t>skoleeier)</w:t>
      </w:r>
    </w:p>
    <w:p w14:paraId="1997A333" w14:textId="32CBD941" w:rsidR="005A3848" w:rsidRDefault="00570F88" w:rsidP="00570F88">
      <w:pPr>
        <w:spacing w:before="120"/>
        <w:jc w:val="center"/>
      </w:pPr>
      <w:r>
        <w:t>.</w:t>
      </w:r>
      <w:r w:rsidR="00F7557B">
        <w:t>……………………….</w:t>
      </w:r>
    </w:p>
    <w:p w14:paraId="7C0EF806" w14:textId="18816944" w:rsidR="00032379" w:rsidRDefault="00570F88">
      <w:pPr>
        <w:spacing w:before="120"/>
        <w:jc w:val="center"/>
      </w:pPr>
      <w:r>
        <w:t xml:space="preserve"> </w:t>
      </w:r>
      <w:r w:rsidR="00DF5519">
        <w:t>(b</w:t>
      </w:r>
      <w:r w:rsidR="00032379">
        <w:t>ehandlingsansvarlig)</w:t>
      </w:r>
    </w:p>
    <w:p w14:paraId="1F9C02E4" w14:textId="77777777" w:rsidR="005A3848" w:rsidRDefault="005A3848">
      <w:pPr>
        <w:spacing w:before="120"/>
        <w:jc w:val="center"/>
      </w:pPr>
    </w:p>
    <w:p w14:paraId="3F27A0C5" w14:textId="77777777" w:rsidR="005A3848" w:rsidRDefault="005A3848">
      <w:pPr>
        <w:spacing w:before="120"/>
        <w:jc w:val="center"/>
      </w:pPr>
    </w:p>
    <w:p w14:paraId="6E4F8B64" w14:textId="77777777" w:rsidR="005A3848" w:rsidRDefault="00F7557B">
      <w:pPr>
        <w:spacing w:before="120"/>
        <w:jc w:val="center"/>
      </w:pPr>
      <w:r>
        <w:t>og</w:t>
      </w:r>
    </w:p>
    <w:p w14:paraId="7CA375C2" w14:textId="77777777" w:rsidR="005A3848" w:rsidRDefault="005A3848">
      <w:pPr>
        <w:spacing w:before="120"/>
        <w:jc w:val="center"/>
      </w:pPr>
    </w:p>
    <w:p w14:paraId="25E98C30" w14:textId="599EDD7D" w:rsidR="005A3848" w:rsidRPr="008C64F0" w:rsidRDefault="00DC699D" w:rsidP="00570F88">
      <w:pPr>
        <w:spacing w:before="120"/>
        <w:jc w:val="center"/>
      </w:pPr>
      <w:r>
        <w:t>N</w:t>
      </w:r>
      <w:r w:rsidR="00570F88" w:rsidRPr="008C64F0">
        <w:t>avn på tjenesteleverandøren</w:t>
      </w:r>
    </w:p>
    <w:p w14:paraId="0BB3D8E5" w14:textId="5BA6904C" w:rsidR="005A3848" w:rsidRDefault="00F7557B">
      <w:pPr>
        <w:spacing w:before="120"/>
        <w:jc w:val="center"/>
      </w:pPr>
      <w:r>
        <w:t>……………</w:t>
      </w:r>
      <w:r w:rsidR="00EE3DEA">
        <w:t>Utdanningsdirektoratet</w:t>
      </w:r>
      <w:r>
        <w:t>…………….</w:t>
      </w:r>
    </w:p>
    <w:p w14:paraId="0D94794C" w14:textId="123C4FA1" w:rsidR="005A3848" w:rsidRDefault="00570F88">
      <w:pPr>
        <w:spacing w:before="120"/>
        <w:jc w:val="center"/>
      </w:pPr>
      <w:r>
        <w:t xml:space="preserve"> </w:t>
      </w:r>
      <w:r w:rsidR="001A6273">
        <w:t>(</w:t>
      </w:r>
      <w:r w:rsidR="00F7557B">
        <w:t>databehandler</w:t>
      </w:r>
      <w:r w:rsidR="001A6273">
        <w:t>)</w:t>
      </w:r>
    </w:p>
    <w:p w14:paraId="13FE239E" w14:textId="77777777" w:rsidR="005A3848" w:rsidRDefault="005A3848">
      <w:pPr>
        <w:spacing w:before="120"/>
      </w:pPr>
    </w:p>
    <w:p w14:paraId="6589FD09" w14:textId="77777777" w:rsidR="00D220F1" w:rsidRDefault="00F7557B">
      <w:pPr>
        <w:pStyle w:val="Overskrift2"/>
        <w:spacing w:before="120"/>
      </w:pPr>
      <w:r>
        <w:br w:type="page"/>
      </w:r>
      <w:bookmarkStart w:id="1" w:name="_Toc231181833"/>
    </w:p>
    <w:sdt>
      <w:sdtPr>
        <w:rPr>
          <w:rFonts w:eastAsia="Times New Roman" w:cs="Times New Roman"/>
          <w:b w:val="0"/>
          <w:szCs w:val="24"/>
        </w:rPr>
        <w:id w:val="1183792872"/>
        <w:docPartObj>
          <w:docPartGallery w:val="Table of Contents"/>
          <w:docPartUnique/>
        </w:docPartObj>
      </w:sdtPr>
      <w:sdtEndPr>
        <w:rPr>
          <w:bCs/>
        </w:rPr>
      </w:sdtEndPr>
      <w:sdtContent>
        <w:p w14:paraId="66137E10" w14:textId="591CE25B" w:rsidR="00D220F1" w:rsidRDefault="00D220F1">
          <w:pPr>
            <w:pStyle w:val="Overskriftforinnholdsfortegnelse"/>
          </w:pPr>
          <w:r>
            <w:t>Innhold</w:t>
          </w:r>
        </w:p>
        <w:p w14:paraId="2CDA90C4" w14:textId="2CC8F7C1" w:rsidR="004F104D" w:rsidRDefault="00D220F1">
          <w:pPr>
            <w:pStyle w:val="INNH2"/>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450072" w:history="1">
            <w:r w:rsidR="004F104D" w:rsidRPr="006A2163">
              <w:rPr>
                <w:rStyle w:val="Hyperkobling"/>
                <w:noProof/>
              </w:rPr>
              <w:t>1. Avtalens hensikt</w:t>
            </w:r>
            <w:r w:rsidR="004F104D">
              <w:rPr>
                <w:noProof/>
                <w:webHidden/>
              </w:rPr>
              <w:tab/>
            </w:r>
            <w:r w:rsidR="004F104D">
              <w:rPr>
                <w:noProof/>
                <w:webHidden/>
              </w:rPr>
              <w:fldChar w:fldCharType="begin"/>
            </w:r>
            <w:r w:rsidR="004F104D">
              <w:rPr>
                <w:noProof/>
                <w:webHidden/>
              </w:rPr>
              <w:instrText xml:space="preserve"> PAGEREF _Toc513450072 \h </w:instrText>
            </w:r>
            <w:r w:rsidR="004F104D">
              <w:rPr>
                <w:noProof/>
                <w:webHidden/>
              </w:rPr>
            </w:r>
            <w:r w:rsidR="004F104D">
              <w:rPr>
                <w:noProof/>
                <w:webHidden/>
              </w:rPr>
              <w:fldChar w:fldCharType="separate"/>
            </w:r>
            <w:r w:rsidR="004F104D">
              <w:rPr>
                <w:noProof/>
                <w:webHidden/>
              </w:rPr>
              <w:t>2</w:t>
            </w:r>
            <w:r w:rsidR="004F104D">
              <w:rPr>
                <w:noProof/>
                <w:webHidden/>
              </w:rPr>
              <w:fldChar w:fldCharType="end"/>
            </w:r>
          </w:hyperlink>
        </w:p>
        <w:p w14:paraId="57F06FDD" w14:textId="34241A67"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3" w:history="1">
            <w:r w:rsidR="004F104D" w:rsidRPr="006A2163">
              <w:rPr>
                <w:rStyle w:val="Hyperkobling"/>
                <w:noProof/>
              </w:rPr>
              <w:t>2. Definisjoner</w:t>
            </w:r>
            <w:r w:rsidR="004F104D">
              <w:rPr>
                <w:noProof/>
                <w:webHidden/>
              </w:rPr>
              <w:tab/>
            </w:r>
            <w:r w:rsidR="004F104D">
              <w:rPr>
                <w:noProof/>
                <w:webHidden/>
              </w:rPr>
              <w:fldChar w:fldCharType="begin"/>
            </w:r>
            <w:r w:rsidR="004F104D">
              <w:rPr>
                <w:noProof/>
                <w:webHidden/>
              </w:rPr>
              <w:instrText xml:space="preserve"> PAGEREF _Toc513450073 \h </w:instrText>
            </w:r>
            <w:r w:rsidR="004F104D">
              <w:rPr>
                <w:noProof/>
                <w:webHidden/>
              </w:rPr>
            </w:r>
            <w:r w:rsidR="004F104D">
              <w:rPr>
                <w:noProof/>
                <w:webHidden/>
              </w:rPr>
              <w:fldChar w:fldCharType="separate"/>
            </w:r>
            <w:r w:rsidR="004F104D">
              <w:rPr>
                <w:noProof/>
                <w:webHidden/>
              </w:rPr>
              <w:t>2</w:t>
            </w:r>
            <w:r w:rsidR="004F104D">
              <w:rPr>
                <w:noProof/>
                <w:webHidden/>
              </w:rPr>
              <w:fldChar w:fldCharType="end"/>
            </w:r>
          </w:hyperlink>
        </w:p>
        <w:p w14:paraId="3E00681F" w14:textId="4E0EF1AF"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4" w:history="1">
            <w:r w:rsidR="004F104D" w:rsidRPr="006A2163">
              <w:rPr>
                <w:rStyle w:val="Hyperkobling"/>
                <w:noProof/>
              </w:rPr>
              <w:t>3. Formålsbegrensning</w:t>
            </w:r>
            <w:r w:rsidR="004F104D">
              <w:rPr>
                <w:noProof/>
                <w:webHidden/>
              </w:rPr>
              <w:tab/>
            </w:r>
            <w:r w:rsidR="004F104D">
              <w:rPr>
                <w:noProof/>
                <w:webHidden/>
              </w:rPr>
              <w:fldChar w:fldCharType="begin"/>
            </w:r>
            <w:r w:rsidR="004F104D">
              <w:rPr>
                <w:noProof/>
                <w:webHidden/>
              </w:rPr>
              <w:instrText xml:space="preserve"> PAGEREF _Toc513450074 \h </w:instrText>
            </w:r>
            <w:r w:rsidR="004F104D">
              <w:rPr>
                <w:noProof/>
                <w:webHidden/>
              </w:rPr>
            </w:r>
            <w:r w:rsidR="004F104D">
              <w:rPr>
                <w:noProof/>
                <w:webHidden/>
              </w:rPr>
              <w:fldChar w:fldCharType="separate"/>
            </w:r>
            <w:r w:rsidR="004F104D">
              <w:rPr>
                <w:noProof/>
                <w:webHidden/>
              </w:rPr>
              <w:t>3</w:t>
            </w:r>
            <w:r w:rsidR="004F104D">
              <w:rPr>
                <w:noProof/>
                <w:webHidden/>
              </w:rPr>
              <w:fldChar w:fldCharType="end"/>
            </w:r>
          </w:hyperlink>
        </w:p>
        <w:p w14:paraId="30A74A40" w14:textId="5144FC6D"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5" w:history="1">
            <w:r w:rsidR="004F104D" w:rsidRPr="006A2163">
              <w:rPr>
                <w:rStyle w:val="Hyperkobling"/>
                <w:noProof/>
              </w:rPr>
              <w:t>4. Instrukser</w:t>
            </w:r>
            <w:r w:rsidR="004F104D">
              <w:rPr>
                <w:noProof/>
                <w:webHidden/>
              </w:rPr>
              <w:tab/>
            </w:r>
            <w:r w:rsidR="004F104D">
              <w:rPr>
                <w:noProof/>
                <w:webHidden/>
              </w:rPr>
              <w:fldChar w:fldCharType="begin"/>
            </w:r>
            <w:r w:rsidR="004F104D">
              <w:rPr>
                <w:noProof/>
                <w:webHidden/>
              </w:rPr>
              <w:instrText xml:space="preserve"> PAGEREF _Toc513450075 \h </w:instrText>
            </w:r>
            <w:r w:rsidR="004F104D">
              <w:rPr>
                <w:noProof/>
                <w:webHidden/>
              </w:rPr>
            </w:r>
            <w:r w:rsidR="004F104D">
              <w:rPr>
                <w:noProof/>
                <w:webHidden/>
              </w:rPr>
              <w:fldChar w:fldCharType="separate"/>
            </w:r>
            <w:r w:rsidR="004F104D">
              <w:rPr>
                <w:noProof/>
                <w:webHidden/>
              </w:rPr>
              <w:t>3</w:t>
            </w:r>
            <w:r w:rsidR="004F104D">
              <w:rPr>
                <w:noProof/>
                <w:webHidden/>
              </w:rPr>
              <w:fldChar w:fldCharType="end"/>
            </w:r>
          </w:hyperlink>
        </w:p>
        <w:p w14:paraId="1CD83CB0" w14:textId="67DF7E0E"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6" w:history="1">
            <w:r w:rsidR="004F104D" w:rsidRPr="006A2163">
              <w:rPr>
                <w:rStyle w:val="Hyperkobling"/>
                <w:noProof/>
              </w:rPr>
              <w:t>5. Opplysningstyper og registrerte</w:t>
            </w:r>
            <w:r w:rsidR="004F104D">
              <w:rPr>
                <w:noProof/>
                <w:webHidden/>
              </w:rPr>
              <w:tab/>
            </w:r>
            <w:r w:rsidR="004F104D">
              <w:rPr>
                <w:noProof/>
                <w:webHidden/>
              </w:rPr>
              <w:fldChar w:fldCharType="begin"/>
            </w:r>
            <w:r w:rsidR="004F104D">
              <w:rPr>
                <w:noProof/>
                <w:webHidden/>
              </w:rPr>
              <w:instrText xml:space="preserve"> PAGEREF _Toc513450076 \h </w:instrText>
            </w:r>
            <w:r w:rsidR="004F104D">
              <w:rPr>
                <w:noProof/>
                <w:webHidden/>
              </w:rPr>
            </w:r>
            <w:r w:rsidR="004F104D">
              <w:rPr>
                <w:noProof/>
                <w:webHidden/>
              </w:rPr>
              <w:fldChar w:fldCharType="separate"/>
            </w:r>
            <w:r w:rsidR="004F104D">
              <w:rPr>
                <w:noProof/>
                <w:webHidden/>
              </w:rPr>
              <w:t>4</w:t>
            </w:r>
            <w:r w:rsidR="004F104D">
              <w:rPr>
                <w:noProof/>
                <w:webHidden/>
              </w:rPr>
              <w:fldChar w:fldCharType="end"/>
            </w:r>
          </w:hyperlink>
        </w:p>
        <w:p w14:paraId="2E9CF1B2" w14:textId="125493F9"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7" w:history="1">
            <w:r w:rsidR="004F104D" w:rsidRPr="006A2163">
              <w:rPr>
                <w:rStyle w:val="Hyperkobling"/>
                <w:noProof/>
              </w:rPr>
              <w:t>6. De registrertes rettigheter</w:t>
            </w:r>
            <w:r w:rsidR="004F104D">
              <w:rPr>
                <w:noProof/>
                <w:webHidden/>
              </w:rPr>
              <w:tab/>
            </w:r>
            <w:r w:rsidR="004F104D">
              <w:rPr>
                <w:noProof/>
                <w:webHidden/>
              </w:rPr>
              <w:fldChar w:fldCharType="begin"/>
            </w:r>
            <w:r w:rsidR="004F104D">
              <w:rPr>
                <w:noProof/>
                <w:webHidden/>
              </w:rPr>
              <w:instrText xml:space="preserve"> PAGEREF _Toc513450077 \h </w:instrText>
            </w:r>
            <w:r w:rsidR="004F104D">
              <w:rPr>
                <w:noProof/>
                <w:webHidden/>
              </w:rPr>
            </w:r>
            <w:r w:rsidR="004F104D">
              <w:rPr>
                <w:noProof/>
                <w:webHidden/>
              </w:rPr>
              <w:fldChar w:fldCharType="separate"/>
            </w:r>
            <w:r w:rsidR="004F104D">
              <w:rPr>
                <w:noProof/>
                <w:webHidden/>
              </w:rPr>
              <w:t>4</w:t>
            </w:r>
            <w:r w:rsidR="004F104D">
              <w:rPr>
                <w:noProof/>
                <w:webHidden/>
              </w:rPr>
              <w:fldChar w:fldCharType="end"/>
            </w:r>
          </w:hyperlink>
        </w:p>
        <w:p w14:paraId="55F117A0" w14:textId="5964E241"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8" w:history="1">
            <w:r w:rsidR="004F104D" w:rsidRPr="006A2163">
              <w:rPr>
                <w:rStyle w:val="Hyperkobling"/>
                <w:noProof/>
              </w:rPr>
              <w:t>7. Tilfredsstillende informasjonssikkerhet</w:t>
            </w:r>
            <w:r w:rsidR="004F104D">
              <w:rPr>
                <w:noProof/>
                <w:webHidden/>
              </w:rPr>
              <w:tab/>
            </w:r>
            <w:r w:rsidR="004F104D">
              <w:rPr>
                <w:noProof/>
                <w:webHidden/>
              </w:rPr>
              <w:fldChar w:fldCharType="begin"/>
            </w:r>
            <w:r w:rsidR="004F104D">
              <w:rPr>
                <w:noProof/>
                <w:webHidden/>
              </w:rPr>
              <w:instrText xml:space="preserve"> PAGEREF _Toc513450078 \h </w:instrText>
            </w:r>
            <w:r w:rsidR="004F104D">
              <w:rPr>
                <w:noProof/>
                <w:webHidden/>
              </w:rPr>
            </w:r>
            <w:r w:rsidR="004F104D">
              <w:rPr>
                <w:noProof/>
                <w:webHidden/>
              </w:rPr>
              <w:fldChar w:fldCharType="separate"/>
            </w:r>
            <w:r w:rsidR="004F104D">
              <w:rPr>
                <w:noProof/>
                <w:webHidden/>
              </w:rPr>
              <w:t>4</w:t>
            </w:r>
            <w:r w:rsidR="004F104D">
              <w:rPr>
                <w:noProof/>
                <w:webHidden/>
              </w:rPr>
              <w:fldChar w:fldCharType="end"/>
            </w:r>
          </w:hyperlink>
        </w:p>
        <w:p w14:paraId="1D24266D" w14:textId="598613F9"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79" w:history="1">
            <w:r w:rsidR="004F104D" w:rsidRPr="006A2163">
              <w:rPr>
                <w:rStyle w:val="Hyperkobling"/>
                <w:noProof/>
              </w:rPr>
              <w:t>8. Taushetsplikt</w:t>
            </w:r>
            <w:r w:rsidR="004F104D">
              <w:rPr>
                <w:noProof/>
                <w:webHidden/>
              </w:rPr>
              <w:tab/>
            </w:r>
            <w:r w:rsidR="004F104D">
              <w:rPr>
                <w:noProof/>
                <w:webHidden/>
              </w:rPr>
              <w:fldChar w:fldCharType="begin"/>
            </w:r>
            <w:r w:rsidR="004F104D">
              <w:rPr>
                <w:noProof/>
                <w:webHidden/>
              </w:rPr>
              <w:instrText xml:space="preserve"> PAGEREF _Toc513450079 \h </w:instrText>
            </w:r>
            <w:r w:rsidR="004F104D">
              <w:rPr>
                <w:noProof/>
                <w:webHidden/>
              </w:rPr>
            </w:r>
            <w:r w:rsidR="004F104D">
              <w:rPr>
                <w:noProof/>
                <w:webHidden/>
              </w:rPr>
              <w:fldChar w:fldCharType="separate"/>
            </w:r>
            <w:r w:rsidR="004F104D">
              <w:rPr>
                <w:noProof/>
                <w:webHidden/>
              </w:rPr>
              <w:t>5</w:t>
            </w:r>
            <w:r w:rsidR="004F104D">
              <w:rPr>
                <w:noProof/>
                <w:webHidden/>
              </w:rPr>
              <w:fldChar w:fldCharType="end"/>
            </w:r>
          </w:hyperlink>
        </w:p>
        <w:p w14:paraId="0EE2DA26" w14:textId="5F36A183"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0" w:history="1">
            <w:r w:rsidR="004F104D" w:rsidRPr="006A2163">
              <w:rPr>
                <w:rStyle w:val="Hyperkobling"/>
                <w:noProof/>
              </w:rPr>
              <w:t>9. Tilgang til sikkerhetsdokumentasjon</w:t>
            </w:r>
            <w:r w:rsidR="004F104D">
              <w:rPr>
                <w:noProof/>
                <w:webHidden/>
              </w:rPr>
              <w:tab/>
            </w:r>
            <w:r w:rsidR="004F104D">
              <w:rPr>
                <w:noProof/>
                <w:webHidden/>
              </w:rPr>
              <w:fldChar w:fldCharType="begin"/>
            </w:r>
            <w:r w:rsidR="004F104D">
              <w:rPr>
                <w:noProof/>
                <w:webHidden/>
              </w:rPr>
              <w:instrText xml:space="preserve"> PAGEREF _Toc513450080 \h </w:instrText>
            </w:r>
            <w:r w:rsidR="004F104D">
              <w:rPr>
                <w:noProof/>
                <w:webHidden/>
              </w:rPr>
            </w:r>
            <w:r w:rsidR="004F104D">
              <w:rPr>
                <w:noProof/>
                <w:webHidden/>
              </w:rPr>
              <w:fldChar w:fldCharType="separate"/>
            </w:r>
            <w:r w:rsidR="004F104D">
              <w:rPr>
                <w:noProof/>
                <w:webHidden/>
              </w:rPr>
              <w:t>5</w:t>
            </w:r>
            <w:r w:rsidR="004F104D">
              <w:rPr>
                <w:noProof/>
                <w:webHidden/>
              </w:rPr>
              <w:fldChar w:fldCharType="end"/>
            </w:r>
          </w:hyperlink>
        </w:p>
        <w:p w14:paraId="2FD7A046" w14:textId="325A8A0F"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1" w:history="1">
            <w:r w:rsidR="004F104D" w:rsidRPr="006A2163">
              <w:rPr>
                <w:rStyle w:val="Hyperkobling"/>
                <w:noProof/>
              </w:rPr>
              <w:t>10. Varslingsplikt ved sikkerhetsbrudd</w:t>
            </w:r>
            <w:r w:rsidR="004F104D">
              <w:rPr>
                <w:noProof/>
                <w:webHidden/>
              </w:rPr>
              <w:tab/>
            </w:r>
            <w:r w:rsidR="004F104D">
              <w:rPr>
                <w:noProof/>
                <w:webHidden/>
              </w:rPr>
              <w:fldChar w:fldCharType="begin"/>
            </w:r>
            <w:r w:rsidR="004F104D">
              <w:rPr>
                <w:noProof/>
                <w:webHidden/>
              </w:rPr>
              <w:instrText xml:space="preserve"> PAGEREF _Toc513450081 \h </w:instrText>
            </w:r>
            <w:r w:rsidR="004F104D">
              <w:rPr>
                <w:noProof/>
                <w:webHidden/>
              </w:rPr>
            </w:r>
            <w:r w:rsidR="004F104D">
              <w:rPr>
                <w:noProof/>
                <w:webHidden/>
              </w:rPr>
              <w:fldChar w:fldCharType="separate"/>
            </w:r>
            <w:r w:rsidR="004F104D">
              <w:rPr>
                <w:noProof/>
                <w:webHidden/>
              </w:rPr>
              <w:t>6</w:t>
            </w:r>
            <w:r w:rsidR="004F104D">
              <w:rPr>
                <w:noProof/>
                <w:webHidden/>
              </w:rPr>
              <w:fldChar w:fldCharType="end"/>
            </w:r>
          </w:hyperlink>
        </w:p>
        <w:p w14:paraId="7E2C674E" w14:textId="08FEC2FD"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2" w:history="1">
            <w:r w:rsidR="004F104D" w:rsidRPr="006A2163">
              <w:rPr>
                <w:rStyle w:val="Hyperkobling"/>
                <w:noProof/>
              </w:rPr>
              <w:t>11. Underleverandører</w:t>
            </w:r>
            <w:r w:rsidR="004F104D">
              <w:rPr>
                <w:noProof/>
                <w:webHidden/>
              </w:rPr>
              <w:tab/>
            </w:r>
            <w:r w:rsidR="004F104D">
              <w:rPr>
                <w:noProof/>
                <w:webHidden/>
              </w:rPr>
              <w:fldChar w:fldCharType="begin"/>
            </w:r>
            <w:r w:rsidR="004F104D">
              <w:rPr>
                <w:noProof/>
                <w:webHidden/>
              </w:rPr>
              <w:instrText xml:space="preserve"> PAGEREF _Toc513450082 \h </w:instrText>
            </w:r>
            <w:r w:rsidR="004F104D">
              <w:rPr>
                <w:noProof/>
                <w:webHidden/>
              </w:rPr>
            </w:r>
            <w:r w:rsidR="004F104D">
              <w:rPr>
                <w:noProof/>
                <w:webHidden/>
              </w:rPr>
              <w:fldChar w:fldCharType="separate"/>
            </w:r>
            <w:r w:rsidR="004F104D">
              <w:rPr>
                <w:noProof/>
                <w:webHidden/>
              </w:rPr>
              <w:t>6</w:t>
            </w:r>
            <w:r w:rsidR="004F104D">
              <w:rPr>
                <w:noProof/>
                <w:webHidden/>
              </w:rPr>
              <w:fldChar w:fldCharType="end"/>
            </w:r>
          </w:hyperlink>
        </w:p>
        <w:p w14:paraId="08841F4A" w14:textId="4E3057B1"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3" w:history="1">
            <w:r w:rsidR="004F104D" w:rsidRPr="006A2163">
              <w:rPr>
                <w:rStyle w:val="Hyperkobling"/>
                <w:noProof/>
              </w:rPr>
              <w:t>12. Overføring til land utenfor EU/EØS</w:t>
            </w:r>
            <w:r w:rsidR="004F104D">
              <w:rPr>
                <w:noProof/>
                <w:webHidden/>
              </w:rPr>
              <w:tab/>
            </w:r>
            <w:r w:rsidR="004F104D">
              <w:rPr>
                <w:noProof/>
                <w:webHidden/>
              </w:rPr>
              <w:fldChar w:fldCharType="begin"/>
            </w:r>
            <w:r w:rsidR="004F104D">
              <w:rPr>
                <w:noProof/>
                <w:webHidden/>
              </w:rPr>
              <w:instrText xml:space="preserve"> PAGEREF _Toc513450083 \h </w:instrText>
            </w:r>
            <w:r w:rsidR="004F104D">
              <w:rPr>
                <w:noProof/>
                <w:webHidden/>
              </w:rPr>
            </w:r>
            <w:r w:rsidR="004F104D">
              <w:rPr>
                <w:noProof/>
                <w:webHidden/>
              </w:rPr>
              <w:fldChar w:fldCharType="separate"/>
            </w:r>
            <w:r w:rsidR="004F104D">
              <w:rPr>
                <w:noProof/>
                <w:webHidden/>
              </w:rPr>
              <w:t>6</w:t>
            </w:r>
            <w:r w:rsidR="004F104D">
              <w:rPr>
                <w:noProof/>
                <w:webHidden/>
              </w:rPr>
              <w:fldChar w:fldCharType="end"/>
            </w:r>
          </w:hyperlink>
        </w:p>
        <w:p w14:paraId="4FB1086A" w14:textId="46F3761B"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4" w:history="1">
            <w:r w:rsidR="004F104D" w:rsidRPr="006A2163">
              <w:rPr>
                <w:rStyle w:val="Hyperkobling"/>
                <w:noProof/>
              </w:rPr>
              <w:t>13. Sikkerhetsrevisjoner og konsekvensutredninger</w:t>
            </w:r>
            <w:r w:rsidR="004F104D">
              <w:rPr>
                <w:noProof/>
                <w:webHidden/>
              </w:rPr>
              <w:tab/>
            </w:r>
            <w:r w:rsidR="004F104D">
              <w:rPr>
                <w:noProof/>
                <w:webHidden/>
              </w:rPr>
              <w:fldChar w:fldCharType="begin"/>
            </w:r>
            <w:r w:rsidR="004F104D">
              <w:rPr>
                <w:noProof/>
                <w:webHidden/>
              </w:rPr>
              <w:instrText xml:space="preserve"> PAGEREF _Toc513450084 \h </w:instrText>
            </w:r>
            <w:r w:rsidR="004F104D">
              <w:rPr>
                <w:noProof/>
                <w:webHidden/>
              </w:rPr>
            </w:r>
            <w:r w:rsidR="004F104D">
              <w:rPr>
                <w:noProof/>
                <w:webHidden/>
              </w:rPr>
              <w:fldChar w:fldCharType="separate"/>
            </w:r>
            <w:r w:rsidR="004F104D">
              <w:rPr>
                <w:noProof/>
                <w:webHidden/>
              </w:rPr>
              <w:t>7</w:t>
            </w:r>
            <w:r w:rsidR="004F104D">
              <w:rPr>
                <w:noProof/>
                <w:webHidden/>
              </w:rPr>
              <w:fldChar w:fldCharType="end"/>
            </w:r>
          </w:hyperlink>
        </w:p>
        <w:p w14:paraId="559C9CA1" w14:textId="452786FF"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5" w:history="1">
            <w:r w:rsidR="004F104D" w:rsidRPr="006A2163">
              <w:rPr>
                <w:rStyle w:val="Hyperkobling"/>
                <w:noProof/>
              </w:rPr>
              <w:t>14. Tilbakelevering og sletting</w:t>
            </w:r>
            <w:r w:rsidR="004F104D">
              <w:rPr>
                <w:noProof/>
                <w:webHidden/>
              </w:rPr>
              <w:tab/>
            </w:r>
            <w:r w:rsidR="004F104D">
              <w:rPr>
                <w:noProof/>
                <w:webHidden/>
              </w:rPr>
              <w:fldChar w:fldCharType="begin"/>
            </w:r>
            <w:r w:rsidR="004F104D">
              <w:rPr>
                <w:noProof/>
                <w:webHidden/>
              </w:rPr>
              <w:instrText xml:space="preserve"> PAGEREF _Toc513450085 \h </w:instrText>
            </w:r>
            <w:r w:rsidR="004F104D">
              <w:rPr>
                <w:noProof/>
                <w:webHidden/>
              </w:rPr>
            </w:r>
            <w:r w:rsidR="004F104D">
              <w:rPr>
                <w:noProof/>
                <w:webHidden/>
              </w:rPr>
              <w:fldChar w:fldCharType="separate"/>
            </w:r>
            <w:r w:rsidR="004F104D">
              <w:rPr>
                <w:noProof/>
                <w:webHidden/>
              </w:rPr>
              <w:t>7</w:t>
            </w:r>
            <w:r w:rsidR="004F104D">
              <w:rPr>
                <w:noProof/>
                <w:webHidden/>
              </w:rPr>
              <w:fldChar w:fldCharType="end"/>
            </w:r>
          </w:hyperlink>
        </w:p>
        <w:p w14:paraId="7431A952" w14:textId="409422E0"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6" w:history="1">
            <w:r w:rsidR="004F104D" w:rsidRPr="006A2163">
              <w:rPr>
                <w:rStyle w:val="Hyperkobling"/>
                <w:noProof/>
              </w:rPr>
              <w:t>15. Mislighold</w:t>
            </w:r>
            <w:r w:rsidR="004F104D">
              <w:rPr>
                <w:noProof/>
                <w:webHidden/>
              </w:rPr>
              <w:tab/>
            </w:r>
            <w:r w:rsidR="004F104D">
              <w:rPr>
                <w:noProof/>
                <w:webHidden/>
              </w:rPr>
              <w:fldChar w:fldCharType="begin"/>
            </w:r>
            <w:r w:rsidR="004F104D">
              <w:rPr>
                <w:noProof/>
                <w:webHidden/>
              </w:rPr>
              <w:instrText xml:space="preserve"> PAGEREF _Toc513450086 \h </w:instrText>
            </w:r>
            <w:r w:rsidR="004F104D">
              <w:rPr>
                <w:noProof/>
                <w:webHidden/>
              </w:rPr>
            </w:r>
            <w:r w:rsidR="004F104D">
              <w:rPr>
                <w:noProof/>
                <w:webHidden/>
              </w:rPr>
              <w:fldChar w:fldCharType="separate"/>
            </w:r>
            <w:r w:rsidR="004F104D">
              <w:rPr>
                <w:noProof/>
                <w:webHidden/>
              </w:rPr>
              <w:t>8</w:t>
            </w:r>
            <w:r w:rsidR="004F104D">
              <w:rPr>
                <w:noProof/>
                <w:webHidden/>
              </w:rPr>
              <w:fldChar w:fldCharType="end"/>
            </w:r>
          </w:hyperlink>
        </w:p>
        <w:p w14:paraId="3039B104" w14:textId="082FEFFB"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7" w:history="1">
            <w:r w:rsidR="004F104D" w:rsidRPr="006A2163">
              <w:rPr>
                <w:rStyle w:val="Hyperkobling"/>
                <w:noProof/>
              </w:rPr>
              <w:t>16. Avtalens varighet</w:t>
            </w:r>
            <w:r w:rsidR="004F104D">
              <w:rPr>
                <w:noProof/>
                <w:webHidden/>
              </w:rPr>
              <w:tab/>
            </w:r>
            <w:r w:rsidR="004F104D">
              <w:rPr>
                <w:noProof/>
                <w:webHidden/>
              </w:rPr>
              <w:fldChar w:fldCharType="begin"/>
            </w:r>
            <w:r w:rsidR="004F104D">
              <w:rPr>
                <w:noProof/>
                <w:webHidden/>
              </w:rPr>
              <w:instrText xml:space="preserve"> PAGEREF _Toc513450087 \h </w:instrText>
            </w:r>
            <w:r w:rsidR="004F104D">
              <w:rPr>
                <w:noProof/>
                <w:webHidden/>
              </w:rPr>
            </w:r>
            <w:r w:rsidR="004F104D">
              <w:rPr>
                <w:noProof/>
                <w:webHidden/>
              </w:rPr>
              <w:fldChar w:fldCharType="separate"/>
            </w:r>
            <w:r w:rsidR="004F104D">
              <w:rPr>
                <w:noProof/>
                <w:webHidden/>
              </w:rPr>
              <w:t>8</w:t>
            </w:r>
            <w:r w:rsidR="004F104D">
              <w:rPr>
                <w:noProof/>
                <w:webHidden/>
              </w:rPr>
              <w:fldChar w:fldCharType="end"/>
            </w:r>
          </w:hyperlink>
        </w:p>
        <w:p w14:paraId="3048B49B" w14:textId="28023158"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8" w:history="1">
            <w:r w:rsidR="004F104D" w:rsidRPr="006A2163">
              <w:rPr>
                <w:rStyle w:val="Hyperkobling"/>
                <w:noProof/>
              </w:rPr>
              <w:t>17. Kontaktinformasjon</w:t>
            </w:r>
            <w:r w:rsidR="004F104D">
              <w:rPr>
                <w:noProof/>
                <w:webHidden/>
              </w:rPr>
              <w:tab/>
            </w:r>
            <w:r w:rsidR="004F104D">
              <w:rPr>
                <w:noProof/>
                <w:webHidden/>
              </w:rPr>
              <w:fldChar w:fldCharType="begin"/>
            </w:r>
            <w:r w:rsidR="004F104D">
              <w:rPr>
                <w:noProof/>
                <w:webHidden/>
              </w:rPr>
              <w:instrText xml:space="preserve"> PAGEREF _Toc513450088 \h </w:instrText>
            </w:r>
            <w:r w:rsidR="004F104D">
              <w:rPr>
                <w:noProof/>
                <w:webHidden/>
              </w:rPr>
            </w:r>
            <w:r w:rsidR="004F104D">
              <w:rPr>
                <w:noProof/>
                <w:webHidden/>
              </w:rPr>
              <w:fldChar w:fldCharType="separate"/>
            </w:r>
            <w:r w:rsidR="004F104D">
              <w:rPr>
                <w:noProof/>
                <w:webHidden/>
              </w:rPr>
              <w:t>8</w:t>
            </w:r>
            <w:r w:rsidR="004F104D">
              <w:rPr>
                <w:noProof/>
                <w:webHidden/>
              </w:rPr>
              <w:fldChar w:fldCharType="end"/>
            </w:r>
          </w:hyperlink>
        </w:p>
        <w:p w14:paraId="70456317" w14:textId="63214C19" w:rsidR="004F104D" w:rsidRDefault="007C4E7C">
          <w:pPr>
            <w:pStyle w:val="INNH2"/>
            <w:tabs>
              <w:tab w:val="right" w:leader="dot" w:pos="9062"/>
            </w:tabs>
            <w:rPr>
              <w:rFonts w:asciiTheme="minorHAnsi" w:eastAsiaTheme="minorEastAsia" w:hAnsiTheme="minorHAnsi" w:cstheme="minorBidi"/>
              <w:noProof/>
              <w:sz w:val="22"/>
              <w:szCs w:val="22"/>
            </w:rPr>
          </w:pPr>
          <w:hyperlink w:anchor="_Toc513450089" w:history="1">
            <w:r w:rsidR="004F104D" w:rsidRPr="006A2163">
              <w:rPr>
                <w:rStyle w:val="Hyperkobling"/>
                <w:noProof/>
              </w:rPr>
              <w:t>18. Lovvalg og verneting</w:t>
            </w:r>
            <w:r w:rsidR="004F104D">
              <w:rPr>
                <w:noProof/>
                <w:webHidden/>
              </w:rPr>
              <w:tab/>
            </w:r>
            <w:r w:rsidR="004F104D">
              <w:rPr>
                <w:noProof/>
                <w:webHidden/>
              </w:rPr>
              <w:fldChar w:fldCharType="begin"/>
            </w:r>
            <w:r w:rsidR="004F104D">
              <w:rPr>
                <w:noProof/>
                <w:webHidden/>
              </w:rPr>
              <w:instrText xml:space="preserve"> PAGEREF _Toc513450089 \h </w:instrText>
            </w:r>
            <w:r w:rsidR="004F104D">
              <w:rPr>
                <w:noProof/>
                <w:webHidden/>
              </w:rPr>
            </w:r>
            <w:r w:rsidR="004F104D">
              <w:rPr>
                <w:noProof/>
                <w:webHidden/>
              </w:rPr>
              <w:fldChar w:fldCharType="separate"/>
            </w:r>
            <w:r w:rsidR="004F104D">
              <w:rPr>
                <w:noProof/>
                <w:webHidden/>
              </w:rPr>
              <w:t>9</w:t>
            </w:r>
            <w:r w:rsidR="004F104D">
              <w:rPr>
                <w:noProof/>
                <w:webHidden/>
              </w:rPr>
              <w:fldChar w:fldCharType="end"/>
            </w:r>
          </w:hyperlink>
        </w:p>
        <w:p w14:paraId="14D82353" w14:textId="6CBD14F9" w:rsidR="00D220F1" w:rsidRDefault="00D220F1">
          <w:r>
            <w:rPr>
              <w:b/>
              <w:bCs/>
            </w:rPr>
            <w:fldChar w:fldCharType="end"/>
          </w:r>
        </w:p>
      </w:sdtContent>
    </w:sdt>
    <w:p w14:paraId="0A936C39" w14:textId="77777777" w:rsidR="00297253" w:rsidRDefault="00297253">
      <w:pPr>
        <w:pStyle w:val="Overskrift2"/>
        <w:spacing w:before="120"/>
      </w:pPr>
      <w:bookmarkStart w:id="2" w:name="_Toc513450072"/>
    </w:p>
    <w:p w14:paraId="54AB6CB2" w14:textId="77777777" w:rsidR="00297253" w:rsidRDefault="00297253">
      <w:pPr>
        <w:pStyle w:val="Overskrift2"/>
        <w:spacing w:before="120"/>
      </w:pPr>
    </w:p>
    <w:p w14:paraId="17A9110F" w14:textId="79BD1E0E" w:rsidR="005A3848" w:rsidRPr="00C265BD" w:rsidRDefault="00F7557B">
      <w:pPr>
        <w:pStyle w:val="Overskrift2"/>
        <w:spacing w:before="120"/>
      </w:pPr>
      <w:r w:rsidRPr="00C265BD">
        <w:t>1. Avtalens hensikt</w:t>
      </w:r>
      <w:bookmarkEnd w:id="1"/>
      <w:bookmarkEnd w:id="2"/>
      <w:r w:rsidRPr="00C265BD">
        <w:t xml:space="preserve"> </w:t>
      </w:r>
    </w:p>
    <w:p w14:paraId="3E28C0BE" w14:textId="2D3EA9F2" w:rsidR="00DD0BAD" w:rsidRDefault="00F7557B">
      <w:pPr>
        <w:spacing w:before="120"/>
      </w:pPr>
      <w:r>
        <w:t xml:space="preserve">Avtalens hensikt er å regulere rettigheter og plikter </w:t>
      </w:r>
      <w:r w:rsidR="00017A0B">
        <w:t xml:space="preserve">i henhold til </w:t>
      </w:r>
      <w:r w:rsidR="009069FE">
        <w:t xml:space="preserve">gjeldende norsk personopplysningslovgivning og </w:t>
      </w:r>
      <w:r w:rsidR="00371489">
        <w:t>forordning (EU) 2016/679 av 27. april 2016</w:t>
      </w:r>
      <w:r w:rsidR="00C059E7">
        <w:t xml:space="preserve"> </w:t>
      </w:r>
      <w:r w:rsidR="00371489">
        <w:t>om vern av fysiske personer i forbindelse med behandling av personopplysninger og om fri utveksling av slike opplysninger, samt om oppheving av direktiv 95/46/EF</w:t>
      </w:r>
      <w:r w:rsidR="004F104D">
        <w:t xml:space="preserve"> (GDPR)</w:t>
      </w:r>
      <w:r>
        <w:t xml:space="preserve">. </w:t>
      </w:r>
    </w:p>
    <w:p w14:paraId="4C0029D1" w14:textId="1EBA1D98" w:rsidR="005A3848" w:rsidRDefault="00F7557B">
      <w:pPr>
        <w:spacing w:before="120"/>
      </w:pPr>
      <w:r>
        <w:t>Avtalen skal sikre at perso</w:t>
      </w:r>
      <w:r w:rsidR="00CC1406">
        <w:t>nopplysninger</w:t>
      </w:r>
      <w:r w:rsidR="001A6273">
        <w:t xml:space="preserve"> </w:t>
      </w:r>
      <w:r>
        <w:t xml:space="preserve">ikke brukes </w:t>
      </w:r>
      <w:r w:rsidR="00DD0BAD">
        <w:t xml:space="preserve">ulovlig, </w:t>
      </w:r>
      <w:r>
        <w:t xml:space="preserve">urettmessig eller </w:t>
      </w:r>
      <w:r w:rsidR="00DD0BAD">
        <w:t>at opplysningene behandles på måter som fører til uautorisert tilgang, endring, sletting, skade, tap eller utilgjengelighet</w:t>
      </w:r>
      <w:r>
        <w:t>.</w:t>
      </w:r>
    </w:p>
    <w:p w14:paraId="3D5107B3" w14:textId="2E99ADD0" w:rsidR="005A3848" w:rsidRDefault="00F7557B">
      <w:pPr>
        <w:spacing w:before="120"/>
      </w:pPr>
      <w:r>
        <w:t xml:space="preserve">Avtalen regulerer databehandlers </w:t>
      </w:r>
      <w:r w:rsidR="00E703CD">
        <w:t>forvaltning</w:t>
      </w:r>
      <w:r>
        <w:t xml:space="preserve"> av personopplysninger på vegne av den behandlingsansvarlige, herunder innsamling, registrering, sammenstilling, lagring, utlevering eller kombinasjoner av disse</w:t>
      </w:r>
      <w:r w:rsidR="003026A3">
        <w:t>, i fo</w:t>
      </w:r>
      <w:r w:rsidR="00DC699D">
        <w:t>rbindelse med bruk av</w:t>
      </w:r>
      <w:r w:rsidR="00EE3DEA">
        <w:t xml:space="preserve"> tjenestene.</w:t>
      </w:r>
    </w:p>
    <w:p w14:paraId="65C56B1F" w14:textId="794A0D66" w:rsidR="005D5813" w:rsidRDefault="005D5813">
      <w:pPr>
        <w:spacing w:before="120"/>
      </w:pPr>
      <w:r>
        <w:t>Ved motstrid skal vilkårene i denne avtalen gå foran databehandlers personvernerklæring eller vilkår i andre avtaler inngått mellom behandlingsansvarlig og databehandler i forbindelse med bruk av tjenestene i denne avtalen.</w:t>
      </w:r>
    </w:p>
    <w:p w14:paraId="61AB6D02" w14:textId="77777777" w:rsidR="005D5813" w:rsidRDefault="005D5813">
      <w:pPr>
        <w:spacing w:before="120"/>
      </w:pPr>
    </w:p>
    <w:p w14:paraId="743ABA74" w14:textId="77777777" w:rsidR="00297253" w:rsidRDefault="00297253">
      <w:pPr>
        <w:rPr>
          <w:b/>
        </w:rPr>
      </w:pPr>
      <w:r>
        <w:rPr>
          <w:b/>
        </w:rPr>
        <w:br w:type="page"/>
      </w:r>
    </w:p>
    <w:p w14:paraId="5B0B55F2" w14:textId="4F75C606" w:rsidR="00EE3DEA" w:rsidRPr="002906FE" w:rsidRDefault="00EE3DEA">
      <w:pPr>
        <w:spacing w:before="120"/>
        <w:rPr>
          <w:b/>
        </w:rPr>
      </w:pPr>
      <w:r w:rsidRPr="002906FE">
        <w:rPr>
          <w:b/>
        </w:rPr>
        <w:lastRenderedPageBreak/>
        <w:t>Denne avtalen omfatter følgende tjenester:</w:t>
      </w:r>
    </w:p>
    <w:p w14:paraId="2D39D3FA" w14:textId="77777777" w:rsidR="00EE3DEA" w:rsidRPr="002906FE" w:rsidRDefault="00EE3DEA" w:rsidP="00EE3DEA">
      <w:pPr>
        <w:numPr>
          <w:ilvl w:val="0"/>
          <w:numId w:val="14"/>
        </w:numPr>
        <w:spacing w:before="120"/>
      </w:pPr>
      <w:r w:rsidRPr="002906FE">
        <w:t>iktplan.no</w:t>
      </w:r>
    </w:p>
    <w:p w14:paraId="1E85DBA3" w14:textId="77777777" w:rsidR="00EE3DEA" w:rsidRPr="002906FE" w:rsidRDefault="00EE3DEA" w:rsidP="00EE3DEA">
      <w:pPr>
        <w:numPr>
          <w:ilvl w:val="0"/>
          <w:numId w:val="14"/>
        </w:numPr>
        <w:spacing w:before="120"/>
      </w:pPr>
      <w:r w:rsidRPr="002906FE">
        <w:t>kurs.udir.no</w:t>
      </w:r>
    </w:p>
    <w:p w14:paraId="1047D070" w14:textId="77777777" w:rsidR="00EE3DEA" w:rsidRPr="002906FE" w:rsidRDefault="00EE3DEA" w:rsidP="00EE3DEA">
      <w:pPr>
        <w:numPr>
          <w:ilvl w:val="0"/>
          <w:numId w:val="14"/>
        </w:numPr>
        <w:spacing w:before="120"/>
      </w:pPr>
      <w:r w:rsidRPr="002906FE">
        <w:t>iktipraksis.no</w:t>
      </w:r>
    </w:p>
    <w:p w14:paraId="2E141275" w14:textId="77777777" w:rsidR="00EE3DEA" w:rsidRPr="002906FE" w:rsidRDefault="00EE3DEA" w:rsidP="00EE3DEA">
      <w:pPr>
        <w:numPr>
          <w:ilvl w:val="0"/>
          <w:numId w:val="14"/>
        </w:numPr>
        <w:spacing w:before="120"/>
      </w:pPr>
      <w:r w:rsidRPr="002906FE">
        <w:t>etwinning.no</w:t>
      </w:r>
    </w:p>
    <w:p w14:paraId="5314EE11" w14:textId="77777777" w:rsidR="00EE3DEA" w:rsidRPr="002906FE" w:rsidRDefault="00EE3DEA" w:rsidP="00EE3DEA">
      <w:pPr>
        <w:numPr>
          <w:ilvl w:val="0"/>
          <w:numId w:val="14"/>
        </w:numPr>
        <w:spacing w:before="120"/>
      </w:pPr>
      <w:r w:rsidRPr="002906FE">
        <w:t>Flexite!Exam</w:t>
      </w:r>
    </w:p>
    <w:p w14:paraId="0C0FF206" w14:textId="77777777" w:rsidR="00297253" w:rsidRDefault="00297253">
      <w:pPr>
        <w:spacing w:before="120"/>
      </w:pPr>
    </w:p>
    <w:p w14:paraId="3EF29F81" w14:textId="5CED0964" w:rsidR="00EE3DEA" w:rsidRDefault="00EE3DEA">
      <w:pPr>
        <w:spacing w:before="120"/>
      </w:pPr>
      <w:r w:rsidRPr="002906FE">
        <w:t>Behandlingsansvarlig velger selv hvilke av tjenestene omfattet av denne avtalen det åpnes for i FEIDE-portalen.</w:t>
      </w:r>
    </w:p>
    <w:p w14:paraId="68936694" w14:textId="77777777" w:rsidR="00BA30F9" w:rsidRDefault="00BA30F9">
      <w:pPr>
        <w:spacing w:before="120"/>
      </w:pPr>
    </w:p>
    <w:p w14:paraId="48D97F8B" w14:textId="6D0FCD0F" w:rsidR="00BA30F9" w:rsidRPr="005D5813" w:rsidRDefault="00BA30F9" w:rsidP="00BA30F9">
      <w:pPr>
        <w:spacing w:before="120"/>
        <w:rPr>
          <w:b/>
        </w:rPr>
      </w:pPr>
      <w:r w:rsidRPr="00BA30F9">
        <w:rPr>
          <w:b/>
        </w:rPr>
        <w:t xml:space="preserve">Beskrivelse av </w:t>
      </w:r>
      <w:r w:rsidR="005D5813">
        <w:rPr>
          <w:b/>
        </w:rPr>
        <w:t>tjenestene:</w:t>
      </w:r>
    </w:p>
    <w:p w14:paraId="5AFEE5DD" w14:textId="77777777" w:rsidR="00BA30F9" w:rsidRPr="00BA30F9" w:rsidRDefault="00BA30F9" w:rsidP="00BA30F9">
      <w:pPr>
        <w:spacing w:before="120"/>
        <w:rPr>
          <w:b/>
        </w:rPr>
      </w:pPr>
      <w:r w:rsidRPr="00BA30F9">
        <w:rPr>
          <w:b/>
        </w:rPr>
        <w:t>etwinning.no</w:t>
      </w:r>
    </w:p>
    <w:p w14:paraId="7FC53E7A" w14:textId="77777777" w:rsidR="00BA30F9" w:rsidRPr="00BA30F9" w:rsidRDefault="00BA30F9" w:rsidP="00BA30F9">
      <w:pPr>
        <w:spacing w:before="120"/>
      </w:pPr>
      <w:r w:rsidRPr="00BA30F9">
        <w:t>eTwinning er et gratis, nettbasert tilbud til alle lærere og elever fra barnehage til videregående opplæring for samarbeid mellom mer enn 40 europeiske land. På etwinning.no kan norske barnehagelærere og lærere søke om deltagelse på seminarer og konferanser. De kan også, som påloggede brukere, bidra med egne læringsopplegg. Registrering og lagring av personopplysninger brukes til å understøtte formålet med siten, herunder:</w:t>
      </w:r>
    </w:p>
    <w:p w14:paraId="4CFABD70" w14:textId="77777777" w:rsidR="00BA30F9" w:rsidRPr="00BA30F9" w:rsidRDefault="00BA30F9" w:rsidP="00BA30F9">
      <w:pPr>
        <w:numPr>
          <w:ilvl w:val="0"/>
          <w:numId w:val="20"/>
        </w:numPr>
        <w:spacing w:before="120"/>
      </w:pPr>
      <w:r w:rsidRPr="00BA30F9">
        <w:t>Gi brukere anledning til å søke om deltagelse på kurs eller seminar</w:t>
      </w:r>
    </w:p>
    <w:p w14:paraId="6E8032E2" w14:textId="17C2CCE1" w:rsidR="00BA30F9" w:rsidRPr="00BA30F9" w:rsidRDefault="00BA30F9" w:rsidP="00BA30F9">
      <w:pPr>
        <w:numPr>
          <w:ilvl w:val="0"/>
          <w:numId w:val="20"/>
        </w:numPr>
        <w:spacing w:before="120"/>
      </w:pPr>
      <w:r w:rsidRPr="00BA30F9">
        <w:t>La brukere dele sine læringsopplegg</w:t>
      </w:r>
    </w:p>
    <w:p w14:paraId="472CEFE1" w14:textId="77777777" w:rsidR="00BA30F9" w:rsidRPr="00BA30F9" w:rsidRDefault="00BA30F9" w:rsidP="00BA30F9">
      <w:pPr>
        <w:spacing w:before="120"/>
        <w:rPr>
          <w:b/>
        </w:rPr>
      </w:pPr>
      <w:r w:rsidRPr="00BA30F9">
        <w:rPr>
          <w:b/>
        </w:rPr>
        <w:t>iktipraksis.no</w:t>
      </w:r>
    </w:p>
    <w:p w14:paraId="41DBAFA1" w14:textId="52178F01" w:rsidR="00BA30F9" w:rsidRPr="00BA30F9" w:rsidRDefault="00BA30F9" w:rsidP="00BA30F9">
      <w:pPr>
        <w:spacing w:before="120"/>
      </w:pPr>
      <w:r w:rsidRPr="00BA30F9">
        <w:t>iktipraksis.no er Utdanningsdirektoratet nettside for deling av digital pedagogisk praksis. Iktipraksis.no skal gi studenter, barnehagelærere, grunnskolelærere og andre pedagoger tips til IKT-verktøy de kan bruke i sin praksis, samt vise god pedagogisk praksis med IKT. </w:t>
      </w:r>
    </w:p>
    <w:p w14:paraId="23ED9CEA" w14:textId="77777777" w:rsidR="00BA30F9" w:rsidRPr="00BA30F9" w:rsidRDefault="00BA30F9" w:rsidP="00BA30F9">
      <w:pPr>
        <w:spacing w:before="120"/>
      </w:pPr>
      <w:r w:rsidRPr="00BA30F9">
        <w:t>Brukerne kan logge seg på tjenesten. Registrering og lagring av personopplysninger brukes til å understøtte formålet med siten, herunder: </w:t>
      </w:r>
    </w:p>
    <w:p w14:paraId="1B919116" w14:textId="01E46907" w:rsidR="00BA30F9" w:rsidRPr="00BA30F9" w:rsidRDefault="00BA30F9" w:rsidP="00BA30F9">
      <w:pPr>
        <w:numPr>
          <w:ilvl w:val="0"/>
          <w:numId w:val="22"/>
        </w:numPr>
        <w:spacing w:before="120"/>
      </w:pPr>
      <w:r w:rsidRPr="00BA30F9">
        <w:t>La brukere dele sine læringsopplegg, blogginnlegg og studentoppgaver</w:t>
      </w:r>
    </w:p>
    <w:p w14:paraId="3A77C87E" w14:textId="77777777" w:rsidR="00BA30F9" w:rsidRPr="00BA30F9" w:rsidRDefault="00BA30F9" w:rsidP="00BA30F9">
      <w:pPr>
        <w:spacing w:before="120"/>
        <w:rPr>
          <w:b/>
        </w:rPr>
      </w:pPr>
      <w:r w:rsidRPr="00BA30F9">
        <w:rPr>
          <w:b/>
        </w:rPr>
        <w:t>iktplan.no</w:t>
      </w:r>
    </w:p>
    <w:p w14:paraId="205358E6" w14:textId="77777777" w:rsidR="00BA30F9" w:rsidRPr="00BA30F9" w:rsidRDefault="00BA30F9" w:rsidP="00BA30F9">
      <w:pPr>
        <w:spacing w:before="120"/>
      </w:pPr>
      <w:r w:rsidRPr="00BA30F9">
        <w:t>IKT-plan er en gratis, nettbasert tjeneste til ledere og lærere i skole og barnehage. På iktplan.no kan administrator i kommunen tilpasse siten med blant annet å koble til kommunens/fylkeskommunens FEIDE-ressurser på en egen side, velge språk, velge bort deler av siten som ikke er relevant for brukerne og legge til ressurser som eksempelvis videoer og lenker. Alle norske lærere, som påloggede brukere, vil dermed få tilgang til tilpasninger dersom en administrator har lagt til rette for det. Registrering og lagring av personopplysninger til brukerne brukes derfor til å understøtte formålet med pålogging av siten, herunder:</w:t>
      </w:r>
    </w:p>
    <w:p w14:paraId="11A685C8" w14:textId="7D508396" w:rsidR="00BA30F9" w:rsidRPr="00BA30F9" w:rsidRDefault="00BA30F9" w:rsidP="00BA30F9">
      <w:pPr>
        <w:numPr>
          <w:ilvl w:val="0"/>
          <w:numId w:val="21"/>
        </w:numPr>
        <w:spacing w:before="120"/>
      </w:pPr>
      <w:r w:rsidRPr="00BA30F9">
        <w:t>Gi lærere anledning til å få «lokal» variant av iktplan.no</w:t>
      </w:r>
    </w:p>
    <w:p w14:paraId="3C6708AC" w14:textId="77777777" w:rsidR="00BA30F9" w:rsidRPr="00BA30F9" w:rsidRDefault="00BA30F9" w:rsidP="00BA30F9">
      <w:pPr>
        <w:spacing w:before="120"/>
        <w:rPr>
          <w:b/>
        </w:rPr>
      </w:pPr>
      <w:r w:rsidRPr="00BA30F9">
        <w:rPr>
          <w:b/>
        </w:rPr>
        <w:t>Flexite!Exam</w:t>
      </w:r>
    </w:p>
    <w:p w14:paraId="57C47F1B" w14:textId="77777777" w:rsidR="00BA30F9" w:rsidRPr="00BA30F9" w:rsidRDefault="00BA30F9" w:rsidP="00BA30F9">
      <w:pPr>
        <w:spacing w:before="120"/>
      </w:pPr>
      <w:r w:rsidRPr="00BA30F9">
        <w:t xml:space="preserve">Flexite!Exam er en prøveplattform relatert til tjenesten iktplan.no. Det er laget egne prøver for lærere og elever om ulike områder innen digitale ferdigheter. Registrering og lagring av </w:t>
      </w:r>
      <w:r w:rsidRPr="00BA30F9">
        <w:lastRenderedPageBreak/>
        <w:t>personopplysninger til brukerne brukes derfor til å understøtte formålet med pålogging av tjenesten, herunder:</w:t>
      </w:r>
    </w:p>
    <w:p w14:paraId="284D19BC" w14:textId="77777777" w:rsidR="00BA30F9" w:rsidRPr="00BA30F9" w:rsidRDefault="00BA30F9" w:rsidP="00BA30F9">
      <w:pPr>
        <w:numPr>
          <w:ilvl w:val="0"/>
          <w:numId w:val="21"/>
        </w:numPr>
        <w:spacing w:before="120"/>
      </w:pPr>
      <w:r w:rsidRPr="00BA30F9">
        <w:t>Gi skoleledere tilgang til resultater fra egne lærere</w:t>
      </w:r>
    </w:p>
    <w:p w14:paraId="30E0FC7E" w14:textId="77777777" w:rsidR="00BA30F9" w:rsidRPr="00BA30F9" w:rsidRDefault="00BA30F9" w:rsidP="00BA30F9">
      <w:pPr>
        <w:numPr>
          <w:ilvl w:val="0"/>
          <w:numId w:val="21"/>
        </w:numPr>
        <w:spacing w:before="120"/>
      </w:pPr>
      <w:r w:rsidRPr="00BA30F9">
        <w:t>Gi lærere tilgang til egne prøver, egen prøvehistorikk og resultater fra tilhørende elever</w:t>
      </w:r>
    </w:p>
    <w:p w14:paraId="64B2F85A" w14:textId="6B6A991F" w:rsidR="00BA30F9" w:rsidRDefault="00BA30F9" w:rsidP="00BA30F9">
      <w:pPr>
        <w:numPr>
          <w:ilvl w:val="0"/>
          <w:numId w:val="21"/>
        </w:numPr>
        <w:spacing w:before="120"/>
      </w:pPr>
      <w:r w:rsidRPr="00BA30F9">
        <w:t>Gi elever tilgang til egne prøver og prøvehistorikk</w:t>
      </w:r>
    </w:p>
    <w:p w14:paraId="738128A1" w14:textId="77777777" w:rsidR="005D5813" w:rsidRPr="00BA30F9" w:rsidRDefault="005D5813" w:rsidP="005D5813">
      <w:pPr>
        <w:spacing w:before="120"/>
        <w:ind w:left="720"/>
      </w:pPr>
    </w:p>
    <w:p w14:paraId="40EE755A" w14:textId="77777777" w:rsidR="00BA30F9" w:rsidRPr="00BA30F9" w:rsidRDefault="00BA30F9" w:rsidP="00BA30F9">
      <w:pPr>
        <w:spacing w:before="120"/>
        <w:rPr>
          <w:b/>
        </w:rPr>
      </w:pPr>
      <w:r w:rsidRPr="00BA30F9">
        <w:rPr>
          <w:b/>
        </w:rPr>
        <w:t>kurs.udir.no</w:t>
      </w:r>
    </w:p>
    <w:p w14:paraId="1718E3AD" w14:textId="77777777" w:rsidR="00BA30F9" w:rsidRPr="00BA30F9" w:rsidRDefault="00BA30F9" w:rsidP="00BA30F9">
      <w:pPr>
        <w:spacing w:before="120"/>
      </w:pPr>
      <w:r w:rsidRPr="00BA30F9">
        <w:rPr>
          <w:lang w:val="nn-NO"/>
        </w:rPr>
        <w:t>Kurs.udir.no er et nettsted med gratis nettbaserte kurs. Målgruppen er først og fremst lærere og lærerstudenter. Nettstedet ble opprettet for å tilby målgruppen kompetanseheving. Brukeren må registrere seg for at systemet skal huske fremdriften og innhold som brukeren har laget og for å utstede diplom når brukeren har gått gjennom hele kurset. For å få tilsendt diplom må kurs.udir.no kjenne til epostadressen til brukeren. De fleste kursene bruker diskusjonsforum der brukeren må bidra i diskusjonen. Diskusjonsinnleggene vises sammen med navnet til brukeren.</w:t>
      </w:r>
    </w:p>
    <w:p w14:paraId="79D336CB" w14:textId="77777777" w:rsidR="00BA30F9" w:rsidRDefault="00BA30F9">
      <w:pPr>
        <w:spacing w:before="120"/>
      </w:pPr>
    </w:p>
    <w:p w14:paraId="49E1B36E" w14:textId="77777777" w:rsidR="001E0D63" w:rsidRDefault="001E0D63">
      <w:pPr>
        <w:spacing w:before="120"/>
      </w:pPr>
    </w:p>
    <w:p w14:paraId="6483E5E3" w14:textId="4FCED027" w:rsidR="009335E9" w:rsidRDefault="009335E9" w:rsidP="009335E9">
      <w:pPr>
        <w:pStyle w:val="Overskrift2"/>
      </w:pPr>
      <w:bookmarkStart w:id="3" w:name="_Toc513450073"/>
      <w:bookmarkStart w:id="4" w:name="_Toc231181834"/>
      <w:r>
        <w:t>2. Definisjoner</w:t>
      </w:r>
      <w:bookmarkEnd w:id="3"/>
    </w:p>
    <w:p w14:paraId="1D0CDA3F" w14:textId="5B953D43" w:rsidR="00C059E7" w:rsidRDefault="00C059E7" w:rsidP="00C059E7">
      <w:pPr>
        <w:rPr>
          <w:lang w:eastAsia="en-US"/>
        </w:rPr>
      </w:pPr>
      <w:r>
        <w:rPr>
          <w:lang w:eastAsia="en-US"/>
        </w:rPr>
        <w:t>Følgende definisjoner, som gjøres gjeldende i den</w:t>
      </w:r>
      <w:r w:rsidR="004F104D">
        <w:rPr>
          <w:lang w:eastAsia="en-US"/>
        </w:rPr>
        <w:t>ne avtalen, fremgår av GDPR artikkel</w:t>
      </w:r>
      <w:r>
        <w:rPr>
          <w:lang w:eastAsia="en-US"/>
        </w:rPr>
        <w:t xml:space="preserve"> 4: </w:t>
      </w:r>
    </w:p>
    <w:p w14:paraId="111D643A" w14:textId="77777777" w:rsidR="00C059E7" w:rsidRDefault="00C059E7" w:rsidP="00C059E7">
      <w:pPr>
        <w:rPr>
          <w:lang w:eastAsia="en-US"/>
        </w:rPr>
      </w:pPr>
    </w:p>
    <w:p w14:paraId="2F9AC788" w14:textId="77777777" w:rsidR="00C059E7" w:rsidRDefault="00C059E7" w:rsidP="00C059E7">
      <w:pPr>
        <w:ind w:left="708"/>
        <w:rPr>
          <w:lang w:eastAsia="en-US"/>
        </w:rPr>
      </w:pPr>
      <w:r>
        <w:rPr>
          <w:lang w:eastAsia="en-US"/>
        </w:rPr>
        <w:t>Nr. 1: «personopplysninger» enhver opplysning om en identifisert eller identifiserbar fysisk person («den registrerte»); en identifiserbar</w:t>
      </w:r>
    </w:p>
    <w:p w14:paraId="5FE58AAA" w14:textId="77777777" w:rsidR="00C059E7" w:rsidRDefault="00C059E7" w:rsidP="00C059E7">
      <w:pPr>
        <w:ind w:left="708"/>
        <w:rPr>
          <w:lang w:eastAsia="en-US"/>
        </w:rPr>
      </w:pPr>
      <w:r>
        <w:rPr>
          <w:lang w:eastAsia="en-US"/>
        </w:rPr>
        <w:t>fysisk person er en person som direkte eller indirekte kan identifiseres, særlig ved hjelp av en identifikator, f.eks. et navn, et identifikasjonsnummer, lokaliseringsopplysninger, en online-identifikator eller ett eller flere elementer som er spesifikke for nevnte fysiske persons fysiske, fysiologiske, genetiske, psykiske, økonomiske, kulturelle eller sosiale identitet,</w:t>
      </w:r>
    </w:p>
    <w:p w14:paraId="040588EF" w14:textId="77777777" w:rsidR="00C059E7" w:rsidRDefault="00C059E7" w:rsidP="00C059E7">
      <w:pPr>
        <w:ind w:left="708"/>
        <w:rPr>
          <w:lang w:eastAsia="en-US"/>
        </w:rPr>
      </w:pPr>
    </w:p>
    <w:p w14:paraId="6362DEE3" w14:textId="77777777" w:rsidR="00C059E7" w:rsidRDefault="00C059E7" w:rsidP="00C059E7">
      <w:pPr>
        <w:ind w:left="708"/>
        <w:rPr>
          <w:lang w:eastAsia="en-US"/>
        </w:rPr>
      </w:pPr>
      <w:r>
        <w:rPr>
          <w:lang w:eastAsia="en-US"/>
        </w:rPr>
        <w:t xml:space="preserve">Nr. 7: «behandlingsansvarlig» en fysisk eller juridisk person, en offentlig myndighet, en institusjon eller ethvert annet organ som alene eller sammen med andre bestemmer formålet med behandlingen av personopplysninger og hvilke midler som skal benyttes; når formålet med og midlene for behandlingen er fastsatt i unionsretten eller i medlemsstatenes nasjonale rett, kan den behandlingsansvarlige, eller de særlige kriteriene for utpeking av vedkommende, fastsettes i unionsretten eller i medlemsstatenes nasjonale rett, </w:t>
      </w:r>
    </w:p>
    <w:p w14:paraId="630D8ECB" w14:textId="77777777" w:rsidR="00C059E7" w:rsidRDefault="00C059E7" w:rsidP="00C059E7">
      <w:pPr>
        <w:ind w:left="708"/>
        <w:rPr>
          <w:lang w:eastAsia="en-US"/>
        </w:rPr>
      </w:pPr>
    </w:p>
    <w:p w14:paraId="4C145364" w14:textId="1A2BE3E8" w:rsidR="009335E9" w:rsidRPr="009335E9" w:rsidRDefault="00C059E7" w:rsidP="00C059E7">
      <w:pPr>
        <w:ind w:left="708"/>
        <w:rPr>
          <w:lang w:eastAsia="en-US"/>
        </w:rPr>
      </w:pPr>
      <w:r>
        <w:rPr>
          <w:lang w:eastAsia="en-US"/>
        </w:rPr>
        <w:t>Nr. 8: «databehandler» en fysisk eller juridisk person, offentlig myndighet, institusjon eller ethvert annet organ som behandler personopplysninger på vegne av den behandlingsansvarlige.</w:t>
      </w:r>
    </w:p>
    <w:p w14:paraId="1BB21B76" w14:textId="77777777" w:rsidR="009335E9" w:rsidRDefault="009335E9" w:rsidP="009335E9">
      <w:pPr>
        <w:pStyle w:val="Overskrift2"/>
      </w:pPr>
    </w:p>
    <w:p w14:paraId="3D35A6DA" w14:textId="22F2C4AF" w:rsidR="009069FE" w:rsidRPr="00F66BC7" w:rsidRDefault="009335E9" w:rsidP="009335E9">
      <w:pPr>
        <w:pStyle w:val="Overskrift2"/>
      </w:pPr>
      <w:bookmarkStart w:id="5" w:name="_Toc513450074"/>
      <w:r>
        <w:t>3</w:t>
      </w:r>
      <w:r w:rsidR="009069FE" w:rsidRPr="00F66BC7">
        <w:t>. Formålsbegrensning</w:t>
      </w:r>
      <w:bookmarkEnd w:id="5"/>
      <w:r w:rsidR="009069FE" w:rsidRPr="00F66BC7">
        <w:t xml:space="preserve"> </w:t>
      </w:r>
    </w:p>
    <w:p w14:paraId="4E4EC805" w14:textId="60913A70" w:rsidR="009069FE" w:rsidRDefault="009069FE" w:rsidP="009069FE">
      <w:pPr>
        <w:spacing w:before="120"/>
      </w:pPr>
      <w:r>
        <w:t xml:space="preserve">Formålet med databehandlers forvaltning av personopplysninger på vegne av behandlingsansvarlig, er å levere og administrere </w:t>
      </w:r>
      <w:r w:rsidR="00EE3DEA">
        <w:t>tjenestene.</w:t>
      </w:r>
    </w:p>
    <w:p w14:paraId="0CD37820" w14:textId="4CB1138F" w:rsidR="009335E9" w:rsidRDefault="009069FE" w:rsidP="009069FE">
      <w:pPr>
        <w:spacing w:before="120"/>
      </w:pPr>
      <w:r>
        <w:lastRenderedPageBreak/>
        <w:t xml:space="preserve">Personopplysninger som databehandler forvalter på vegne av behandlingsansvarlig kan ikke brukes til andre formål enn levering og administrasjon av </w:t>
      </w:r>
      <w:r w:rsidR="00EE3DEA">
        <w:t xml:space="preserve">tjenestene </w:t>
      </w:r>
      <w:r>
        <w:t xml:space="preserve">uten at dette på forhånd er godkjent av behandlingsansvarlig. </w:t>
      </w:r>
    </w:p>
    <w:p w14:paraId="5A710765" w14:textId="5564E21C" w:rsidR="009069FE" w:rsidRPr="009335E9" w:rsidRDefault="009069FE" w:rsidP="009335E9">
      <w:pPr>
        <w:spacing w:before="120"/>
      </w:pPr>
      <w:r w:rsidRPr="009069FE">
        <w:t xml:space="preserve">Databehandler kan ikke overføre personopplysninger som omfattes av denne avtalen til samarbeidspartnere eller andre tredjeparter uten at dette på forhånd er godkjent av behandlingsansvarlig, jf. </w:t>
      </w:r>
      <w:r w:rsidR="00C059E7">
        <w:t xml:space="preserve">punkt </w:t>
      </w:r>
      <w:r w:rsidR="00C059E7">
        <w:fldChar w:fldCharType="begin"/>
      </w:r>
      <w:r w:rsidR="00C059E7">
        <w:instrText xml:space="preserve"> REF _Ref513447650 \h </w:instrText>
      </w:r>
      <w:r w:rsidR="00C059E7">
        <w:fldChar w:fldCharType="separate"/>
      </w:r>
      <w:r w:rsidR="00C059E7">
        <w:t>11. U</w:t>
      </w:r>
      <w:r w:rsidR="00C059E7" w:rsidRPr="00481E06">
        <w:t>nderleverandør</w:t>
      </w:r>
      <w:r w:rsidR="00C059E7">
        <w:t>er</w:t>
      </w:r>
      <w:r w:rsidR="00C059E7">
        <w:fldChar w:fldCharType="end"/>
      </w:r>
      <w:r w:rsidR="00C059E7">
        <w:t xml:space="preserve"> og </w:t>
      </w:r>
      <w:r w:rsidR="00C059E7">
        <w:fldChar w:fldCharType="begin"/>
      </w:r>
      <w:r w:rsidR="00C059E7">
        <w:instrText xml:space="preserve"> REF _Ref513447698 \h </w:instrText>
      </w:r>
      <w:r w:rsidR="00C059E7">
        <w:fldChar w:fldCharType="separate"/>
      </w:r>
      <w:r w:rsidR="00C059E7" w:rsidRPr="00C059E7">
        <w:t>12. Overføring til land utenfor EU/EØS</w:t>
      </w:r>
      <w:r w:rsidR="00C059E7">
        <w:fldChar w:fldCharType="end"/>
      </w:r>
      <w:r w:rsidRPr="009069FE">
        <w:t xml:space="preserve"> i denne avtalen</w:t>
      </w:r>
      <w:r>
        <w:t>.</w:t>
      </w:r>
    </w:p>
    <w:p w14:paraId="076D2541" w14:textId="77777777" w:rsidR="009069FE" w:rsidRPr="009069FE" w:rsidRDefault="009069FE" w:rsidP="009069FE"/>
    <w:p w14:paraId="0ACF5DFF" w14:textId="7D473E46" w:rsidR="005A3848" w:rsidRPr="00F66BC7" w:rsidRDefault="009335E9">
      <w:pPr>
        <w:pStyle w:val="Overskrift2"/>
        <w:spacing w:before="120"/>
      </w:pPr>
      <w:bookmarkStart w:id="6" w:name="_Toc513450075"/>
      <w:r>
        <w:t>4</w:t>
      </w:r>
      <w:r w:rsidR="00F7557B" w:rsidRPr="00F66BC7">
        <w:t xml:space="preserve">. </w:t>
      </w:r>
      <w:r w:rsidR="00F66BC7" w:rsidRPr="00F66BC7">
        <w:t>Instrukser</w:t>
      </w:r>
      <w:bookmarkEnd w:id="4"/>
      <w:bookmarkEnd w:id="6"/>
    </w:p>
    <w:p w14:paraId="0EA1FA52" w14:textId="71D4946B" w:rsidR="00C751E1" w:rsidRPr="00C751E1" w:rsidRDefault="00C751E1" w:rsidP="00C751E1">
      <w:pPr>
        <w:ind w:firstLine="708"/>
        <w:rPr>
          <w:b/>
        </w:rPr>
      </w:pPr>
      <w:r w:rsidRPr="00C751E1">
        <w:rPr>
          <w:b/>
        </w:rPr>
        <w:t>a) Databehandler</w:t>
      </w:r>
    </w:p>
    <w:p w14:paraId="4E167225" w14:textId="5C8A890E" w:rsidR="00430134" w:rsidRDefault="001C4819">
      <w:pPr>
        <w:spacing w:before="120"/>
      </w:pPr>
      <w:r>
        <w:t xml:space="preserve">Databehandler skal følge de </w:t>
      </w:r>
      <w:r w:rsidR="00430134">
        <w:t xml:space="preserve">skriftlige </w:t>
      </w:r>
      <w:r w:rsidR="009069FE">
        <w:t xml:space="preserve">og dokumenterte </w:t>
      </w:r>
      <w:r>
        <w:t xml:space="preserve">instrukser for </w:t>
      </w:r>
      <w:r w:rsidR="00E703CD">
        <w:t>forvaltning</w:t>
      </w:r>
      <w:r>
        <w:t xml:space="preserve"> av personopplysninger </w:t>
      </w:r>
      <w:r w:rsidR="00DC699D">
        <w:t xml:space="preserve">i </w:t>
      </w:r>
      <w:r w:rsidR="00EE3DEA">
        <w:t>tjenestene</w:t>
      </w:r>
      <w:r>
        <w:t xml:space="preserve"> som behandlingsansvarlig har bestemt skal gjelde. </w:t>
      </w:r>
    </w:p>
    <w:p w14:paraId="11C75423" w14:textId="77777777" w:rsidR="00C751E1" w:rsidRDefault="00C751E1" w:rsidP="00C751E1">
      <w:pPr>
        <w:spacing w:before="120"/>
      </w:pPr>
      <w:r>
        <w:t>Databehandler forplikter seg til å varsle behandlingsansvarlig dersom databehandler mottar instrukser fra behandlingsansvarlig som er i strid med bestemmelsene i gjeldende norsk personopplysningslovgivning.</w:t>
      </w:r>
    </w:p>
    <w:p w14:paraId="66AA48EB" w14:textId="77777777" w:rsidR="00C751E1" w:rsidRPr="00C751E1" w:rsidRDefault="00C751E1" w:rsidP="00C751E1">
      <w:pPr>
        <w:spacing w:before="120"/>
        <w:rPr>
          <w:highlight w:val="yellow"/>
        </w:rPr>
      </w:pPr>
    </w:p>
    <w:p w14:paraId="27DE2F3F" w14:textId="62B129F4" w:rsidR="00C751E1" w:rsidRPr="00C751E1" w:rsidRDefault="00C751E1" w:rsidP="00C751E1">
      <w:pPr>
        <w:ind w:left="360"/>
        <w:rPr>
          <w:b/>
        </w:rPr>
      </w:pPr>
      <w:r w:rsidRPr="00C751E1">
        <w:rPr>
          <w:b/>
        </w:rPr>
        <w:t xml:space="preserve">b) Behandlingsansvarlig </w:t>
      </w:r>
    </w:p>
    <w:p w14:paraId="41A367C2" w14:textId="77777777" w:rsidR="00C751E1" w:rsidRPr="00C751E1" w:rsidRDefault="00C751E1" w:rsidP="00C751E1"/>
    <w:p w14:paraId="3A968371" w14:textId="073EB2AA" w:rsidR="00C751E1" w:rsidRDefault="00C751E1" w:rsidP="00C751E1">
      <w:pPr>
        <w:spacing w:before="120"/>
      </w:pPr>
      <w:r w:rsidRPr="009869CF">
        <w:rPr>
          <w:highlight w:val="yellow"/>
        </w:rPr>
        <w:t xml:space="preserve">(Navn på </w:t>
      </w:r>
      <w:r>
        <w:rPr>
          <w:highlight w:val="yellow"/>
        </w:rPr>
        <w:t xml:space="preserve">barnehage- eller </w:t>
      </w:r>
      <w:r w:rsidRPr="009869CF">
        <w:rPr>
          <w:highlight w:val="yellow"/>
        </w:rPr>
        <w:t>skoleeier)</w:t>
      </w:r>
      <w:r>
        <w:t xml:space="preserve"> som behandlingsansvarlig forplikter seg til å overholde alle plikter i henhold til gjeldende norsk personopplysningslovgivning som gjelder ved bruk av/behandling i </w:t>
      </w:r>
      <w:r w:rsidR="00EE3DEA">
        <w:t>tjenestene</w:t>
      </w:r>
      <w:r>
        <w:t xml:space="preserve"> til behandling av personopplysninger. </w:t>
      </w:r>
    </w:p>
    <w:p w14:paraId="299F9630" w14:textId="77777777" w:rsidR="00C751E1" w:rsidRDefault="00C751E1" w:rsidP="00C751E1">
      <w:pPr>
        <w:rPr>
          <w:highlight w:val="yellow"/>
        </w:rPr>
      </w:pPr>
    </w:p>
    <w:p w14:paraId="0E8BAEBD" w14:textId="0B7C9F25" w:rsidR="00C751E1" w:rsidRPr="00C751E1" w:rsidRDefault="00C751E1" w:rsidP="00C751E1">
      <w:r>
        <w:t>Behandlingsansvarlig</w:t>
      </w:r>
      <w:r w:rsidRPr="00C751E1">
        <w:t xml:space="preserve"> </w:t>
      </w:r>
      <w:r>
        <w:t xml:space="preserve">skal </w:t>
      </w:r>
      <w:r w:rsidRPr="00C751E1">
        <w:t xml:space="preserve">uten ugrunnet opphold varsle </w:t>
      </w:r>
      <w:r>
        <w:t>databehandler</w:t>
      </w:r>
      <w:r w:rsidRPr="00C751E1">
        <w:t xml:space="preserve"> om forhold </w:t>
      </w:r>
      <w:r>
        <w:t xml:space="preserve">behandlingsansvarlig </w:t>
      </w:r>
      <w:r w:rsidRPr="00C751E1">
        <w:t>forstår eller bør forstå kan få betydning for oppdragets/tjenestens gjennomføring.</w:t>
      </w:r>
    </w:p>
    <w:p w14:paraId="14F21ED5" w14:textId="77777777" w:rsidR="00C265BD" w:rsidRDefault="00C265BD">
      <w:pPr>
        <w:spacing w:before="120"/>
      </w:pPr>
    </w:p>
    <w:p w14:paraId="31A888AA" w14:textId="5C64BBD6" w:rsidR="001A6273" w:rsidRPr="00430134" w:rsidRDefault="00702138" w:rsidP="009335E9">
      <w:pPr>
        <w:pStyle w:val="Overskrift2"/>
      </w:pPr>
      <w:bookmarkStart w:id="7" w:name="_Toc513450076"/>
      <w:r>
        <w:t>5</w:t>
      </w:r>
      <w:r w:rsidR="00430134">
        <w:t>. O</w:t>
      </w:r>
      <w:r w:rsidR="00430134" w:rsidRPr="00430134">
        <w:t>pplysning</w:t>
      </w:r>
      <w:r w:rsidR="00430134">
        <w:t>styper og registrerte</w:t>
      </w:r>
      <w:bookmarkEnd w:id="7"/>
      <w:r w:rsidR="000307AC" w:rsidRPr="00430134">
        <w:t xml:space="preserve"> </w:t>
      </w:r>
    </w:p>
    <w:p w14:paraId="524EA86D" w14:textId="5BDB5794" w:rsidR="005B4EB7" w:rsidRDefault="00017A0B">
      <w:pPr>
        <w:spacing w:before="120"/>
      </w:pPr>
      <w:r>
        <w:t xml:space="preserve">Databehandleren </w:t>
      </w:r>
      <w:r w:rsidR="00E703CD">
        <w:t xml:space="preserve">forvalter </w:t>
      </w:r>
      <w:r>
        <w:t xml:space="preserve">følgende </w:t>
      </w:r>
      <w:r w:rsidR="005B4EB7">
        <w:t xml:space="preserve">personopplysninger </w:t>
      </w:r>
      <w:r>
        <w:t xml:space="preserve">på vegne av behandlingsansvarlig </w:t>
      </w:r>
      <w:r w:rsidR="005B4EB7">
        <w:t xml:space="preserve">i forbindelse med levering og administrasjon av </w:t>
      </w:r>
      <w:r w:rsidR="008C3069">
        <w:t>FEIDE-</w:t>
      </w:r>
      <w:r w:rsidR="00EE3DEA">
        <w:t>tjenestene</w:t>
      </w:r>
      <w:r w:rsidR="008C3069">
        <w:t>:</w:t>
      </w:r>
    </w:p>
    <w:p w14:paraId="71516083" w14:textId="77777777" w:rsidR="008C3069" w:rsidRPr="008C3069" w:rsidRDefault="008C3069" w:rsidP="008C3069">
      <w:pPr>
        <w:spacing w:before="120"/>
        <w:rPr>
          <w:b/>
        </w:rPr>
      </w:pPr>
      <w:r w:rsidRPr="008C3069">
        <w:rPr>
          <w:b/>
        </w:rPr>
        <w:t>iktplan.no behandler:</w:t>
      </w:r>
    </w:p>
    <w:p w14:paraId="59F0714F" w14:textId="77777777" w:rsidR="008C3069" w:rsidRPr="008C3069" w:rsidRDefault="008C3069" w:rsidP="008C3069">
      <w:pPr>
        <w:numPr>
          <w:ilvl w:val="0"/>
          <w:numId w:val="15"/>
        </w:numPr>
        <w:spacing w:before="120"/>
      </w:pPr>
      <w:r w:rsidRPr="008C3069">
        <w:t>Fullt navn (cn)</w:t>
      </w:r>
    </w:p>
    <w:p w14:paraId="7837B6F1" w14:textId="77777777" w:rsidR="008C3069" w:rsidRPr="008C3069" w:rsidRDefault="008C3069" w:rsidP="008C3069">
      <w:pPr>
        <w:numPr>
          <w:ilvl w:val="0"/>
          <w:numId w:val="15"/>
        </w:numPr>
        <w:spacing w:before="120"/>
      </w:pPr>
      <w:r w:rsidRPr="008C3069">
        <w:t>Navn som normalt vises (displayName)</w:t>
      </w:r>
    </w:p>
    <w:p w14:paraId="0C723430" w14:textId="77777777" w:rsidR="008C3069" w:rsidRPr="008C3069" w:rsidRDefault="008C3069" w:rsidP="008C3069">
      <w:pPr>
        <w:numPr>
          <w:ilvl w:val="0"/>
          <w:numId w:val="15"/>
        </w:numPr>
        <w:spacing w:before="120"/>
      </w:pPr>
      <w:r w:rsidRPr="008C3069">
        <w:t>Tilhørighet (eduPersonAffiliation)</w:t>
      </w:r>
    </w:p>
    <w:p w14:paraId="1448DA00" w14:textId="77777777" w:rsidR="008C3069" w:rsidRPr="008C3069" w:rsidRDefault="008C3069" w:rsidP="008C3069">
      <w:pPr>
        <w:numPr>
          <w:ilvl w:val="0"/>
          <w:numId w:val="15"/>
        </w:numPr>
        <w:spacing w:before="120"/>
      </w:pPr>
      <w:r w:rsidRPr="008C3069">
        <w:t>Rettighet (eduPersonEntitlement)</w:t>
      </w:r>
    </w:p>
    <w:p w14:paraId="49DFED31" w14:textId="77777777" w:rsidR="008C3069" w:rsidRPr="008C3069" w:rsidRDefault="008C3069" w:rsidP="008C3069">
      <w:pPr>
        <w:numPr>
          <w:ilvl w:val="0"/>
          <w:numId w:val="15"/>
        </w:numPr>
        <w:spacing w:before="120"/>
      </w:pPr>
      <w:r w:rsidRPr="008C3069">
        <w:t>Entydig navn (DN) for brukerens vertsorganisasjon (eduPersonOrgDN)</w:t>
      </w:r>
    </w:p>
    <w:p w14:paraId="2E9B5DAC" w14:textId="77777777" w:rsidR="008C3069" w:rsidRPr="008C3069" w:rsidRDefault="008C3069" w:rsidP="008C3069">
      <w:pPr>
        <w:numPr>
          <w:ilvl w:val="0"/>
          <w:numId w:val="15"/>
        </w:numPr>
        <w:spacing w:before="120"/>
      </w:pPr>
      <w:r w:rsidRPr="008C3069">
        <w:t>Navn på organisasjon (eduPersonOrgDN:o)</w:t>
      </w:r>
    </w:p>
    <w:p w14:paraId="19656667" w14:textId="77777777" w:rsidR="008C3069" w:rsidRPr="008C3069" w:rsidRDefault="008C3069" w:rsidP="008C3069">
      <w:pPr>
        <w:numPr>
          <w:ilvl w:val="0"/>
          <w:numId w:val="15"/>
        </w:numPr>
        <w:spacing w:before="120"/>
      </w:pPr>
      <w:r w:rsidRPr="008C3069">
        <w:t>Entydig navn (DN) for brukerens organisasjonsenhet (eduPersonOrgUnitDN)</w:t>
      </w:r>
    </w:p>
    <w:p w14:paraId="62164BDE" w14:textId="77777777" w:rsidR="008C3069" w:rsidRPr="008C3069" w:rsidRDefault="008C3069" w:rsidP="008C3069">
      <w:pPr>
        <w:numPr>
          <w:ilvl w:val="0"/>
          <w:numId w:val="15"/>
        </w:numPr>
        <w:spacing w:before="120"/>
      </w:pPr>
      <w:r w:rsidRPr="008C3069">
        <w:t>Organisasjonsenhetens unike identifikasjonsnummer (eduPersonOrgUnitDN:norEduOrgUnitUniqueIdentifier)</w:t>
      </w:r>
    </w:p>
    <w:p w14:paraId="0C69644F" w14:textId="77777777" w:rsidR="008C3069" w:rsidRPr="008C3069" w:rsidRDefault="008C3069" w:rsidP="008C3069">
      <w:pPr>
        <w:numPr>
          <w:ilvl w:val="0"/>
          <w:numId w:val="15"/>
        </w:numPr>
        <w:spacing w:before="120"/>
      </w:pPr>
      <w:r w:rsidRPr="008C3069">
        <w:t>Organisasjonsenheter brukeren er medlem av (eduPersonOrgUnitDN:ou)</w:t>
      </w:r>
    </w:p>
    <w:p w14:paraId="4239EA50" w14:textId="77777777" w:rsidR="008C3069" w:rsidRPr="008C3069" w:rsidRDefault="008C3069" w:rsidP="008C3069">
      <w:pPr>
        <w:numPr>
          <w:ilvl w:val="0"/>
          <w:numId w:val="15"/>
        </w:numPr>
        <w:spacing w:before="120"/>
      </w:pPr>
      <w:r w:rsidRPr="008C3069">
        <w:t>Primær tilknytning til organisasjon (eduPersonPrimaryAffiliation)</w:t>
      </w:r>
    </w:p>
    <w:p w14:paraId="42DEE112" w14:textId="77777777" w:rsidR="008C3069" w:rsidRPr="008C3069" w:rsidRDefault="008C3069" w:rsidP="008C3069">
      <w:pPr>
        <w:numPr>
          <w:ilvl w:val="0"/>
          <w:numId w:val="15"/>
        </w:numPr>
        <w:spacing w:before="120"/>
      </w:pPr>
      <w:r w:rsidRPr="008C3069">
        <w:lastRenderedPageBreak/>
        <w:t>Personlig ID hos organisasjonen (eduPersonPrincipalName)</w:t>
      </w:r>
    </w:p>
    <w:p w14:paraId="7B6D397D" w14:textId="77777777" w:rsidR="008C3069" w:rsidRPr="008C3069" w:rsidRDefault="008C3069" w:rsidP="008C3069">
      <w:pPr>
        <w:numPr>
          <w:ilvl w:val="0"/>
          <w:numId w:val="15"/>
        </w:numPr>
        <w:spacing w:before="120"/>
      </w:pPr>
      <w:r w:rsidRPr="008C3069">
        <w:t>Fornavn (givenName)</w:t>
      </w:r>
    </w:p>
    <w:p w14:paraId="28437B54" w14:textId="77777777" w:rsidR="008C3069" w:rsidRPr="008C3069" w:rsidRDefault="008C3069" w:rsidP="008C3069">
      <w:pPr>
        <w:numPr>
          <w:ilvl w:val="0"/>
          <w:numId w:val="15"/>
        </w:numPr>
        <w:spacing w:before="120"/>
      </w:pPr>
      <w:r w:rsidRPr="008C3069">
        <w:t>E-post (mail)</w:t>
      </w:r>
    </w:p>
    <w:p w14:paraId="3FDF165D" w14:textId="77777777" w:rsidR="008C3069" w:rsidRPr="008C3069" w:rsidRDefault="008C3069" w:rsidP="008C3069">
      <w:pPr>
        <w:numPr>
          <w:ilvl w:val="0"/>
          <w:numId w:val="15"/>
        </w:numPr>
        <w:spacing w:before="120"/>
      </w:pPr>
      <w:r w:rsidRPr="008C3069">
        <w:t>Foretrukket språk (preferredLanguage)</w:t>
      </w:r>
    </w:p>
    <w:p w14:paraId="6C69C73F" w14:textId="77777777" w:rsidR="008C3069" w:rsidRPr="008C3069" w:rsidRDefault="008C3069" w:rsidP="008C3069">
      <w:pPr>
        <w:numPr>
          <w:ilvl w:val="0"/>
          <w:numId w:val="15"/>
        </w:numPr>
        <w:spacing w:before="120"/>
      </w:pPr>
      <w:r w:rsidRPr="008C3069">
        <w:t>Etternavn (sn)</w:t>
      </w:r>
    </w:p>
    <w:p w14:paraId="310DB772" w14:textId="77777777" w:rsidR="008C3069" w:rsidRPr="008C3069" w:rsidRDefault="008C3069" w:rsidP="008C3069">
      <w:pPr>
        <w:numPr>
          <w:ilvl w:val="0"/>
          <w:numId w:val="15"/>
        </w:numPr>
        <w:spacing w:before="120"/>
      </w:pPr>
      <w:r w:rsidRPr="008C3069">
        <w:t>Bruker-ID (uid)</w:t>
      </w:r>
    </w:p>
    <w:p w14:paraId="7643581E" w14:textId="77777777" w:rsidR="008C3069" w:rsidRPr="008C3069" w:rsidRDefault="008C3069" w:rsidP="008C3069">
      <w:pPr>
        <w:spacing w:before="120"/>
      </w:pPr>
    </w:p>
    <w:p w14:paraId="10987096" w14:textId="77777777" w:rsidR="008C3069" w:rsidRPr="008C3069" w:rsidRDefault="008C3069" w:rsidP="008C3069">
      <w:pPr>
        <w:spacing w:before="120"/>
        <w:rPr>
          <w:b/>
        </w:rPr>
      </w:pPr>
      <w:r w:rsidRPr="008C3069">
        <w:rPr>
          <w:b/>
        </w:rPr>
        <w:t>kurs.udir.no behandler:</w:t>
      </w:r>
    </w:p>
    <w:p w14:paraId="4323DD5E" w14:textId="77777777" w:rsidR="008C3069" w:rsidRPr="008C3069" w:rsidRDefault="008C3069" w:rsidP="008C3069">
      <w:pPr>
        <w:numPr>
          <w:ilvl w:val="0"/>
          <w:numId w:val="19"/>
        </w:numPr>
        <w:spacing w:before="120"/>
      </w:pPr>
      <w:r w:rsidRPr="008C3069">
        <w:t>Navn som normalt vises (displayName)</w:t>
      </w:r>
    </w:p>
    <w:p w14:paraId="51F045CD" w14:textId="77777777" w:rsidR="008C3069" w:rsidRPr="008C3069" w:rsidRDefault="008C3069" w:rsidP="008C3069">
      <w:pPr>
        <w:numPr>
          <w:ilvl w:val="0"/>
          <w:numId w:val="19"/>
        </w:numPr>
        <w:spacing w:before="120"/>
      </w:pPr>
      <w:r w:rsidRPr="008C3069">
        <w:t>Personlig ID hos organisasjonen (eduPersonPrincipalName)</w:t>
      </w:r>
    </w:p>
    <w:p w14:paraId="09B29D79" w14:textId="77777777" w:rsidR="008C3069" w:rsidRPr="008C3069" w:rsidRDefault="008C3069" w:rsidP="008C3069">
      <w:pPr>
        <w:numPr>
          <w:ilvl w:val="0"/>
          <w:numId w:val="19"/>
        </w:numPr>
        <w:spacing w:before="120"/>
      </w:pPr>
      <w:r w:rsidRPr="008C3069">
        <w:t>E-post (mail)</w:t>
      </w:r>
    </w:p>
    <w:p w14:paraId="244FCFD3" w14:textId="77777777" w:rsidR="008C3069" w:rsidRPr="008C3069" w:rsidRDefault="008C3069" w:rsidP="008C3069">
      <w:pPr>
        <w:spacing w:before="120"/>
      </w:pPr>
    </w:p>
    <w:p w14:paraId="24E49337" w14:textId="77777777" w:rsidR="008C3069" w:rsidRPr="008C3069" w:rsidRDefault="008C3069" w:rsidP="008C3069">
      <w:pPr>
        <w:spacing w:before="120"/>
        <w:rPr>
          <w:b/>
        </w:rPr>
      </w:pPr>
      <w:r w:rsidRPr="008C3069">
        <w:rPr>
          <w:b/>
        </w:rPr>
        <w:t>iktipraksis.no behandler:</w:t>
      </w:r>
    </w:p>
    <w:p w14:paraId="6FF07C58" w14:textId="77777777" w:rsidR="008C3069" w:rsidRPr="008C3069" w:rsidRDefault="008C3069" w:rsidP="008C3069">
      <w:pPr>
        <w:numPr>
          <w:ilvl w:val="0"/>
          <w:numId w:val="16"/>
        </w:numPr>
        <w:spacing w:before="120"/>
      </w:pPr>
      <w:r w:rsidRPr="008C3069">
        <w:t>Navn som normalt vises (displayName)</w:t>
      </w:r>
    </w:p>
    <w:p w14:paraId="77DF343A" w14:textId="77777777" w:rsidR="008C3069" w:rsidRPr="008C3069" w:rsidRDefault="008C3069" w:rsidP="008C3069">
      <w:pPr>
        <w:numPr>
          <w:ilvl w:val="0"/>
          <w:numId w:val="16"/>
        </w:numPr>
        <w:spacing w:before="120"/>
      </w:pPr>
      <w:r w:rsidRPr="008C3069">
        <w:t>Organisasjonsenheter brukeren er medlem av (eduPersonOrgUnitDN:ou)</w:t>
      </w:r>
    </w:p>
    <w:p w14:paraId="48E38371" w14:textId="77777777" w:rsidR="008C3069" w:rsidRPr="008C3069" w:rsidRDefault="008C3069" w:rsidP="008C3069">
      <w:pPr>
        <w:numPr>
          <w:ilvl w:val="0"/>
          <w:numId w:val="16"/>
        </w:numPr>
        <w:spacing w:before="120"/>
      </w:pPr>
      <w:r w:rsidRPr="008C3069">
        <w:t>Personlig ID hos organisasjonen (eduPersonPrincipalName)</w:t>
      </w:r>
    </w:p>
    <w:p w14:paraId="5B364EF4" w14:textId="77777777" w:rsidR="008C3069" w:rsidRPr="008C3069" w:rsidRDefault="008C3069" w:rsidP="008C3069">
      <w:pPr>
        <w:numPr>
          <w:ilvl w:val="0"/>
          <w:numId w:val="16"/>
        </w:numPr>
        <w:spacing w:before="120"/>
      </w:pPr>
      <w:r w:rsidRPr="008C3069">
        <w:t>Fornavn (givenName)</w:t>
      </w:r>
    </w:p>
    <w:p w14:paraId="4D7FDCBA" w14:textId="77777777" w:rsidR="008C3069" w:rsidRPr="008C3069" w:rsidRDefault="008C3069" w:rsidP="008C3069">
      <w:pPr>
        <w:numPr>
          <w:ilvl w:val="0"/>
          <w:numId w:val="16"/>
        </w:numPr>
        <w:spacing w:before="120"/>
      </w:pPr>
      <w:r w:rsidRPr="008C3069">
        <w:t>E-post (mail)</w:t>
      </w:r>
    </w:p>
    <w:p w14:paraId="3D43AF9A" w14:textId="77777777" w:rsidR="008C3069" w:rsidRPr="008C3069" w:rsidRDefault="008C3069" w:rsidP="008C3069">
      <w:pPr>
        <w:numPr>
          <w:ilvl w:val="0"/>
          <w:numId w:val="16"/>
        </w:numPr>
        <w:spacing w:before="120"/>
      </w:pPr>
      <w:r w:rsidRPr="008C3069">
        <w:t>Etternavn (sn)</w:t>
      </w:r>
    </w:p>
    <w:p w14:paraId="68B46D3A" w14:textId="77777777" w:rsidR="008C3069" w:rsidRPr="008C3069" w:rsidRDefault="008C3069" w:rsidP="008C3069">
      <w:pPr>
        <w:spacing w:before="120"/>
      </w:pPr>
    </w:p>
    <w:p w14:paraId="6CCF3271" w14:textId="77777777" w:rsidR="008C3069" w:rsidRPr="008C3069" w:rsidRDefault="008C3069" w:rsidP="008C3069">
      <w:pPr>
        <w:spacing w:before="120"/>
        <w:rPr>
          <w:b/>
        </w:rPr>
      </w:pPr>
      <w:r w:rsidRPr="008C3069">
        <w:rPr>
          <w:b/>
        </w:rPr>
        <w:t>etwinning.no behandler:</w:t>
      </w:r>
    </w:p>
    <w:p w14:paraId="63CF1A3A" w14:textId="77777777" w:rsidR="008C3069" w:rsidRPr="008C3069" w:rsidRDefault="008C3069" w:rsidP="008C3069">
      <w:pPr>
        <w:numPr>
          <w:ilvl w:val="0"/>
          <w:numId w:val="17"/>
        </w:numPr>
        <w:spacing w:before="120"/>
      </w:pPr>
      <w:r w:rsidRPr="008C3069">
        <w:t>Navn som normalt vises (displayName)</w:t>
      </w:r>
    </w:p>
    <w:p w14:paraId="1B2E029B" w14:textId="77777777" w:rsidR="008C3069" w:rsidRPr="008C3069" w:rsidRDefault="008C3069" w:rsidP="008C3069">
      <w:pPr>
        <w:numPr>
          <w:ilvl w:val="0"/>
          <w:numId w:val="17"/>
        </w:numPr>
        <w:spacing w:before="120"/>
      </w:pPr>
      <w:r w:rsidRPr="008C3069">
        <w:t>Organisasjonsenheter brukeren er medlem av (eduPersonOrgUnitDN:ou)</w:t>
      </w:r>
    </w:p>
    <w:p w14:paraId="4F26BE7D" w14:textId="77777777" w:rsidR="008C3069" w:rsidRPr="008C3069" w:rsidRDefault="008C3069" w:rsidP="008C3069">
      <w:pPr>
        <w:numPr>
          <w:ilvl w:val="0"/>
          <w:numId w:val="17"/>
        </w:numPr>
        <w:spacing w:before="120"/>
      </w:pPr>
      <w:r w:rsidRPr="008C3069">
        <w:t>Personlig ID hos organisasjonen (eduPersonPrincipalName)</w:t>
      </w:r>
    </w:p>
    <w:p w14:paraId="1C669482" w14:textId="77777777" w:rsidR="008C3069" w:rsidRPr="008C3069" w:rsidRDefault="008C3069" w:rsidP="008C3069">
      <w:pPr>
        <w:numPr>
          <w:ilvl w:val="0"/>
          <w:numId w:val="17"/>
        </w:numPr>
        <w:spacing w:before="120"/>
      </w:pPr>
      <w:r w:rsidRPr="008C3069">
        <w:t>Fornavn (givenName)</w:t>
      </w:r>
    </w:p>
    <w:p w14:paraId="265C0390" w14:textId="77777777" w:rsidR="008C3069" w:rsidRPr="008C3069" w:rsidRDefault="008C3069" w:rsidP="008C3069">
      <w:pPr>
        <w:numPr>
          <w:ilvl w:val="0"/>
          <w:numId w:val="17"/>
        </w:numPr>
        <w:spacing w:before="120"/>
      </w:pPr>
      <w:r w:rsidRPr="008C3069">
        <w:t>E-post (mail)</w:t>
      </w:r>
    </w:p>
    <w:p w14:paraId="330177F7" w14:textId="77777777" w:rsidR="008C3069" w:rsidRPr="008C3069" w:rsidRDefault="008C3069" w:rsidP="008C3069">
      <w:pPr>
        <w:numPr>
          <w:ilvl w:val="0"/>
          <w:numId w:val="17"/>
        </w:numPr>
        <w:spacing w:before="120"/>
      </w:pPr>
      <w:r w:rsidRPr="008C3069">
        <w:t>Etternavn (sn)</w:t>
      </w:r>
    </w:p>
    <w:p w14:paraId="5A64119A" w14:textId="77777777" w:rsidR="008C3069" w:rsidRPr="008C3069" w:rsidRDefault="008C3069" w:rsidP="008C3069">
      <w:pPr>
        <w:spacing w:before="120"/>
      </w:pPr>
    </w:p>
    <w:p w14:paraId="4C0416BD" w14:textId="77777777" w:rsidR="008C3069" w:rsidRPr="008C3069" w:rsidRDefault="008C3069" w:rsidP="008C3069">
      <w:pPr>
        <w:spacing w:before="120"/>
        <w:rPr>
          <w:b/>
        </w:rPr>
      </w:pPr>
      <w:r w:rsidRPr="008C3069">
        <w:rPr>
          <w:b/>
        </w:rPr>
        <w:t>Flexite!Exam behandler:</w:t>
      </w:r>
    </w:p>
    <w:p w14:paraId="53E929AD" w14:textId="77777777" w:rsidR="008C3069" w:rsidRPr="008C3069" w:rsidRDefault="008C3069" w:rsidP="008C3069">
      <w:pPr>
        <w:numPr>
          <w:ilvl w:val="0"/>
          <w:numId w:val="18"/>
        </w:numPr>
        <w:spacing w:before="120"/>
      </w:pPr>
      <w:r w:rsidRPr="008C3069">
        <w:t>Navn som normalt vises (displayName)</w:t>
      </w:r>
    </w:p>
    <w:p w14:paraId="32F0A398" w14:textId="77777777" w:rsidR="008C3069" w:rsidRPr="008C3069" w:rsidRDefault="008C3069" w:rsidP="008C3069">
      <w:pPr>
        <w:numPr>
          <w:ilvl w:val="0"/>
          <w:numId w:val="18"/>
        </w:numPr>
        <w:spacing w:before="120"/>
      </w:pPr>
      <w:r w:rsidRPr="008C3069">
        <w:t>Tilhørighet (eduPersonAffiliation)</w:t>
      </w:r>
    </w:p>
    <w:p w14:paraId="54C0DE93" w14:textId="77777777" w:rsidR="008C3069" w:rsidRPr="008C3069" w:rsidRDefault="008C3069" w:rsidP="008C3069">
      <w:pPr>
        <w:numPr>
          <w:ilvl w:val="0"/>
          <w:numId w:val="18"/>
        </w:numPr>
        <w:spacing w:before="120"/>
      </w:pPr>
      <w:r w:rsidRPr="008C3069">
        <w:t>Rettighet (eduPersonEntitlement)</w:t>
      </w:r>
    </w:p>
    <w:p w14:paraId="06279DE0" w14:textId="77777777" w:rsidR="008C3069" w:rsidRPr="008C3069" w:rsidRDefault="008C3069" w:rsidP="008C3069">
      <w:pPr>
        <w:numPr>
          <w:ilvl w:val="0"/>
          <w:numId w:val="18"/>
        </w:numPr>
        <w:spacing w:before="120"/>
      </w:pPr>
      <w:r w:rsidRPr="008C3069">
        <w:t>Organisasjonens foretaksnavn (eduPersonOrgDN:eduOrgLegalName)</w:t>
      </w:r>
    </w:p>
    <w:p w14:paraId="38E04024" w14:textId="77777777" w:rsidR="008C3069" w:rsidRPr="008C3069" w:rsidRDefault="008C3069" w:rsidP="008C3069">
      <w:pPr>
        <w:numPr>
          <w:ilvl w:val="0"/>
          <w:numId w:val="18"/>
        </w:numPr>
        <w:spacing w:before="120"/>
      </w:pPr>
      <w:r w:rsidRPr="008C3069">
        <w:t>Organisasjonsnummer (eduPersonOrgDN:norEduOrgNIN)</w:t>
      </w:r>
    </w:p>
    <w:p w14:paraId="0E096D8A" w14:textId="77777777" w:rsidR="008C3069" w:rsidRPr="008C3069" w:rsidRDefault="008C3069" w:rsidP="008C3069">
      <w:pPr>
        <w:numPr>
          <w:ilvl w:val="0"/>
          <w:numId w:val="18"/>
        </w:numPr>
        <w:spacing w:before="120"/>
      </w:pPr>
      <w:r w:rsidRPr="008C3069">
        <w:t>Navn på organisasjon (eduPersonOrgDN:o)</w:t>
      </w:r>
    </w:p>
    <w:p w14:paraId="1ABBED0D" w14:textId="77777777" w:rsidR="008C3069" w:rsidRPr="008C3069" w:rsidRDefault="008C3069" w:rsidP="008C3069">
      <w:pPr>
        <w:numPr>
          <w:ilvl w:val="0"/>
          <w:numId w:val="18"/>
        </w:numPr>
        <w:spacing w:before="120"/>
      </w:pPr>
      <w:r w:rsidRPr="008C3069">
        <w:lastRenderedPageBreak/>
        <w:t>Entydig navn (DN) for brukerens organisasjonsenhet (eduPersonOrgUnitDN)</w:t>
      </w:r>
    </w:p>
    <w:p w14:paraId="3681BBC1" w14:textId="77777777" w:rsidR="008C3069" w:rsidRPr="008C3069" w:rsidRDefault="008C3069" w:rsidP="008C3069">
      <w:pPr>
        <w:numPr>
          <w:ilvl w:val="0"/>
          <w:numId w:val="18"/>
        </w:numPr>
        <w:spacing w:before="120"/>
      </w:pPr>
      <w:r w:rsidRPr="008C3069">
        <w:t>Organisasjonsenhetens unike identifikasjonsnummer (eduPersonOrgUnitDN:norEduOrgUnitUniqueIdentifier)</w:t>
      </w:r>
    </w:p>
    <w:p w14:paraId="2A0C9F26" w14:textId="77777777" w:rsidR="008C3069" w:rsidRPr="008C3069" w:rsidRDefault="008C3069" w:rsidP="008C3069">
      <w:pPr>
        <w:numPr>
          <w:ilvl w:val="0"/>
          <w:numId w:val="18"/>
        </w:numPr>
        <w:spacing w:before="120"/>
      </w:pPr>
      <w:r w:rsidRPr="008C3069">
        <w:t>Organisasjonsenheter brukeren er medlem av (eduPersonOrgUnitDN:ou)</w:t>
      </w:r>
    </w:p>
    <w:p w14:paraId="41424BF2" w14:textId="77777777" w:rsidR="008C3069" w:rsidRPr="008C3069" w:rsidRDefault="008C3069" w:rsidP="008C3069">
      <w:pPr>
        <w:numPr>
          <w:ilvl w:val="0"/>
          <w:numId w:val="18"/>
        </w:numPr>
        <w:spacing w:before="120"/>
      </w:pPr>
      <w:r w:rsidRPr="008C3069">
        <w:t>Primær tilknytning til organisasjon (eduPersonPrimaryAffiliation)</w:t>
      </w:r>
    </w:p>
    <w:p w14:paraId="27686645" w14:textId="77777777" w:rsidR="008C3069" w:rsidRPr="008C3069" w:rsidRDefault="008C3069" w:rsidP="008C3069">
      <w:pPr>
        <w:numPr>
          <w:ilvl w:val="0"/>
          <w:numId w:val="18"/>
        </w:numPr>
        <w:spacing w:before="120"/>
      </w:pPr>
      <w:r w:rsidRPr="008C3069">
        <w:t>Entydig navn for organisasjonsenheten som brukeren primært er tilknyttet (eduPersonPrimaryOrgUnitDN)</w:t>
      </w:r>
    </w:p>
    <w:p w14:paraId="6B28395C" w14:textId="77777777" w:rsidR="008C3069" w:rsidRPr="008C3069" w:rsidRDefault="008C3069" w:rsidP="008C3069">
      <w:pPr>
        <w:numPr>
          <w:ilvl w:val="0"/>
          <w:numId w:val="18"/>
        </w:numPr>
        <w:spacing w:before="120"/>
      </w:pPr>
      <w:r w:rsidRPr="008C3069">
        <w:t>Personlig ID hos organisasjonen (eduPersonPrincipalName)</w:t>
      </w:r>
    </w:p>
    <w:p w14:paraId="012D6587" w14:textId="77777777" w:rsidR="008C3069" w:rsidRPr="008C3069" w:rsidRDefault="008C3069" w:rsidP="008C3069">
      <w:pPr>
        <w:numPr>
          <w:ilvl w:val="0"/>
          <w:numId w:val="18"/>
        </w:numPr>
        <w:spacing w:before="120"/>
      </w:pPr>
      <w:r w:rsidRPr="008C3069">
        <w:t>Persistent anonym ID (eduPersonTargetedID)</w:t>
      </w:r>
    </w:p>
    <w:p w14:paraId="459C9D1F" w14:textId="77777777" w:rsidR="008C3069" w:rsidRPr="008C3069" w:rsidRDefault="008C3069" w:rsidP="008C3069">
      <w:pPr>
        <w:numPr>
          <w:ilvl w:val="0"/>
          <w:numId w:val="18"/>
        </w:numPr>
        <w:spacing w:before="120"/>
      </w:pPr>
      <w:r w:rsidRPr="008C3069">
        <w:t>Fornavn (givenName)</w:t>
      </w:r>
    </w:p>
    <w:p w14:paraId="1F916516" w14:textId="2B2D7A1A" w:rsidR="00C265BD" w:rsidRDefault="008C3069" w:rsidP="006D2CF3">
      <w:pPr>
        <w:numPr>
          <w:ilvl w:val="0"/>
          <w:numId w:val="18"/>
        </w:numPr>
        <w:spacing w:before="120"/>
      </w:pPr>
      <w:r w:rsidRPr="008C3069">
        <w:t>Etternavn (sn)</w:t>
      </w:r>
      <w:bookmarkStart w:id="8" w:name="_Toc231181835"/>
    </w:p>
    <w:p w14:paraId="0AB1F903" w14:textId="77777777" w:rsidR="006D2CF3" w:rsidRDefault="006D2CF3" w:rsidP="006D2CF3">
      <w:pPr>
        <w:spacing w:before="120"/>
        <w:ind w:left="720"/>
      </w:pPr>
    </w:p>
    <w:p w14:paraId="1F8E0950" w14:textId="205447A1" w:rsidR="005A3848" w:rsidRPr="00C265BD" w:rsidRDefault="00702138">
      <w:pPr>
        <w:pStyle w:val="Overskrift2"/>
        <w:spacing w:before="120"/>
      </w:pPr>
      <w:bookmarkStart w:id="9" w:name="_Toc513450077"/>
      <w:r>
        <w:t>6</w:t>
      </w:r>
      <w:r w:rsidR="00F7557B" w:rsidRPr="00C265BD">
        <w:t>. D</w:t>
      </w:r>
      <w:r w:rsidR="00C265BD">
        <w:t>e registrertes rettigheter</w:t>
      </w:r>
      <w:bookmarkEnd w:id="8"/>
      <w:bookmarkEnd w:id="9"/>
    </w:p>
    <w:p w14:paraId="06DC7E2B" w14:textId="7A58AABE" w:rsidR="00F66BC7" w:rsidRDefault="00BF3BDA">
      <w:pPr>
        <w:spacing w:before="120"/>
      </w:pPr>
      <w:r>
        <w:t>Databehandler plikter å bistå behandlingsansvarlig ved ivaretakelse av den registrertes rettigheter</w:t>
      </w:r>
      <w:r w:rsidR="009069FE">
        <w:t xml:space="preserve"> i henhold til gjeldende norsk personopplysningslovgivning</w:t>
      </w:r>
      <w:r w:rsidR="00C059E7">
        <w:t xml:space="preserve"> og GDPR</w:t>
      </w:r>
      <w:r w:rsidR="009069FE">
        <w:t xml:space="preserve">. </w:t>
      </w:r>
      <w:r w:rsidR="001C4819">
        <w:t xml:space="preserve"> </w:t>
      </w:r>
    </w:p>
    <w:p w14:paraId="12E32D5F" w14:textId="77777777" w:rsidR="00C059E7" w:rsidRDefault="001C4819">
      <w:pPr>
        <w:spacing w:before="120"/>
      </w:pPr>
      <w:r w:rsidRPr="002C7B7A">
        <w:t>De</w:t>
      </w:r>
      <w:r w:rsidR="00F66BC7" w:rsidRPr="002C7B7A">
        <w:t xml:space="preserve">n registrertes rettigheter </w:t>
      </w:r>
      <w:r w:rsidR="009869CF" w:rsidRPr="002C7B7A">
        <w:t xml:space="preserve">kan </w:t>
      </w:r>
      <w:r w:rsidRPr="002C7B7A">
        <w:t>inklude</w:t>
      </w:r>
      <w:r w:rsidR="009869CF" w:rsidRPr="002C7B7A">
        <w:t>re</w:t>
      </w:r>
      <w:r w:rsidR="00F66BC7" w:rsidRPr="002C7B7A">
        <w:t xml:space="preserve"> </w:t>
      </w:r>
      <w:r w:rsidRPr="002C7B7A">
        <w:t>retten til informasjon</w:t>
      </w:r>
      <w:r w:rsidR="00F66BC7" w:rsidRPr="002C7B7A">
        <w:t xml:space="preserve"> om</w:t>
      </w:r>
      <w:r w:rsidR="00C059E7" w:rsidRPr="002C7B7A">
        <w:t>:</w:t>
      </w:r>
      <w:r w:rsidR="00F66BC7">
        <w:t xml:space="preserve"> </w:t>
      </w:r>
    </w:p>
    <w:p w14:paraId="06F1222B" w14:textId="77777777" w:rsidR="00C059E7" w:rsidRDefault="00E703CD" w:rsidP="00C059E7">
      <w:pPr>
        <w:pStyle w:val="Listeavsnitt"/>
        <w:numPr>
          <w:ilvl w:val="0"/>
          <w:numId w:val="12"/>
        </w:numPr>
        <w:spacing w:before="120"/>
      </w:pPr>
      <w:r>
        <w:t xml:space="preserve">hvordan hans eller hennes personopplysninger </w:t>
      </w:r>
      <w:r w:rsidR="00F66BC7">
        <w:t>behandl</w:t>
      </w:r>
      <w:r>
        <w:t>es</w:t>
      </w:r>
      <w:r w:rsidR="000A081D">
        <w:t xml:space="preserve">, </w:t>
      </w:r>
    </w:p>
    <w:p w14:paraId="215243D9" w14:textId="77777777" w:rsidR="00C059E7" w:rsidRDefault="001C4819" w:rsidP="00C059E7">
      <w:pPr>
        <w:pStyle w:val="Listeavsnitt"/>
        <w:numPr>
          <w:ilvl w:val="0"/>
          <w:numId w:val="12"/>
        </w:numPr>
        <w:spacing w:before="120"/>
      </w:pPr>
      <w:r>
        <w:t>retten til å kreve innsyn i</w:t>
      </w:r>
      <w:r w:rsidR="000A081D">
        <w:t xml:space="preserve"> egne personopplysninger</w:t>
      </w:r>
      <w:r>
        <w:t xml:space="preserve">, </w:t>
      </w:r>
    </w:p>
    <w:p w14:paraId="7C1EB5A1" w14:textId="77777777" w:rsidR="00C059E7" w:rsidRDefault="000A081D" w:rsidP="00C059E7">
      <w:pPr>
        <w:pStyle w:val="Listeavsnitt"/>
        <w:numPr>
          <w:ilvl w:val="0"/>
          <w:numId w:val="12"/>
        </w:numPr>
        <w:spacing w:before="120"/>
      </w:pPr>
      <w:r>
        <w:t xml:space="preserve">retten til å kreve </w:t>
      </w:r>
      <w:r w:rsidR="001C4819">
        <w:t>retting eller sletting av egne personopplysninger</w:t>
      </w:r>
      <w:r w:rsidR="009869CF">
        <w:t xml:space="preserve"> og </w:t>
      </w:r>
    </w:p>
    <w:p w14:paraId="27DFC6CC" w14:textId="520DF28C" w:rsidR="00C265BD" w:rsidRDefault="001C4819" w:rsidP="00C059E7">
      <w:pPr>
        <w:pStyle w:val="Listeavsnitt"/>
        <w:numPr>
          <w:ilvl w:val="0"/>
          <w:numId w:val="12"/>
        </w:numPr>
        <w:spacing w:before="120"/>
      </w:pPr>
      <w:r>
        <w:t>retten til å kreve at behandlingen av egne personopplysninger begrenses</w:t>
      </w:r>
      <w:r w:rsidR="00F66BC7">
        <w:t xml:space="preserve">. </w:t>
      </w:r>
    </w:p>
    <w:p w14:paraId="49CA48EE" w14:textId="77777777" w:rsidR="00284714" w:rsidRDefault="00284714">
      <w:pPr>
        <w:spacing w:before="120"/>
      </w:pPr>
    </w:p>
    <w:p w14:paraId="705CAC86" w14:textId="0133E89B" w:rsidR="00284714" w:rsidRPr="00284714" w:rsidRDefault="00702138" w:rsidP="009335E9">
      <w:pPr>
        <w:pStyle w:val="Overskrift2"/>
      </w:pPr>
      <w:bookmarkStart w:id="10" w:name="_Toc513450078"/>
      <w:r>
        <w:t>7</w:t>
      </w:r>
      <w:r w:rsidR="00284714" w:rsidRPr="00284714">
        <w:t xml:space="preserve">. </w:t>
      </w:r>
      <w:r w:rsidR="00A056C0">
        <w:t>Tilfredsstillende i</w:t>
      </w:r>
      <w:r w:rsidR="00284714" w:rsidRPr="00284714">
        <w:t>nformasjonssikkerhet</w:t>
      </w:r>
      <w:bookmarkEnd w:id="10"/>
    </w:p>
    <w:p w14:paraId="2BC16436" w14:textId="26081F5B" w:rsidR="00864B3A" w:rsidRDefault="00BD4FCA">
      <w:pPr>
        <w:spacing w:before="120"/>
      </w:pPr>
      <w:r>
        <w:t>Databehandler skal iverksette tilfredsstillende tekniske</w:t>
      </w:r>
      <w:r w:rsidR="00E703CD">
        <w:t>, fysiske</w:t>
      </w:r>
      <w:r>
        <w:t xml:space="preserve"> og organisatoriske sikringstiltak for å beskytte personopplysninger som omfattes av denne avtalen mot uautorisert eller ulovlig tilgang, endring, sletting, skade, tap eller utilgjengelighet. </w:t>
      </w:r>
    </w:p>
    <w:p w14:paraId="4F7C67B9" w14:textId="70F7C1F1" w:rsidR="002D271A" w:rsidRDefault="00BD4FCA">
      <w:pPr>
        <w:spacing w:before="120"/>
      </w:pPr>
      <w:r>
        <w:t xml:space="preserve">Databehandler skal dokumentere </w:t>
      </w:r>
      <w:r w:rsidR="00A056C0">
        <w:t xml:space="preserve">egen </w:t>
      </w:r>
      <w:r w:rsidR="00864B3A">
        <w:t>sikkerhets</w:t>
      </w:r>
      <w:r w:rsidR="00F253FC">
        <w:t>organisering, retningslinjer</w:t>
      </w:r>
      <w:r w:rsidR="00DF42C8">
        <w:t xml:space="preserve"> og </w:t>
      </w:r>
      <w:r>
        <w:t>rutiner</w:t>
      </w:r>
      <w:r w:rsidR="00DF42C8">
        <w:t xml:space="preserve"> for sikkerhetsarbeidet, risikovurderinger</w:t>
      </w:r>
      <w:r>
        <w:t xml:space="preserve"> og </w:t>
      </w:r>
      <w:r w:rsidR="00DF42C8">
        <w:t xml:space="preserve">etablerte </w:t>
      </w:r>
      <w:r w:rsidR="00A056C0">
        <w:t>tekniske</w:t>
      </w:r>
      <w:r w:rsidR="00E703CD">
        <w:t>, fysiske</w:t>
      </w:r>
      <w:r w:rsidR="00A056C0">
        <w:t xml:space="preserve"> eller organisatoriske </w:t>
      </w:r>
      <w:r w:rsidR="00864B3A">
        <w:t>sikrings</w:t>
      </w:r>
      <w:r w:rsidR="003B47AD">
        <w:t>tiltak</w:t>
      </w:r>
      <w:r w:rsidR="006D7805">
        <w:t xml:space="preserve">, herunder taushetserklæringer for egne ansatte, se punkt </w:t>
      </w:r>
      <w:r w:rsidR="006D7805">
        <w:fldChar w:fldCharType="begin"/>
      </w:r>
      <w:r w:rsidR="006D7805">
        <w:instrText xml:space="preserve"> REF _Ref513448537 \h </w:instrText>
      </w:r>
      <w:r w:rsidR="006D7805">
        <w:fldChar w:fldCharType="separate"/>
      </w:r>
      <w:r w:rsidR="006D7805" w:rsidRPr="006D7805">
        <w:t>8. Taushetsplikt</w:t>
      </w:r>
      <w:r w:rsidR="006D7805">
        <w:fldChar w:fldCharType="end"/>
      </w:r>
      <w:r>
        <w:t>.</w:t>
      </w:r>
      <w:r w:rsidR="00864B3A">
        <w:t xml:space="preserve"> Dokumentasjonen skal være tilgjengelig for behandlingsansvarlig.</w:t>
      </w:r>
    </w:p>
    <w:p w14:paraId="25C2BEC6" w14:textId="09E59EF4" w:rsidR="00A056C0" w:rsidRDefault="002D271A">
      <w:pPr>
        <w:spacing w:before="120"/>
      </w:pPr>
      <w:r>
        <w:t>Databehandler skal etablere kontinuitets- og beredskapsplaner for effektiv håndtering av alvorlige sikkerhetshendelser. Dokumentasjonen skal være tilgjengelig for behandlingsansvarlig.</w:t>
      </w:r>
    </w:p>
    <w:p w14:paraId="7D25F60A" w14:textId="77777777" w:rsidR="0068242D" w:rsidRDefault="00240329">
      <w:pPr>
        <w:spacing w:before="120"/>
      </w:pPr>
      <w:r>
        <w:t>Databehandler skal gi egne ansatte tilstrekkelig informasjon om og opplæring i informasjonssikkerhet slik at sikkerheten til personopplysninger som behandles på vegne av behandlingsansvarlig blir ivaretatt.</w:t>
      </w:r>
      <w:r w:rsidR="00B70151">
        <w:t xml:space="preserve"> </w:t>
      </w:r>
    </w:p>
    <w:p w14:paraId="17029AD0" w14:textId="345CE30B" w:rsidR="00240329" w:rsidRDefault="00B70151">
      <w:pPr>
        <w:spacing w:before="120"/>
      </w:pPr>
      <w:r>
        <w:t>Databehandler skal dokumentere opplæringen av egne ansatte i informasjonssikkerhet. Dokumentasjonen skal være tilgjengelig for behandlingsansvarlig.</w:t>
      </w:r>
    </w:p>
    <w:p w14:paraId="1A5EB92E" w14:textId="77777777" w:rsidR="00A056C0" w:rsidRDefault="00A056C0">
      <w:pPr>
        <w:spacing w:before="120"/>
      </w:pPr>
    </w:p>
    <w:p w14:paraId="3EF2D534" w14:textId="27865C2B" w:rsidR="00A056C0" w:rsidRPr="006D7805" w:rsidRDefault="00702138" w:rsidP="006D7805">
      <w:pPr>
        <w:pStyle w:val="Overskrift2"/>
      </w:pPr>
      <w:bookmarkStart w:id="11" w:name="_Ref513448537"/>
      <w:bookmarkStart w:id="12" w:name="_Toc513450079"/>
      <w:r w:rsidRPr="006D7805">
        <w:lastRenderedPageBreak/>
        <w:t>8</w:t>
      </w:r>
      <w:r w:rsidR="00A056C0" w:rsidRPr="006D7805">
        <w:t>. Taushetsplikt</w:t>
      </w:r>
      <w:bookmarkEnd w:id="11"/>
      <w:bookmarkEnd w:id="12"/>
    </w:p>
    <w:p w14:paraId="0AA141DA" w14:textId="3E517B25" w:rsidR="004B1490" w:rsidRDefault="004B1490" w:rsidP="00A056C0">
      <w:pPr>
        <w:spacing w:before="120"/>
      </w:pPr>
      <w:r w:rsidRPr="004B1490">
        <w:t>Taushetspliktbestemmelsene i lov om behandlingsmåten i forvaltnings</w:t>
      </w:r>
      <w:r w:rsidR="00C751E1">
        <w:t>s</w:t>
      </w:r>
      <w:r w:rsidRPr="004B1490">
        <w:t xml:space="preserve">aker 10. februar 1967 (forvaltningsloven) kommer til anvendelse for </w:t>
      </w:r>
      <w:r w:rsidR="00C751E1">
        <w:t>databehandler</w:t>
      </w:r>
      <w:r w:rsidRPr="004B1490">
        <w:t xml:space="preserve"> og eventuelle underleverandører.</w:t>
      </w:r>
    </w:p>
    <w:p w14:paraId="73B0C277" w14:textId="33C1431C" w:rsidR="00A056C0" w:rsidRDefault="00A056C0" w:rsidP="00A056C0">
      <w:pPr>
        <w:spacing w:before="120"/>
      </w:pPr>
      <w:r>
        <w:t xml:space="preserve">Kun ansatte hos databehandler som har tjenstlige behov for tilgang til personopplysninger som </w:t>
      </w:r>
      <w:r w:rsidR="00E703CD">
        <w:t xml:space="preserve">forvaltes </w:t>
      </w:r>
      <w:r>
        <w:t xml:space="preserve">på vegne av behandlingsansvarlig, </w:t>
      </w:r>
      <w:r w:rsidR="006D7805">
        <w:t>skal</w:t>
      </w:r>
      <w:r>
        <w:t xml:space="preserve"> gis </w:t>
      </w:r>
      <w:r w:rsidR="004F4544">
        <w:t xml:space="preserve">slik </w:t>
      </w:r>
      <w:r>
        <w:t>tilgang. Databehandler plikter å dokumentere retningslinjer og rutiner for tilgangsstyring</w:t>
      </w:r>
      <w:r w:rsidR="006D7805">
        <w:t>, herunder</w:t>
      </w:r>
      <w:r w:rsidR="006D7805" w:rsidRPr="006D7805">
        <w:t xml:space="preserve"> </w:t>
      </w:r>
      <w:r w:rsidR="006D7805">
        <w:t>sørge for at egne ansatte undertegner en taushetserklæring.</w:t>
      </w:r>
      <w:r w:rsidR="00DC699D">
        <w:t xml:space="preserve"> Dokumentasjonen skal være tilgjengelig for </w:t>
      </w:r>
      <w:r>
        <w:t xml:space="preserve">behandlingsansvarlig. </w:t>
      </w:r>
    </w:p>
    <w:p w14:paraId="0642B057" w14:textId="2301D39F" w:rsidR="0045131D" w:rsidRDefault="00A056C0">
      <w:pPr>
        <w:spacing w:before="120"/>
      </w:pPr>
      <w:r>
        <w:t>Ansatte hos databehandler har taushetsplikt om dokumentasjon og personopplysninger som vedkommende får tilgang til i henhold til denne avtalen. Denne bestemmelsen gjelder også etter avtalens opphør.</w:t>
      </w:r>
      <w:r w:rsidR="004F4544">
        <w:t xml:space="preserve"> Taushetsplikten omfatter </w:t>
      </w:r>
      <w:r>
        <w:t>ansatte hos tredjeparter som utfører vedlikehold (eller liknende oppgaver) av systemer, utstyr, nettverk eller bygninger som databehandler anvender for å levere eller administrere</w:t>
      </w:r>
      <w:r w:rsidR="006D2CF3">
        <w:t xml:space="preserve"> tjenestene.</w:t>
      </w:r>
      <w:r>
        <w:t xml:space="preserve"> </w:t>
      </w:r>
    </w:p>
    <w:p w14:paraId="0FFBBC1A" w14:textId="0FE3AB1D" w:rsidR="00DF42C8" w:rsidRDefault="0045131D">
      <w:pPr>
        <w:spacing w:before="120"/>
      </w:pPr>
      <w:r>
        <w:t xml:space="preserve">Norsk lov vil kunne begrense </w:t>
      </w:r>
      <w:r w:rsidR="00DF3742">
        <w:t xml:space="preserve">omfanget av </w:t>
      </w:r>
      <w:r>
        <w:t xml:space="preserve">taushetsplikten for </w:t>
      </w:r>
      <w:r w:rsidR="00632155">
        <w:t xml:space="preserve">ansatte hos </w:t>
      </w:r>
      <w:r>
        <w:t>databehandler og tredjeparter.</w:t>
      </w:r>
      <w:r w:rsidR="00A056C0">
        <w:t xml:space="preserve"> </w:t>
      </w:r>
    </w:p>
    <w:p w14:paraId="6CEA011B" w14:textId="77777777" w:rsidR="00A056C0" w:rsidRDefault="00A056C0">
      <w:pPr>
        <w:spacing w:before="120"/>
      </w:pPr>
    </w:p>
    <w:p w14:paraId="24563ECC" w14:textId="6D943B2D" w:rsidR="00A056C0" w:rsidRPr="006D7805" w:rsidRDefault="00702138" w:rsidP="006D7805">
      <w:pPr>
        <w:pStyle w:val="Overskrift2"/>
      </w:pPr>
      <w:bookmarkStart w:id="13" w:name="_Toc513450080"/>
      <w:r w:rsidRPr="006D7805">
        <w:t>9</w:t>
      </w:r>
      <w:r w:rsidR="00A056C0" w:rsidRPr="006D7805">
        <w:t>. Tilgang til sikkerhetsdokumentasjon</w:t>
      </w:r>
      <w:bookmarkEnd w:id="13"/>
    </w:p>
    <w:p w14:paraId="79620EF1" w14:textId="119ABEEA" w:rsidR="002D271A" w:rsidRDefault="002D271A" w:rsidP="002D271A">
      <w:pPr>
        <w:spacing w:before="120"/>
      </w:pPr>
      <w:r>
        <w:t xml:space="preserve">Databehandler plikter å gi behandlingsansvarlig tilgang til all sikkerhetsdokumentasjon som er nødvendig for at behandlingsansvarlig skal kunne ivareta sine forpliktelser i henhold til </w:t>
      </w:r>
      <w:r w:rsidR="0045131D">
        <w:t>gjeldende norsk personopplysningslovgivning</w:t>
      </w:r>
      <w:r w:rsidR="006D7805">
        <w:t xml:space="preserve"> og GDPR</w:t>
      </w:r>
      <w:r>
        <w:t xml:space="preserve">. </w:t>
      </w:r>
    </w:p>
    <w:p w14:paraId="3492A8CA" w14:textId="6A43690D" w:rsidR="002D271A" w:rsidRDefault="002D271A">
      <w:pPr>
        <w:spacing w:before="120"/>
      </w:pPr>
      <w:r>
        <w:t xml:space="preserve">Databehandler plikter å gi behandlingsansvarlig tilgang til annen relevant dokumentasjon som gjør det mulig for behandlingsansvarlig å vurdere om databehandler overholder vilkårene i denne avtalen. </w:t>
      </w:r>
    </w:p>
    <w:p w14:paraId="7F1360C9" w14:textId="476BEB11" w:rsidR="009C7B56" w:rsidRDefault="00DF42C8">
      <w:pPr>
        <w:spacing w:before="120"/>
      </w:pPr>
      <w:r>
        <w:t>Ansatte hos behandlingsansvarlig har taushetsplikt for konfidensiell sikkerhetsdokumentasjon som databehandler gjør tilgjengelig for behandlingsansvarlig.</w:t>
      </w:r>
    </w:p>
    <w:p w14:paraId="6AA68CD8" w14:textId="77777777" w:rsidR="009C7B56" w:rsidRDefault="009C7B56">
      <w:pPr>
        <w:spacing w:before="120"/>
      </w:pPr>
    </w:p>
    <w:p w14:paraId="127627DE" w14:textId="68CD259F" w:rsidR="009C7B56" w:rsidRPr="006D7805" w:rsidRDefault="00702138" w:rsidP="006D7805">
      <w:pPr>
        <w:pStyle w:val="Overskrift2"/>
      </w:pPr>
      <w:bookmarkStart w:id="14" w:name="_Toc513450081"/>
      <w:r w:rsidRPr="006D7805">
        <w:t>10</w:t>
      </w:r>
      <w:r w:rsidR="009C7B56" w:rsidRPr="006D7805">
        <w:t>. Varslingsplikt ved sikkerhetsbrudd</w:t>
      </w:r>
      <w:bookmarkEnd w:id="14"/>
    </w:p>
    <w:p w14:paraId="2143C75E" w14:textId="114B466C" w:rsidR="009C7B56" w:rsidRDefault="009C7B56">
      <w:pPr>
        <w:spacing w:before="120"/>
      </w:pPr>
      <w:r>
        <w:t xml:space="preserve">Databehandler skal uten ubegrunnet opphold varsle behandlingsansvarlig dersom personopplysninger som </w:t>
      </w:r>
      <w:r w:rsidR="00E703CD">
        <w:t xml:space="preserve">forvaltes </w:t>
      </w:r>
      <w:r>
        <w:t xml:space="preserve">på vegne av behandlingsansvarlig utsettes for sikkerhetsbrudd som innebærer risiko for krenkelser av de registrertes personvern. </w:t>
      </w:r>
    </w:p>
    <w:p w14:paraId="78AC0B11" w14:textId="77777777" w:rsidR="006D7805" w:rsidRDefault="009C7B56" w:rsidP="00481E06">
      <w:pPr>
        <w:spacing w:before="120"/>
      </w:pPr>
      <w:r>
        <w:t>Varslet til behandlingsansvarlig skal som m</w:t>
      </w:r>
      <w:r w:rsidR="00E703CD">
        <w:t>inimum inneholde informasjon som</w:t>
      </w:r>
      <w:r w:rsidR="006D7805">
        <w:t>:</w:t>
      </w:r>
      <w:r w:rsidR="00E703CD">
        <w:t xml:space="preserve"> </w:t>
      </w:r>
    </w:p>
    <w:p w14:paraId="082DA3B8" w14:textId="77777777" w:rsidR="006D7805" w:rsidRDefault="00E703CD" w:rsidP="006D7805">
      <w:pPr>
        <w:pStyle w:val="Listeavsnitt"/>
        <w:numPr>
          <w:ilvl w:val="0"/>
          <w:numId w:val="12"/>
        </w:numPr>
        <w:spacing w:before="120"/>
      </w:pPr>
      <w:r>
        <w:t xml:space="preserve">beskriver sikkerhetsbruddet, </w:t>
      </w:r>
    </w:p>
    <w:p w14:paraId="2BCF1589" w14:textId="77777777" w:rsidR="006D7805" w:rsidRDefault="009C7B56" w:rsidP="006D7805">
      <w:pPr>
        <w:pStyle w:val="Listeavsnitt"/>
        <w:numPr>
          <w:ilvl w:val="0"/>
          <w:numId w:val="12"/>
        </w:numPr>
        <w:spacing w:before="120"/>
      </w:pPr>
      <w:r>
        <w:t>hv</w:t>
      </w:r>
      <w:r w:rsidR="00481E06">
        <w:t xml:space="preserve">ilke registrerte </w:t>
      </w:r>
      <w:r>
        <w:t xml:space="preserve">som er berørt av sikkerhetsbruddet, </w:t>
      </w:r>
    </w:p>
    <w:p w14:paraId="58FA636F" w14:textId="77777777" w:rsidR="006D7805" w:rsidRDefault="009C7B56" w:rsidP="006D7805">
      <w:pPr>
        <w:pStyle w:val="Listeavsnitt"/>
        <w:numPr>
          <w:ilvl w:val="0"/>
          <w:numId w:val="12"/>
        </w:numPr>
        <w:spacing w:before="120"/>
      </w:pPr>
      <w:r>
        <w:t>hvilke personopplysninger som er berørt</w:t>
      </w:r>
      <w:r w:rsidR="00E703CD">
        <w:t xml:space="preserve"> av sikkerhetsbruddet</w:t>
      </w:r>
      <w:r w:rsidR="00A77BFF">
        <w:t>,</w:t>
      </w:r>
      <w:r>
        <w:t xml:space="preserve"> </w:t>
      </w:r>
    </w:p>
    <w:p w14:paraId="6E2FB244" w14:textId="77777777" w:rsidR="006D7805" w:rsidRDefault="009C7B56" w:rsidP="006D7805">
      <w:pPr>
        <w:pStyle w:val="Listeavsnitt"/>
        <w:numPr>
          <w:ilvl w:val="0"/>
          <w:numId w:val="12"/>
        </w:numPr>
        <w:spacing w:before="120"/>
      </w:pPr>
      <w:r>
        <w:t>hv</w:t>
      </w:r>
      <w:r w:rsidR="005A7E58">
        <w:t xml:space="preserve">ilke strakstiltak som er iverksatt for </w:t>
      </w:r>
      <w:r>
        <w:t xml:space="preserve">å </w:t>
      </w:r>
      <w:r w:rsidR="005A7E58">
        <w:t>håndtere</w:t>
      </w:r>
      <w:r w:rsidR="00A77BFF">
        <w:t xml:space="preserve"> sikkerhetsbruddet </w:t>
      </w:r>
      <w:r>
        <w:t xml:space="preserve">og </w:t>
      </w:r>
    </w:p>
    <w:p w14:paraId="21242677" w14:textId="18C58FF0" w:rsidR="00376136" w:rsidRDefault="00947C2A" w:rsidP="006D7805">
      <w:pPr>
        <w:pStyle w:val="Listeavsnitt"/>
        <w:numPr>
          <w:ilvl w:val="0"/>
          <w:numId w:val="12"/>
        </w:numPr>
        <w:spacing w:before="120"/>
      </w:pPr>
      <w:r>
        <w:t xml:space="preserve">hvilke </w:t>
      </w:r>
      <w:r w:rsidR="005A7E58">
        <w:t xml:space="preserve">forebyggende </w:t>
      </w:r>
      <w:r>
        <w:t xml:space="preserve">tiltak </w:t>
      </w:r>
      <w:r w:rsidR="00A77BFF">
        <w:t xml:space="preserve">som eventuelt </w:t>
      </w:r>
      <w:r>
        <w:t xml:space="preserve">er etablert for å </w:t>
      </w:r>
      <w:r w:rsidR="00A0229B">
        <w:t xml:space="preserve">unngå </w:t>
      </w:r>
      <w:r w:rsidR="009C7B56">
        <w:t xml:space="preserve">liknende </w:t>
      </w:r>
      <w:r w:rsidR="00481E06">
        <w:t>hendelser</w:t>
      </w:r>
      <w:r w:rsidR="009C7B56">
        <w:t xml:space="preserve"> i fremtiden.</w:t>
      </w:r>
      <w:bookmarkStart w:id="15" w:name="_Toc231181836"/>
    </w:p>
    <w:p w14:paraId="755E9C2E" w14:textId="444D640F" w:rsidR="00473806" w:rsidRDefault="00E5301E" w:rsidP="00481E06">
      <w:pPr>
        <w:spacing w:before="120"/>
      </w:pPr>
      <w:r>
        <w:t xml:space="preserve">Behandlingsansvarlig er </w:t>
      </w:r>
      <w:r w:rsidR="00DC699D">
        <w:t xml:space="preserve">ansvarlig for at </w:t>
      </w:r>
      <w:r>
        <w:t xml:space="preserve">varsler om sikkerhetsbrudd </w:t>
      </w:r>
      <w:r w:rsidR="00E703CD">
        <w:t xml:space="preserve">fra databehandler </w:t>
      </w:r>
      <w:r>
        <w:t>blir videreformidlet til Datatilsynet</w:t>
      </w:r>
      <w:r w:rsidR="009869CF">
        <w:t xml:space="preserve"> eller de registrerte</w:t>
      </w:r>
      <w:r>
        <w:t>.</w:t>
      </w:r>
    </w:p>
    <w:p w14:paraId="68047A8C" w14:textId="77777777" w:rsidR="004B1490" w:rsidRDefault="004B1490" w:rsidP="00481E06">
      <w:pPr>
        <w:spacing w:before="120"/>
      </w:pPr>
    </w:p>
    <w:p w14:paraId="14E501BA" w14:textId="7F461E24" w:rsidR="005A3848" w:rsidRPr="00481E06" w:rsidRDefault="00702138">
      <w:pPr>
        <w:pStyle w:val="Overskrift2"/>
        <w:spacing w:before="120"/>
      </w:pPr>
      <w:bookmarkStart w:id="16" w:name="_Ref513447650"/>
      <w:bookmarkStart w:id="17" w:name="_Toc513450082"/>
      <w:r>
        <w:lastRenderedPageBreak/>
        <w:t>11</w:t>
      </w:r>
      <w:r w:rsidR="00A056C0">
        <w:t>. U</w:t>
      </w:r>
      <w:r w:rsidR="00F7557B" w:rsidRPr="00481E06">
        <w:t>nderleverandør</w:t>
      </w:r>
      <w:bookmarkEnd w:id="15"/>
      <w:r w:rsidR="00A056C0">
        <w:t>er</w:t>
      </w:r>
      <w:bookmarkEnd w:id="16"/>
      <w:bookmarkEnd w:id="17"/>
    </w:p>
    <w:p w14:paraId="30682973" w14:textId="7E2803EE" w:rsidR="00502CDF" w:rsidRDefault="00AE57C7">
      <w:pPr>
        <w:spacing w:before="120"/>
      </w:pPr>
      <w:r>
        <w:t>D</w:t>
      </w:r>
      <w:r w:rsidR="00071F39">
        <w:t xml:space="preserve">atabehandler </w:t>
      </w:r>
      <w:r w:rsidR="00E703CD">
        <w:t xml:space="preserve">plikter å </w:t>
      </w:r>
      <w:r w:rsidR="00D2484F">
        <w:t>inngå</w:t>
      </w:r>
      <w:r w:rsidR="00071F39">
        <w:t xml:space="preserve"> egne</w:t>
      </w:r>
      <w:r>
        <w:t xml:space="preserve"> avtale</w:t>
      </w:r>
      <w:r w:rsidR="00071F39">
        <w:t>r</w:t>
      </w:r>
      <w:r w:rsidR="00D2484F">
        <w:t xml:space="preserve"> med </w:t>
      </w:r>
      <w:r>
        <w:t>underleverandører</w:t>
      </w:r>
      <w:r w:rsidR="00076E42">
        <w:t xml:space="preserve"> </w:t>
      </w:r>
      <w:r w:rsidR="00D2484F">
        <w:t>til</w:t>
      </w:r>
      <w:r w:rsidR="0030369D">
        <w:t xml:space="preserve"> tjenestene</w:t>
      </w:r>
      <w:r w:rsidR="00D2484F">
        <w:t xml:space="preserve"> som regulerer underleverandørenes </w:t>
      </w:r>
      <w:r w:rsidR="00156942">
        <w:t>forvaltning</w:t>
      </w:r>
      <w:r w:rsidR="00076E42">
        <w:t xml:space="preserve"> av personopplysninger </w:t>
      </w:r>
      <w:r w:rsidR="00D2484F">
        <w:t>i forbindelse</w:t>
      </w:r>
      <w:r w:rsidR="0030369D">
        <w:t xml:space="preserve"> med levering og administrasjon.</w:t>
      </w:r>
    </w:p>
    <w:p w14:paraId="38901DDE" w14:textId="68E2F681" w:rsidR="00AE57C7" w:rsidRDefault="007464E8">
      <w:pPr>
        <w:spacing w:before="120"/>
      </w:pPr>
      <w:r>
        <w:t>I avtale</w:t>
      </w:r>
      <w:r w:rsidR="00502CDF">
        <w:t>r me</w:t>
      </w:r>
      <w:r w:rsidR="00D2484F">
        <w:t xml:space="preserve">llom databehandler og </w:t>
      </w:r>
      <w:r w:rsidR="00502CDF">
        <w:t xml:space="preserve">underleverandører </w:t>
      </w:r>
      <w:r w:rsidR="00E703CD">
        <w:t xml:space="preserve">skal </w:t>
      </w:r>
      <w:r>
        <w:t>underleverandøre</w:t>
      </w:r>
      <w:r w:rsidR="00502CDF">
        <w:t>ne</w:t>
      </w:r>
      <w:r>
        <w:t xml:space="preserve"> pål</w:t>
      </w:r>
      <w:r w:rsidR="00E703CD">
        <w:t>egges</w:t>
      </w:r>
      <w:r>
        <w:t xml:space="preserve"> å ivareta alle plikter som databehandleren selv er </w:t>
      </w:r>
      <w:r w:rsidR="00502CDF">
        <w:t>underlagt i</w:t>
      </w:r>
      <w:r w:rsidR="0036260D">
        <w:t xml:space="preserve"> </w:t>
      </w:r>
      <w:r>
        <w:t>h</w:t>
      </w:r>
      <w:r w:rsidR="0036260D">
        <w:t xml:space="preserve">enhold </w:t>
      </w:r>
      <w:r>
        <w:t>t</w:t>
      </w:r>
      <w:r w:rsidR="0036260D">
        <w:t xml:space="preserve">il </w:t>
      </w:r>
      <w:r>
        <w:t>denne avtalen</w:t>
      </w:r>
      <w:r w:rsidR="00111B01">
        <w:t>.</w:t>
      </w:r>
      <w:r w:rsidR="00DC699D">
        <w:t xml:space="preserve"> Databehandler plikter å forelegge avtalene for behandlingsansvarlig etter forespørsel. </w:t>
      </w:r>
    </w:p>
    <w:p w14:paraId="0BD696A2" w14:textId="59144441" w:rsidR="005A3848" w:rsidRDefault="00961EEF">
      <w:pPr>
        <w:spacing w:before="120"/>
      </w:pPr>
      <w:r>
        <w:t xml:space="preserve">Databehandler skal kontrollere at underleverandører til </w:t>
      </w:r>
      <w:r w:rsidR="002E5599">
        <w:t>tjenestene</w:t>
      </w:r>
      <w:r>
        <w:t xml:space="preserve"> overholder sine avtalemessige plikter, </w:t>
      </w:r>
      <w:r w:rsidR="00D8357B">
        <w:t>spesielt</w:t>
      </w:r>
      <w:r>
        <w:t xml:space="preserve"> at informasjonssikkerheten er tilfredsstillende og at a</w:t>
      </w:r>
      <w:r w:rsidR="0036260D">
        <w:t>nsatte hos underleverandøre</w:t>
      </w:r>
      <w:r w:rsidR="00D8357B">
        <w:t>r</w:t>
      </w:r>
      <w:r>
        <w:t xml:space="preserve"> er </w:t>
      </w:r>
      <w:r w:rsidR="00F7557B">
        <w:t xml:space="preserve">kjent med </w:t>
      </w:r>
      <w:r w:rsidR="0036260D">
        <w:t xml:space="preserve">sine </w:t>
      </w:r>
      <w:r w:rsidR="00F7557B">
        <w:t>forpliktelser og oppfylle</w:t>
      </w:r>
      <w:r>
        <w:t>r</w:t>
      </w:r>
      <w:r w:rsidR="00F7557B">
        <w:t xml:space="preserve"> disse.</w:t>
      </w:r>
    </w:p>
    <w:p w14:paraId="04E68312" w14:textId="6A61A211" w:rsidR="00FA1218" w:rsidRDefault="0036260D">
      <w:pPr>
        <w:spacing w:before="120"/>
      </w:pPr>
      <w:r>
        <w:t>Behandlingsansvarlig godkjenner at databehandler engasjerer følgende underleverandører i forbindelse med levering og admi</w:t>
      </w:r>
      <w:r w:rsidR="00DE5927">
        <w:t xml:space="preserve">nistrasjon av </w:t>
      </w:r>
      <w:r w:rsidR="002E5599">
        <w:t>tjenestene:</w:t>
      </w:r>
    </w:p>
    <w:p w14:paraId="553C6619" w14:textId="77777777" w:rsidR="002E5599" w:rsidRDefault="002E5599">
      <w:pPr>
        <w:spacing w:before="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22"/>
        <w:gridCol w:w="3037"/>
      </w:tblGrid>
      <w:tr w:rsidR="002E5599" w:rsidRPr="002E5599" w14:paraId="0850253A" w14:textId="77777777" w:rsidTr="00B61F7F">
        <w:tc>
          <w:tcPr>
            <w:tcW w:w="3070" w:type="dxa"/>
            <w:shd w:val="clear" w:color="auto" w:fill="auto"/>
          </w:tcPr>
          <w:p w14:paraId="678283B0" w14:textId="77777777" w:rsidR="002E5599" w:rsidRPr="002E5599" w:rsidRDefault="002E5599" w:rsidP="002E5599">
            <w:pPr>
              <w:spacing w:before="120"/>
              <w:rPr>
                <w:b/>
              </w:rPr>
            </w:pPr>
            <w:r w:rsidRPr="002E5599">
              <w:rPr>
                <w:b/>
              </w:rPr>
              <w:t>Navn på tjeneste</w:t>
            </w:r>
          </w:p>
        </w:tc>
        <w:tc>
          <w:tcPr>
            <w:tcW w:w="3071" w:type="dxa"/>
            <w:shd w:val="clear" w:color="auto" w:fill="auto"/>
          </w:tcPr>
          <w:p w14:paraId="1502E336" w14:textId="77777777" w:rsidR="002E5599" w:rsidRPr="002E5599" w:rsidRDefault="002E5599" w:rsidP="002E5599">
            <w:pPr>
              <w:spacing w:before="120"/>
              <w:rPr>
                <w:b/>
              </w:rPr>
            </w:pPr>
            <w:r w:rsidRPr="002E5599">
              <w:rPr>
                <w:b/>
              </w:rPr>
              <w:t>Navn på underleverandør</w:t>
            </w:r>
          </w:p>
        </w:tc>
        <w:tc>
          <w:tcPr>
            <w:tcW w:w="3071" w:type="dxa"/>
            <w:shd w:val="clear" w:color="auto" w:fill="auto"/>
          </w:tcPr>
          <w:p w14:paraId="2AD35427" w14:textId="77777777" w:rsidR="002E5599" w:rsidRPr="002E5599" w:rsidRDefault="002E5599" w:rsidP="002E5599">
            <w:pPr>
              <w:spacing w:before="120"/>
              <w:rPr>
                <w:b/>
              </w:rPr>
            </w:pPr>
            <w:r w:rsidRPr="002E5599">
              <w:rPr>
                <w:b/>
              </w:rPr>
              <w:t>Referanse til avtaler mellom databehandler og underleverandører: </w:t>
            </w:r>
          </w:p>
        </w:tc>
      </w:tr>
      <w:tr w:rsidR="002E5599" w:rsidRPr="002E5599" w14:paraId="540EC1AD" w14:textId="77777777" w:rsidTr="00B61F7F">
        <w:tc>
          <w:tcPr>
            <w:tcW w:w="3070" w:type="dxa"/>
            <w:shd w:val="clear" w:color="auto" w:fill="auto"/>
          </w:tcPr>
          <w:p w14:paraId="05B0D95F" w14:textId="77777777" w:rsidR="002E5599" w:rsidRPr="002E5599" w:rsidRDefault="002E5599" w:rsidP="002E5599">
            <w:pPr>
              <w:spacing w:before="120"/>
            </w:pPr>
            <w:r w:rsidRPr="002E5599">
              <w:t>etwinning.no</w:t>
            </w:r>
          </w:p>
        </w:tc>
        <w:tc>
          <w:tcPr>
            <w:tcW w:w="3071" w:type="dxa"/>
            <w:shd w:val="clear" w:color="auto" w:fill="auto"/>
          </w:tcPr>
          <w:p w14:paraId="6C8FC6EF" w14:textId="77777777" w:rsidR="002E5599" w:rsidRPr="002E5599" w:rsidRDefault="002E5599" w:rsidP="002E5599">
            <w:pPr>
              <w:spacing w:before="120"/>
            </w:pPr>
            <w:r w:rsidRPr="002E5599">
              <w:t>Ramsalt Lab AS</w:t>
            </w:r>
          </w:p>
        </w:tc>
        <w:tc>
          <w:tcPr>
            <w:tcW w:w="3071" w:type="dxa"/>
            <w:shd w:val="clear" w:color="auto" w:fill="auto"/>
          </w:tcPr>
          <w:p w14:paraId="62CFAC38" w14:textId="77777777" w:rsidR="002E5599" w:rsidRPr="002E5599" w:rsidRDefault="002E5599" w:rsidP="002E5599">
            <w:pPr>
              <w:spacing w:before="120"/>
            </w:pPr>
            <w:r w:rsidRPr="002E5599">
              <w:t>2018/18212</w:t>
            </w:r>
          </w:p>
        </w:tc>
      </w:tr>
      <w:tr w:rsidR="002E5599" w:rsidRPr="002E5599" w14:paraId="097758F9" w14:textId="77777777" w:rsidTr="00B61F7F">
        <w:tc>
          <w:tcPr>
            <w:tcW w:w="3070" w:type="dxa"/>
            <w:shd w:val="clear" w:color="auto" w:fill="auto"/>
          </w:tcPr>
          <w:p w14:paraId="5528E1D0" w14:textId="77777777" w:rsidR="002E5599" w:rsidRPr="002E5599" w:rsidRDefault="002E5599" w:rsidP="002E5599">
            <w:pPr>
              <w:spacing w:before="120"/>
            </w:pPr>
            <w:r w:rsidRPr="002E5599">
              <w:t>kurs.udir.no</w:t>
            </w:r>
          </w:p>
        </w:tc>
        <w:tc>
          <w:tcPr>
            <w:tcW w:w="3071" w:type="dxa"/>
            <w:shd w:val="clear" w:color="auto" w:fill="auto"/>
          </w:tcPr>
          <w:p w14:paraId="1C6BCBD8" w14:textId="77777777" w:rsidR="002E5599" w:rsidRPr="002E5599" w:rsidRDefault="002E5599" w:rsidP="002E5599">
            <w:pPr>
              <w:spacing w:before="120"/>
            </w:pPr>
            <w:r w:rsidRPr="002E5599">
              <w:t>Bibsys</w:t>
            </w:r>
          </w:p>
        </w:tc>
        <w:tc>
          <w:tcPr>
            <w:tcW w:w="3071" w:type="dxa"/>
            <w:shd w:val="clear" w:color="auto" w:fill="auto"/>
          </w:tcPr>
          <w:p w14:paraId="6E77EACB" w14:textId="77777777" w:rsidR="002E5599" w:rsidRPr="002E5599" w:rsidRDefault="002E5599" w:rsidP="002E5599">
            <w:pPr>
              <w:spacing w:before="120"/>
            </w:pPr>
            <w:r w:rsidRPr="002E5599">
              <w:t>2018/19192</w:t>
            </w:r>
          </w:p>
        </w:tc>
      </w:tr>
      <w:tr w:rsidR="002E5599" w:rsidRPr="002E5599" w14:paraId="2B5297F8" w14:textId="77777777" w:rsidTr="00B61F7F">
        <w:tc>
          <w:tcPr>
            <w:tcW w:w="3070" w:type="dxa"/>
            <w:shd w:val="clear" w:color="auto" w:fill="auto"/>
          </w:tcPr>
          <w:p w14:paraId="429CF93C" w14:textId="77777777" w:rsidR="002E5599" w:rsidRPr="002E5599" w:rsidRDefault="002E5599" w:rsidP="002E5599">
            <w:pPr>
              <w:spacing w:before="120"/>
            </w:pPr>
            <w:r w:rsidRPr="002E5599">
              <w:t>iktplan.no</w:t>
            </w:r>
          </w:p>
        </w:tc>
        <w:tc>
          <w:tcPr>
            <w:tcW w:w="3071" w:type="dxa"/>
            <w:shd w:val="clear" w:color="auto" w:fill="auto"/>
          </w:tcPr>
          <w:p w14:paraId="1B125628" w14:textId="77777777" w:rsidR="002E5599" w:rsidRPr="002E5599" w:rsidRDefault="002E5599" w:rsidP="002E5599">
            <w:pPr>
              <w:spacing w:before="120"/>
            </w:pPr>
            <w:r w:rsidRPr="002E5599">
              <w:t>Moava</w:t>
            </w:r>
          </w:p>
        </w:tc>
        <w:tc>
          <w:tcPr>
            <w:tcW w:w="3071" w:type="dxa"/>
            <w:shd w:val="clear" w:color="auto" w:fill="auto"/>
          </w:tcPr>
          <w:p w14:paraId="297FEA77" w14:textId="50F62C8B" w:rsidR="002E5599" w:rsidRPr="002E5599" w:rsidRDefault="002906FE" w:rsidP="002E5599">
            <w:pPr>
              <w:spacing w:before="120"/>
            </w:pPr>
            <w:r>
              <w:t>2018/17502</w:t>
            </w:r>
          </w:p>
        </w:tc>
      </w:tr>
      <w:tr w:rsidR="002E5599" w:rsidRPr="002E5599" w14:paraId="72DB47C7" w14:textId="77777777" w:rsidTr="00B61F7F">
        <w:tc>
          <w:tcPr>
            <w:tcW w:w="3070" w:type="dxa"/>
            <w:shd w:val="clear" w:color="auto" w:fill="auto"/>
          </w:tcPr>
          <w:p w14:paraId="1A9CDC8A" w14:textId="77777777" w:rsidR="002E5599" w:rsidRPr="002E5599" w:rsidRDefault="002E5599" w:rsidP="002E5599">
            <w:pPr>
              <w:spacing w:before="120"/>
            </w:pPr>
            <w:r w:rsidRPr="002E5599">
              <w:t>iktipraksis.no</w:t>
            </w:r>
          </w:p>
        </w:tc>
        <w:tc>
          <w:tcPr>
            <w:tcW w:w="3071" w:type="dxa"/>
            <w:shd w:val="clear" w:color="auto" w:fill="auto"/>
          </w:tcPr>
          <w:p w14:paraId="0EC54CA3" w14:textId="77777777" w:rsidR="002E5599" w:rsidRPr="002E5599" w:rsidRDefault="002E5599" w:rsidP="002E5599">
            <w:pPr>
              <w:spacing w:before="120"/>
            </w:pPr>
            <w:r w:rsidRPr="002E5599">
              <w:t>Redpill Linpro AS</w:t>
            </w:r>
          </w:p>
        </w:tc>
        <w:tc>
          <w:tcPr>
            <w:tcW w:w="3071" w:type="dxa"/>
            <w:shd w:val="clear" w:color="auto" w:fill="auto"/>
          </w:tcPr>
          <w:p w14:paraId="4219CD06" w14:textId="77777777" w:rsidR="002E5599" w:rsidRPr="002E5599" w:rsidRDefault="002E5599" w:rsidP="002E5599">
            <w:pPr>
              <w:spacing w:before="120"/>
            </w:pPr>
            <w:r w:rsidRPr="002E5599">
              <w:t>2018/14785</w:t>
            </w:r>
          </w:p>
        </w:tc>
      </w:tr>
      <w:tr w:rsidR="002E5599" w:rsidRPr="002E5599" w14:paraId="3C6B045D" w14:textId="77777777" w:rsidTr="00B61F7F">
        <w:tc>
          <w:tcPr>
            <w:tcW w:w="3070" w:type="dxa"/>
            <w:shd w:val="clear" w:color="auto" w:fill="auto"/>
          </w:tcPr>
          <w:p w14:paraId="615D8D02" w14:textId="77777777" w:rsidR="002E5599" w:rsidRPr="002E5599" w:rsidRDefault="002E5599" w:rsidP="002E5599">
            <w:pPr>
              <w:spacing w:before="120"/>
            </w:pPr>
            <w:r w:rsidRPr="002E5599">
              <w:t>Flexite!Exam</w:t>
            </w:r>
          </w:p>
        </w:tc>
        <w:tc>
          <w:tcPr>
            <w:tcW w:w="3071" w:type="dxa"/>
            <w:shd w:val="clear" w:color="auto" w:fill="auto"/>
          </w:tcPr>
          <w:p w14:paraId="5CF77F55" w14:textId="77777777" w:rsidR="002E5599" w:rsidRPr="002E5599" w:rsidRDefault="002E5599" w:rsidP="002E5599">
            <w:pPr>
              <w:spacing w:before="120"/>
            </w:pPr>
            <w:r w:rsidRPr="002E5599">
              <w:t>Enovate</w:t>
            </w:r>
          </w:p>
        </w:tc>
        <w:tc>
          <w:tcPr>
            <w:tcW w:w="3071" w:type="dxa"/>
            <w:shd w:val="clear" w:color="auto" w:fill="auto"/>
          </w:tcPr>
          <w:p w14:paraId="1DDCD884" w14:textId="5DC89F07" w:rsidR="002E5599" w:rsidRPr="002E5599" w:rsidRDefault="002906FE" w:rsidP="002E5599">
            <w:pPr>
              <w:spacing w:before="120"/>
            </w:pPr>
            <w:r>
              <w:t>2018/19330</w:t>
            </w:r>
          </w:p>
        </w:tc>
      </w:tr>
    </w:tbl>
    <w:p w14:paraId="008C0B54" w14:textId="7EA0AC3C" w:rsidR="0036260D" w:rsidRDefault="008B7C30">
      <w:pPr>
        <w:spacing w:before="120"/>
      </w:pPr>
      <w:r>
        <w:t>D</w:t>
      </w:r>
      <w:r w:rsidR="0036260D">
        <w:t>atabehandler kan ikke engasjere andre underleverandører enn de som er nevnt ovenfor uten at dette på forhånd er godkjent av behandlingsansvarlig.</w:t>
      </w:r>
    </w:p>
    <w:p w14:paraId="1F4CDB4D" w14:textId="07F26D8E" w:rsidR="0036260D" w:rsidRDefault="0036260D">
      <w:pPr>
        <w:spacing w:before="120"/>
      </w:pPr>
      <w:r>
        <w:t xml:space="preserve">Databehandler </w:t>
      </w:r>
      <w:r w:rsidR="00985225">
        <w:t xml:space="preserve">er </w:t>
      </w:r>
      <w:r w:rsidR="00B70151">
        <w:t>erstatnings</w:t>
      </w:r>
      <w:r>
        <w:t>ansvarl</w:t>
      </w:r>
      <w:r w:rsidR="000B4BE2">
        <w:t xml:space="preserve">ig </w:t>
      </w:r>
      <w:r w:rsidR="00477E55">
        <w:t xml:space="preserve">overfor behandlingsansvarlig </w:t>
      </w:r>
      <w:r w:rsidR="00B70151">
        <w:t xml:space="preserve">for </w:t>
      </w:r>
      <w:r w:rsidR="0035780D">
        <w:t xml:space="preserve">økonomiske tap som påføres behandlingsansvarlig og som skyldes </w:t>
      </w:r>
      <w:r w:rsidR="00985225">
        <w:t xml:space="preserve">ulovlig </w:t>
      </w:r>
      <w:r w:rsidR="00477E55">
        <w:t xml:space="preserve">eller urettmessig </w:t>
      </w:r>
      <w:r w:rsidR="00985225">
        <w:t xml:space="preserve">behandling </w:t>
      </w:r>
      <w:r w:rsidR="00477E55">
        <w:t xml:space="preserve">av </w:t>
      </w:r>
      <w:r w:rsidR="00985225">
        <w:t>personopplysninger</w:t>
      </w:r>
      <w:r w:rsidR="00477E55">
        <w:t xml:space="preserve"> </w:t>
      </w:r>
      <w:r w:rsidR="0035780D">
        <w:t xml:space="preserve">eller </w:t>
      </w:r>
      <w:r w:rsidR="00985225">
        <w:t xml:space="preserve">mangelfull </w:t>
      </w:r>
      <w:r w:rsidR="0035780D">
        <w:t xml:space="preserve">informasjonssikkerhet </w:t>
      </w:r>
      <w:r w:rsidR="00E846F6">
        <w:t xml:space="preserve">hos </w:t>
      </w:r>
      <w:r>
        <w:t>underleverandøre</w:t>
      </w:r>
      <w:r w:rsidR="00B70151">
        <w:t>r</w:t>
      </w:r>
      <w:r>
        <w:t xml:space="preserve"> til </w:t>
      </w:r>
      <w:r w:rsidR="002E5599">
        <w:t>tjenestene.</w:t>
      </w:r>
    </w:p>
    <w:p w14:paraId="47288E17" w14:textId="77777777" w:rsidR="0036260D" w:rsidRDefault="0036260D">
      <w:pPr>
        <w:spacing w:before="120"/>
      </w:pPr>
    </w:p>
    <w:p w14:paraId="793B6042" w14:textId="5BD154D1" w:rsidR="0036260D" w:rsidRPr="00C059E7" w:rsidRDefault="00702138" w:rsidP="00C059E7">
      <w:pPr>
        <w:pStyle w:val="Overskrift2"/>
      </w:pPr>
      <w:bookmarkStart w:id="18" w:name="_Ref513447653"/>
      <w:bookmarkStart w:id="19" w:name="_Ref513447698"/>
      <w:bookmarkStart w:id="20" w:name="_Toc513450083"/>
      <w:r w:rsidRPr="00C059E7">
        <w:t>12</w:t>
      </w:r>
      <w:r w:rsidR="0036260D" w:rsidRPr="00C059E7">
        <w:t xml:space="preserve">. Overføring til </w:t>
      </w:r>
      <w:r w:rsidR="002725B4" w:rsidRPr="00C059E7">
        <w:t xml:space="preserve">land utenfor </w:t>
      </w:r>
      <w:r w:rsidR="00CD7A17" w:rsidRPr="00C059E7">
        <w:t>EU/</w:t>
      </w:r>
      <w:r w:rsidR="002725B4" w:rsidRPr="00C059E7">
        <w:t>EØS</w:t>
      </w:r>
      <w:bookmarkEnd w:id="18"/>
      <w:bookmarkEnd w:id="19"/>
      <w:bookmarkEnd w:id="20"/>
    </w:p>
    <w:p w14:paraId="18577776" w14:textId="77777777" w:rsidR="00610518" w:rsidRDefault="00CF6805" w:rsidP="00CF6805">
      <w:pPr>
        <w:spacing w:before="120"/>
      </w:pPr>
      <w:r>
        <w:t xml:space="preserve">Personopplysninger som databehandler </w:t>
      </w:r>
      <w:r w:rsidR="00156942">
        <w:t xml:space="preserve">forvalter </w:t>
      </w:r>
      <w:r w:rsidR="009177CF">
        <w:t>i henhold til denne avtalen</w:t>
      </w:r>
      <w:r>
        <w:t xml:space="preserve">, vil bli overført til følgende </w:t>
      </w:r>
      <w:r w:rsidR="00985225">
        <w:t>mottaker</w:t>
      </w:r>
      <w:r>
        <w:t xml:space="preserve">land utenfor </w:t>
      </w:r>
      <w:r w:rsidR="00CD7A17">
        <w:t>EU/</w:t>
      </w:r>
      <w:r>
        <w:t xml:space="preserve">EØS: </w:t>
      </w:r>
    </w:p>
    <w:p w14:paraId="5E8F883F" w14:textId="77777777" w:rsidR="00610518" w:rsidRDefault="00610518" w:rsidP="00CF6805">
      <w:pPr>
        <w:spacing w:before="120"/>
      </w:pPr>
    </w:p>
    <w:tbl>
      <w:tblPr>
        <w:tblStyle w:val="Tabellrutenett"/>
        <w:tblW w:w="0" w:type="auto"/>
        <w:tblLook w:val="04A0" w:firstRow="1" w:lastRow="0" w:firstColumn="1" w:lastColumn="0" w:noHBand="0" w:noVBand="1"/>
      </w:tblPr>
      <w:tblGrid>
        <w:gridCol w:w="9062"/>
      </w:tblGrid>
      <w:tr w:rsidR="00610518" w14:paraId="642BDF80" w14:textId="77777777" w:rsidTr="00610518">
        <w:tc>
          <w:tcPr>
            <w:tcW w:w="9062" w:type="dxa"/>
          </w:tcPr>
          <w:p w14:paraId="5DCB87F6" w14:textId="1C7205E1" w:rsidR="00610518" w:rsidRPr="00610518" w:rsidRDefault="00610518" w:rsidP="00CF6805">
            <w:pPr>
              <w:spacing w:before="120"/>
            </w:pPr>
            <w:r w:rsidRPr="00610518">
              <w:rPr>
                <w:b/>
              </w:rPr>
              <w:t>USA:</w:t>
            </w:r>
            <w:r>
              <w:t xml:space="preserve"> For tjenesten kurs.udir.no blir navn og epost behandlet for utstedelse av diplom. Bedriften som behandler informasjonen er Google. </w:t>
            </w:r>
          </w:p>
        </w:tc>
      </w:tr>
    </w:tbl>
    <w:p w14:paraId="11C4AB94" w14:textId="77777777" w:rsidR="00610518" w:rsidRDefault="00610518" w:rsidP="00CF6805">
      <w:pPr>
        <w:spacing w:before="120"/>
        <w:rPr>
          <w:b/>
        </w:rPr>
      </w:pPr>
    </w:p>
    <w:p w14:paraId="3D523DA0" w14:textId="6419ECC8" w:rsidR="00803A5C" w:rsidRDefault="009177CF" w:rsidP="00CF6805">
      <w:pPr>
        <w:spacing w:before="120"/>
      </w:pPr>
      <w:r>
        <w:t>Det rettslige g</w:t>
      </w:r>
      <w:r w:rsidR="00CF6805">
        <w:t xml:space="preserve">runnlaget for overføring av personopplysninger </w:t>
      </w:r>
      <w:r w:rsidR="00FC4381">
        <w:t xml:space="preserve">til de </w:t>
      </w:r>
      <w:r w:rsidR="00CF6805">
        <w:t xml:space="preserve">nevnte </w:t>
      </w:r>
      <w:r w:rsidR="00985225">
        <w:t>mottaker</w:t>
      </w:r>
      <w:r w:rsidR="00CF6805">
        <w:t xml:space="preserve">land </w:t>
      </w:r>
      <w:r w:rsidR="00FC4381">
        <w:t xml:space="preserve">utenfor </w:t>
      </w:r>
      <w:r w:rsidR="00CD7A17">
        <w:t>EU/</w:t>
      </w:r>
      <w:r w:rsidR="00FC4381">
        <w:t xml:space="preserve">EØS </w:t>
      </w:r>
      <w:r w:rsidR="00CF6805">
        <w:t>er</w:t>
      </w:r>
      <w:r w:rsidR="00803A5C">
        <w:t>:</w:t>
      </w:r>
    </w:p>
    <w:p w14:paraId="6E8B4948" w14:textId="77777777" w:rsidR="00610518" w:rsidRDefault="00610518" w:rsidP="00CF6805">
      <w:pPr>
        <w:spacing w:before="120"/>
      </w:pPr>
    </w:p>
    <w:tbl>
      <w:tblPr>
        <w:tblStyle w:val="Tabellrutenett"/>
        <w:tblW w:w="0" w:type="auto"/>
        <w:tblLook w:val="04A0" w:firstRow="1" w:lastRow="0" w:firstColumn="1" w:lastColumn="0" w:noHBand="0" w:noVBand="1"/>
      </w:tblPr>
      <w:tblGrid>
        <w:gridCol w:w="9062"/>
      </w:tblGrid>
      <w:tr w:rsidR="00610518" w14:paraId="772A2AB7" w14:textId="77777777" w:rsidTr="00610518">
        <w:tc>
          <w:tcPr>
            <w:tcW w:w="9062" w:type="dxa"/>
          </w:tcPr>
          <w:p w14:paraId="719EE0FC" w14:textId="7565A45E" w:rsidR="00610518" w:rsidRDefault="00610518" w:rsidP="00CF6805">
            <w:pPr>
              <w:spacing w:before="120"/>
            </w:pPr>
            <w:r w:rsidRPr="00610518">
              <w:lastRenderedPageBreak/>
              <w:t xml:space="preserve">Denne avtalen regulerer overføringen. Overføringen er lovlig fordi den skjer til en </w:t>
            </w:r>
            <w:r>
              <w:t>amerikansk bedrift</w:t>
            </w:r>
            <w:r w:rsidRPr="00610518">
              <w:t xml:space="preserve"> i USA som har sluttet seg til Privacy Shield-ordningen.</w:t>
            </w:r>
            <w:r>
              <w:t xml:space="preserve"> </w:t>
            </w:r>
            <w:hyperlink r:id="rId11" w:history="1">
              <w:r w:rsidRPr="00610518">
                <w:rPr>
                  <w:rStyle w:val="Hyperkobling"/>
                </w:rPr>
                <w:t>Google er tilsluttet Privacy Shield.</w:t>
              </w:r>
            </w:hyperlink>
          </w:p>
        </w:tc>
      </w:tr>
    </w:tbl>
    <w:p w14:paraId="034E8855" w14:textId="77777777" w:rsidR="00226945" w:rsidRDefault="00226945" w:rsidP="00226945">
      <w:pPr>
        <w:spacing w:before="120"/>
      </w:pPr>
      <w:bookmarkStart w:id="21" w:name="_Toc231181838"/>
    </w:p>
    <w:p w14:paraId="0BDDD8AF" w14:textId="57D1441B" w:rsidR="005A3848" w:rsidRPr="00226945" w:rsidRDefault="00226945">
      <w:pPr>
        <w:pStyle w:val="Overskrift2"/>
        <w:spacing w:before="120"/>
      </w:pPr>
      <w:bookmarkStart w:id="22" w:name="_Toc513450084"/>
      <w:r w:rsidRPr="00226945">
        <w:t>1</w:t>
      </w:r>
      <w:r w:rsidR="00702138">
        <w:t>3</w:t>
      </w:r>
      <w:r w:rsidR="00F7557B" w:rsidRPr="00226945">
        <w:t>. Sikkerhetsrevisjoner</w:t>
      </w:r>
      <w:bookmarkEnd w:id="21"/>
      <w:r w:rsidRPr="00226945">
        <w:t xml:space="preserve"> og konsekvensutredninger</w:t>
      </w:r>
      <w:bookmarkEnd w:id="22"/>
    </w:p>
    <w:p w14:paraId="59B73C3A" w14:textId="5C968842" w:rsidR="00162B89" w:rsidRDefault="00D5170F">
      <w:pPr>
        <w:spacing w:before="120"/>
      </w:pPr>
      <w:r>
        <w:t>D</w:t>
      </w:r>
      <w:r w:rsidR="00F7557B">
        <w:t xml:space="preserve">atabehandler </w:t>
      </w:r>
      <w:r>
        <w:t>skal jevnlig gjennomføre</w:t>
      </w:r>
      <w:r w:rsidR="00A3008D">
        <w:t xml:space="preserve"> </w:t>
      </w:r>
      <w:r w:rsidR="00162B89">
        <w:t xml:space="preserve">sikkerhetsrevisjoner </w:t>
      </w:r>
      <w:r w:rsidR="00156942">
        <w:t xml:space="preserve">av informasjonssikkerheten i </w:t>
      </w:r>
      <w:r w:rsidR="002E5599">
        <w:t>tjenestene.</w:t>
      </w:r>
      <w:r w:rsidR="00156942">
        <w:t xml:space="preserve"> Sikkerhetsrevisjone</w:t>
      </w:r>
      <w:r w:rsidR="0086044C">
        <w:t>r</w:t>
      </w:r>
      <w:r w:rsidR="00156942">
        <w:t xml:space="preserve"> </w:t>
      </w:r>
      <w:r w:rsidR="00162B89">
        <w:t xml:space="preserve">skal omfatte </w:t>
      </w:r>
      <w:r w:rsidR="00156942">
        <w:t xml:space="preserve">databehandlers </w:t>
      </w:r>
      <w:r w:rsidR="0086044C">
        <w:t xml:space="preserve">sikkerhetsmål og sikkerhetsstrategi, </w:t>
      </w:r>
      <w:r w:rsidR="00162B89">
        <w:t>sikkerhetsorganisering, retningslinjer og rutiner for sikkerhetsarbeidet</w:t>
      </w:r>
      <w:r w:rsidR="00156942">
        <w:t xml:space="preserve">, </w:t>
      </w:r>
      <w:r w:rsidR="00162B89">
        <w:t>etablerte tekniske</w:t>
      </w:r>
      <w:r w:rsidR="00156942">
        <w:t>, fysiske</w:t>
      </w:r>
      <w:r w:rsidR="00162B89">
        <w:t xml:space="preserve"> </w:t>
      </w:r>
      <w:r w:rsidR="0086044C">
        <w:t>og</w:t>
      </w:r>
      <w:r w:rsidR="00162B89">
        <w:t xml:space="preserve"> organisatoriske sikringstiltak </w:t>
      </w:r>
      <w:r w:rsidR="00156942">
        <w:t>og arbeidet med informasjonssikkerhet hos underleverandører til</w:t>
      </w:r>
      <w:r w:rsidR="003D4019">
        <w:t xml:space="preserve"> </w:t>
      </w:r>
      <w:r w:rsidR="002E5599">
        <w:t xml:space="preserve">tjenestene. </w:t>
      </w:r>
      <w:r w:rsidR="00162B89">
        <w:t>Det skal i till</w:t>
      </w:r>
      <w:r w:rsidR="002D271A">
        <w:t xml:space="preserve">egg omfatte rutiner </w:t>
      </w:r>
      <w:r w:rsidR="00162B89">
        <w:t>for varsling av behandlingsansvarlig ved sikkerhetsbrudd</w:t>
      </w:r>
      <w:r w:rsidR="002D271A">
        <w:t xml:space="preserve"> og </w:t>
      </w:r>
      <w:r w:rsidR="0086044C">
        <w:t xml:space="preserve">rutiner for </w:t>
      </w:r>
      <w:r w:rsidR="002D271A">
        <w:t>testing av beredskaps- og kontinuitetsplaner</w:t>
      </w:r>
      <w:r w:rsidR="00162B89">
        <w:t xml:space="preserve">. </w:t>
      </w:r>
    </w:p>
    <w:p w14:paraId="11C1D009" w14:textId="13657941" w:rsidR="00B75DA7" w:rsidRDefault="00162B89">
      <w:pPr>
        <w:spacing w:before="120"/>
      </w:pPr>
      <w:r>
        <w:t>Databehandler skal dokume</w:t>
      </w:r>
      <w:r w:rsidR="002F67C5">
        <w:t>ntere sikkerhetsrevisjonene. B</w:t>
      </w:r>
      <w:r w:rsidR="00D5170F">
        <w:t>ehandlingsansvarlig skal gis tilgang til revisjonsrapportene.</w:t>
      </w:r>
      <w:r w:rsidR="00071F39">
        <w:t xml:space="preserve"> </w:t>
      </w:r>
    </w:p>
    <w:p w14:paraId="5388914D" w14:textId="77777777" w:rsidR="003A68C6" w:rsidRDefault="00071F39">
      <w:pPr>
        <w:spacing w:before="120"/>
      </w:pPr>
      <w:r>
        <w:t xml:space="preserve">Dersom en uavhengig tredjepart gjennomfører sikkerhetsrevisjoner hos databehandler, skal behandlingsansvarlig </w:t>
      </w:r>
      <w:r w:rsidR="00F04AFD">
        <w:t xml:space="preserve">informeres om </w:t>
      </w:r>
      <w:r w:rsidR="002D271A">
        <w:t xml:space="preserve">hvilken revisor som benyttes </w:t>
      </w:r>
      <w:r w:rsidR="00F04AFD">
        <w:t xml:space="preserve">og </w:t>
      </w:r>
      <w:r w:rsidR="003947EE">
        <w:t>få</w:t>
      </w:r>
      <w:r>
        <w:t xml:space="preserve"> tilgang til oppsummeringer av revisjonsrapportene.</w:t>
      </w:r>
    </w:p>
    <w:p w14:paraId="36E96424" w14:textId="317234B7" w:rsidR="002F67C5" w:rsidRDefault="002F67C5">
      <w:pPr>
        <w:spacing w:before="120"/>
      </w:pPr>
      <w:r>
        <w:t xml:space="preserve">Databehandler skal bistå behandlingsansvarlig dersom </w:t>
      </w:r>
      <w:r w:rsidR="003A68C6">
        <w:t>bruk av</w:t>
      </w:r>
      <w:r w:rsidR="002E5599">
        <w:t xml:space="preserve"> tjenestene</w:t>
      </w:r>
      <w:r w:rsidR="003A68C6">
        <w:t xml:space="preserve"> medfører at </w:t>
      </w:r>
      <w:r>
        <w:t>behandlingsansvarlig har plikt til å utrede personvernkonsekvense</w:t>
      </w:r>
      <w:r w:rsidR="00A3008D">
        <w:t>r</w:t>
      </w:r>
      <w:r w:rsidR="003847E0">
        <w:t>, jf</w:t>
      </w:r>
      <w:r w:rsidR="00011906">
        <w:t xml:space="preserve">. </w:t>
      </w:r>
      <w:r w:rsidR="004B1490">
        <w:t>GDPR a</w:t>
      </w:r>
      <w:r w:rsidR="003847E0">
        <w:t>rtikkel 35 og 36</w:t>
      </w:r>
      <w:r>
        <w:t>.</w:t>
      </w:r>
      <w:r w:rsidR="006E063C">
        <w:t xml:space="preserve"> Databehandler </w:t>
      </w:r>
      <w:r w:rsidR="003A68C6">
        <w:t xml:space="preserve">kan </w:t>
      </w:r>
      <w:r w:rsidR="006E063C">
        <w:t>bistå behandlingsansvarlig ved iverksetting av personvernfremmende tiltak dersom konsekvensutredningen viser at dette er nødvendig.</w:t>
      </w:r>
      <w:r>
        <w:t xml:space="preserve"> </w:t>
      </w:r>
    </w:p>
    <w:p w14:paraId="008EBAD5" w14:textId="77777777" w:rsidR="005A3848" w:rsidRDefault="005A3848">
      <w:pPr>
        <w:spacing w:before="120"/>
      </w:pPr>
    </w:p>
    <w:p w14:paraId="40E51EFE" w14:textId="412274E2" w:rsidR="007C064C" w:rsidRPr="007C064C" w:rsidRDefault="00702138" w:rsidP="007C064C">
      <w:pPr>
        <w:pStyle w:val="Overskrift2"/>
        <w:spacing w:before="120"/>
      </w:pPr>
      <w:bookmarkStart w:id="23" w:name="_Toc231181840"/>
      <w:bookmarkStart w:id="24" w:name="_Ref513449007"/>
      <w:bookmarkStart w:id="25" w:name="_Toc513450085"/>
      <w:bookmarkStart w:id="26" w:name="_Toc231181839"/>
      <w:r>
        <w:t>14</w:t>
      </w:r>
      <w:r w:rsidR="007C064C" w:rsidRPr="007C064C">
        <w:t xml:space="preserve">. </w:t>
      </w:r>
      <w:bookmarkEnd w:id="23"/>
      <w:r w:rsidR="00316805">
        <w:t>Tilbakelevering og s</w:t>
      </w:r>
      <w:r w:rsidR="007C064C" w:rsidRPr="007C064C">
        <w:t>letting</w:t>
      </w:r>
      <w:bookmarkEnd w:id="24"/>
      <w:bookmarkEnd w:id="25"/>
    </w:p>
    <w:p w14:paraId="474513C7" w14:textId="57B0F402" w:rsidR="002E5599" w:rsidRDefault="007C064C" w:rsidP="007C064C">
      <w:pPr>
        <w:spacing w:before="120"/>
      </w:pPr>
      <w:r>
        <w:t xml:space="preserve">Ved opphør av denne avtalen plikter databehandler å </w:t>
      </w:r>
      <w:r w:rsidR="007F627E">
        <w:t xml:space="preserve">slette og </w:t>
      </w:r>
      <w:r>
        <w:t>tilbakelevere</w:t>
      </w:r>
      <w:r w:rsidR="00316805">
        <w:t xml:space="preserve"> alle personopplysninger som </w:t>
      </w:r>
      <w:r w:rsidR="007F627E">
        <w:t>forvaltes</w:t>
      </w:r>
      <w:r w:rsidR="00784F78">
        <w:t xml:space="preserve"> </w:t>
      </w:r>
      <w:r w:rsidR="00316805">
        <w:t xml:space="preserve">på vegne av </w:t>
      </w:r>
      <w:r>
        <w:t>behandlingsansvarlig</w:t>
      </w:r>
      <w:r w:rsidR="007F627E">
        <w:t xml:space="preserve"> i forbindelse med levering og administrasjon av</w:t>
      </w:r>
      <w:r w:rsidR="005F0F68">
        <w:t xml:space="preserve"> tjenestene. </w:t>
      </w:r>
      <w:r>
        <w:t xml:space="preserve">Behandlingsansvarlig bestemmer hvordan tilbakelevering av </w:t>
      </w:r>
      <w:r w:rsidR="00316805">
        <w:t>person</w:t>
      </w:r>
      <w:r>
        <w:t>opplysningene skal skje, herunder hvilket format som skal benyttes.</w:t>
      </w:r>
    </w:p>
    <w:p w14:paraId="356F10FA" w14:textId="628CD5D6" w:rsidR="007C064C" w:rsidRDefault="007C064C" w:rsidP="00784F78">
      <w:pPr>
        <w:spacing w:before="120"/>
      </w:pPr>
      <w:r>
        <w:t xml:space="preserve">Databehandler skal slette </w:t>
      </w:r>
      <w:r w:rsidR="007F627E">
        <w:t xml:space="preserve">personopplysninger fra alle lagringsmedier </w:t>
      </w:r>
      <w:r>
        <w:t xml:space="preserve">som inneholder </w:t>
      </w:r>
      <w:r w:rsidR="00784F78">
        <w:t>person</w:t>
      </w:r>
      <w:r>
        <w:t xml:space="preserve">opplysninger som </w:t>
      </w:r>
      <w:r w:rsidR="007F627E">
        <w:t>databehandler forvalter</w:t>
      </w:r>
      <w:r w:rsidR="00316805">
        <w:t xml:space="preserve"> på vegne av behandlingsansvarlig</w:t>
      </w:r>
      <w:r w:rsidR="007F627E">
        <w:t xml:space="preserve">. </w:t>
      </w:r>
      <w:r>
        <w:t xml:space="preserve">Sletting skal skje ved at databehandler skriver over personopplysninger innen </w:t>
      </w:r>
      <w:r w:rsidR="005F0F68">
        <w:t xml:space="preserve">30 dager </w:t>
      </w:r>
      <w:r>
        <w:t>etter avtalens opphør.</w:t>
      </w:r>
      <w:r w:rsidR="007F627E" w:rsidRPr="007F627E">
        <w:t xml:space="preserve"> </w:t>
      </w:r>
      <w:r w:rsidR="007F627E">
        <w:t>Dette gjelder også for sikkerhetskopier av personopplysningene.</w:t>
      </w:r>
    </w:p>
    <w:p w14:paraId="54096AD4" w14:textId="54FBAD1B" w:rsidR="007C064C" w:rsidRDefault="007C064C" w:rsidP="007C064C">
      <w:pPr>
        <w:spacing w:before="120"/>
      </w:pPr>
      <w:r>
        <w:t xml:space="preserve">Databehandler skal dokumentere at sletting </w:t>
      </w:r>
      <w:r w:rsidR="007F627E">
        <w:t>av personopplysninger er</w:t>
      </w:r>
      <w:r>
        <w:t xml:space="preserve"> foretatt i henhold til denne avtalen. Dokumentasjonen skal gjøres tilgjengelig for behandlingsansvarlig.</w:t>
      </w:r>
    </w:p>
    <w:p w14:paraId="0B6A95AF" w14:textId="77777777" w:rsidR="007F627E" w:rsidRDefault="007C064C" w:rsidP="007C064C">
      <w:pPr>
        <w:spacing w:before="120"/>
      </w:pPr>
      <w:r>
        <w:t>Databehandler dekker alle kostnader i forbindelse med tilbakelevering og sletting av de personopplysninger som omfattes av denne avtalen.</w:t>
      </w:r>
    </w:p>
    <w:p w14:paraId="29F91081" w14:textId="77777777" w:rsidR="005F0F68" w:rsidRDefault="005F0F68" w:rsidP="002E5599">
      <w:pPr>
        <w:spacing w:before="120"/>
      </w:pPr>
    </w:p>
    <w:p w14:paraId="3D3D76A8" w14:textId="75385A5B" w:rsidR="002C7B7A" w:rsidRPr="005F0F68" w:rsidRDefault="002C7B7A" w:rsidP="002E5599">
      <w:pPr>
        <w:spacing w:before="120"/>
      </w:pPr>
      <w:r w:rsidRPr="005F0F68">
        <w:t>I avtalens løpetid kan personopplysninger knyttet til brukerkontoer slettes på følgende måte:</w:t>
      </w:r>
    </w:p>
    <w:p w14:paraId="0DEF4228" w14:textId="4E05B712" w:rsidR="002C7B7A" w:rsidRPr="005F0F68" w:rsidRDefault="002C7B7A" w:rsidP="002C7B7A">
      <w:pPr>
        <w:pStyle w:val="Listeavsnitt"/>
        <w:numPr>
          <w:ilvl w:val="0"/>
          <w:numId w:val="9"/>
        </w:numPr>
        <w:spacing w:before="120"/>
      </w:pPr>
      <w:r w:rsidRPr="005F0F68">
        <w:t>Brukerkontoer skal på forespørsel slettes innen 30 dager</w:t>
      </w:r>
    </w:p>
    <w:p w14:paraId="54D9C3EC" w14:textId="6B7D2672" w:rsidR="002C7B7A" w:rsidRDefault="002C7B7A" w:rsidP="00331E8B">
      <w:pPr>
        <w:pStyle w:val="Listeavsnitt"/>
        <w:numPr>
          <w:ilvl w:val="0"/>
          <w:numId w:val="9"/>
        </w:numPr>
        <w:spacing w:before="120"/>
      </w:pPr>
      <w:r w:rsidRPr="005F0F68">
        <w:t>Brukerkontoer slettes av brukeren selv på de tjenestene der denne funksjonaliteten er implementert</w:t>
      </w:r>
    </w:p>
    <w:p w14:paraId="2FB405F0" w14:textId="15F03A6B" w:rsidR="006901C2" w:rsidRPr="005F0F68" w:rsidRDefault="006901C2" w:rsidP="006901C2">
      <w:pPr>
        <w:pStyle w:val="Listeavsnitt"/>
        <w:numPr>
          <w:ilvl w:val="0"/>
          <w:numId w:val="9"/>
        </w:numPr>
      </w:pPr>
      <w:r w:rsidRPr="006901C2">
        <w:rPr>
          <w:rFonts w:ascii="Times" w:hAnsi="Times"/>
          <w:color w:val="000000"/>
          <w:sz w:val="27"/>
          <w:szCs w:val="27"/>
        </w:rPr>
        <w:t>Brukerkontoer skal slettes etter 3 år med inaktivitet.</w:t>
      </w:r>
    </w:p>
    <w:p w14:paraId="6EC8A7AF" w14:textId="77777777" w:rsidR="002E5599" w:rsidRPr="002E5599" w:rsidRDefault="002E5599" w:rsidP="002E5599">
      <w:pPr>
        <w:spacing w:before="120"/>
        <w:rPr>
          <w:highlight w:val="yellow"/>
        </w:rPr>
      </w:pPr>
    </w:p>
    <w:p w14:paraId="2C0129C0" w14:textId="72ED9E6A" w:rsidR="00651A32" w:rsidRPr="00651A32" w:rsidRDefault="00702138" w:rsidP="009335E9">
      <w:pPr>
        <w:pStyle w:val="Overskrift2"/>
      </w:pPr>
      <w:bookmarkStart w:id="27" w:name="_Toc513450086"/>
      <w:r>
        <w:lastRenderedPageBreak/>
        <w:t>15</w:t>
      </w:r>
      <w:r w:rsidR="00651A32" w:rsidRPr="00651A32">
        <w:t>. Mislighold</w:t>
      </w:r>
      <w:bookmarkEnd w:id="27"/>
    </w:p>
    <w:p w14:paraId="07DED47B" w14:textId="2BD31ACB" w:rsidR="00651A32" w:rsidRDefault="00572B03" w:rsidP="00651A32">
      <w:pPr>
        <w:spacing w:before="120"/>
      </w:pPr>
      <w:r>
        <w:t xml:space="preserve">Ved </w:t>
      </w:r>
      <w:r w:rsidR="00C27E29">
        <w:t xml:space="preserve">mislighold av vilkårene i denne avtalen </w:t>
      </w:r>
      <w:r w:rsidR="00E846F6">
        <w:t xml:space="preserve">som skyldes feil eller forsømmelser </w:t>
      </w:r>
      <w:r w:rsidR="00C27E29">
        <w:t xml:space="preserve">fra databehandlers side, </w:t>
      </w:r>
      <w:r w:rsidR="00651A32">
        <w:t>kan behandlingsansvarlig si opp avtalen med øyeblikkelig virkning. Databehandler vil fortsatt være pliktig til å tilbakelevere og slette personopplysninge</w:t>
      </w:r>
      <w:r w:rsidR="00330AD1">
        <w:t xml:space="preserve">r som </w:t>
      </w:r>
      <w:r w:rsidR="007F627E">
        <w:t xml:space="preserve">forvaltes </w:t>
      </w:r>
      <w:r w:rsidR="00330AD1">
        <w:t xml:space="preserve">på vegne av behandlingsansvarlig </w:t>
      </w:r>
      <w:r w:rsidR="00651A32">
        <w:t xml:space="preserve">i henhold til bestemmelsene i punkt </w:t>
      </w:r>
      <w:r w:rsidR="004B1490">
        <w:fldChar w:fldCharType="begin"/>
      </w:r>
      <w:r w:rsidR="004B1490">
        <w:instrText xml:space="preserve"> REF _Ref513449007 \h </w:instrText>
      </w:r>
      <w:r w:rsidR="004B1490">
        <w:fldChar w:fldCharType="separate"/>
      </w:r>
      <w:r w:rsidR="004B1490">
        <w:t>14</w:t>
      </w:r>
      <w:r w:rsidR="004B1490" w:rsidRPr="007C064C">
        <w:t xml:space="preserve">. </w:t>
      </w:r>
      <w:r w:rsidR="004B1490">
        <w:t>Tilbakelevering og s</w:t>
      </w:r>
      <w:r w:rsidR="004B1490" w:rsidRPr="007C064C">
        <w:t>letting</w:t>
      </w:r>
      <w:r w:rsidR="004B1490">
        <w:fldChar w:fldCharType="end"/>
      </w:r>
      <w:r w:rsidR="004B1490">
        <w:t xml:space="preserve"> </w:t>
      </w:r>
      <w:r w:rsidR="00C4193B">
        <w:t>ovenfor</w:t>
      </w:r>
      <w:r w:rsidR="00651A32">
        <w:t xml:space="preserve">. </w:t>
      </w:r>
    </w:p>
    <w:p w14:paraId="1A1F6151" w14:textId="11633E60" w:rsidR="007C064C" w:rsidRDefault="004B1490" w:rsidP="00C751E1">
      <w:pPr>
        <w:spacing w:before="120"/>
      </w:pPr>
      <w:r>
        <w:t xml:space="preserve">Databehandler er erstatningsansvarlig overfor de registrerte dersom feil eller forsømmelser hos databehandler påfører de registrerte økonomiske eller ikke-økonomiske tap som følge av at deres rettigheter eller personvern er krenket. </w:t>
      </w:r>
      <w:r w:rsidR="00651A32">
        <w:t xml:space="preserve">Behandlingsansvarlig kan kreve erstatning for økonomiske tap som </w:t>
      </w:r>
      <w:r w:rsidR="007F627E">
        <w:t>feil eller forsømmelser</w:t>
      </w:r>
      <w:r w:rsidR="00BA57EE">
        <w:t xml:space="preserve"> fra databehandlers side, inkludert mislighold av vi</w:t>
      </w:r>
      <w:r w:rsidR="00C751E1">
        <w:t>lkårene i denne avtalen</w:t>
      </w:r>
      <w:r w:rsidR="00651A32">
        <w:t>.</w:t>
      </w:r>
    </w:p>
    <w:p w14:paraId="7D60131E" w14:textId="77777777" w:rsidR="00C751E1" w:rsidRDefault="00C751E1" w:rsidP="00C751E1">
      <w:pPr>
        <w:spacing w:before="120"/>
      </w:pPr>
    </w:p>
    <w:p w14:paraId="7EA21DAB" w14:textId="380996ED" w:rsidR="005A3848" w:rsidRPr="007C064C" w:rsidRDefault="007C064C">
      <w:pPr>
        <w:pStyle w:val="Overskrift2"/>
        <w:spacing w:before="120"/>
      </w:pPr>
      <w:bookmarkStart w:id="28" w:name="_Toc513450087"/>
      <w:r>
        <w:t>1</w:t>
      </w:r>
      <w:r w:rsidR="00702138">
        <w:t>6</w:t>
      </w:r>
      <w:r w:rsidR="00F7557B" w:rsidRPr="007C064C">
        <w:t>. Avtalens varighet</w:t>
      </w:r>
      <w:bookmarkEnd w:id="26"/>
      <w:bookmarkEnd w:id="28"/>
    </w:p>
    <w:p w14:paraId="0C0F5B6C" w14:textId="222617FA" w:rsidR="006B005F" w:rsidRDefault="41423B9C" w:rsidP="00297253">
      <w:pPr>
        <w:spacing w:before="120"/>
      </w:pPr>
      <w:r>
        <w:t xml:space="preserve">Denne avtalen gjelder så lenge databehandler forvalter personopplysninger på vegne av behandlingsansvarlig. Avtalen kan sies opp av begge parter med en gjensidig frist på 30 dager. </w:t>
      </w:r>
      <w:bookmarkStart w:id="29" w:name="_Toc231181841"/>
    </w:p>
    <w:p w14:paraId="0457AFC8" w14:textId="2697E0B0" w:rsidR="005A3848" w:rsidRPr="00330AD1" w:rsidRDefault="007C064C" w:rsidP="00330AD1">
      <w:pPr>
        <w:pStyle w:val="Overskrift2"/>
        <w:spacing w:before="120"/>
      </w:pPr>
      <w:bookmarkStart w:id="30" w:name="_Toc513450088"/>
      <w:r>
        <w:t>1</w:t>
      </w:r>
      <w:r w:rsidR="00702138">
        <w:t>7</w:t>
      </w:r>
      <w:r w:rsidR="00F7557B" w:rsidRPr="007C064C">
        <w:t xml:space="preserve">. </w:t>
      </w:r>
      <w:r w:rsidR="001813C9">
        <w:t>Kontakt</w:t>
      </w:r>
      <w:bookmarkEnd w:id="29"/>
      <w:r w:rsidR="00995B15">
        <w:t>informasjon</w:t>
      </w:r>
      <w:bookmarkEnd w:id="30"/>
    </w:p>
    <w:p w14:paraId="52DDBE79" w14:textId="77777777" w:rsidR="004F104D" w:rsidRPr="00871218" w:rsidRDefault="004F104D" w:rsidP="004F104D">
      <w:bookmarkStart w:id="31" w:name="_Toc231181842"/>
      <w:r w:rsidRPr="00871218">
        <w:t>Alle henvendelser vedrørende denne avtalen rettes til:</w:t>
      </w:r>
    </w:p>
    <w:p w14:paraId="1FE11A26" w14:textId="77777777" w:rsidR="004F104D" w:rsidRPr="00871218" w:rsidRDefault="004F104D" w:rsidP="004F10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F104D" w:rsidRPr="00871218" w14:paraId="79FF767B" w14:textId="77777777" w:rsidTr="00312366">
        <w:tc>
          <w:tcPr>
            <w:tcW w:w="4109" w:type="dxa"/>
          </w:tcPr>
          <w:p w14:paraId="19B4F6C1" w14:textId="5EDC0DC1" w:rsidR="004F104D" w:rsidRPr="00871218" w:rsidRDefault="004F104D" w:rsidP="004F104D">
            <w:r w:rsidRPr="00871218">
              <w:t xml:space="preserve">Hos </w:t>
            </w:r>
            <w:r>
              <w:t>behandlingsansvarlig</w:t>
            </w:r>
            <w:r w:rsidRPr="00871218">
              <w:t>:</w:t>
            </w:r>
          </w:p>
        </w:tc>
        <w:tc>
          <w:tcPr>
            <w:tcW w:w="4110" w:type="dxa"/>
          </w:tcPr>
          <w:p w14:paraId="4E6B0083" w14:textId="0063AB33" w:rsidR="004F104D" w:rsidRPr="00871218" w:rsidRDefault="004F104D" w:rsidP="004F104D">
            <w:r w:rsidRPr="00871218">
              <w:t xml:space="preserve">Hos </w:t>
            </w:r>
            <w:r>
              <w:t>databehandler</w:t>
            </w:r>
            <w:r w:rsidRPr="00871218">
              <w:t>:</w:t>
            </w:r>
          </w:p>
        </w:tc>
      </w:tr>
      <w:tr w:rsidR="004F104D" w:rsidRPr="00871218" w14:paraId="5A95E75D" w14:textId="77777777" w:rsidTr="00312366">
        <w:tc>
          <w:tcPr>
            <w:tcW w:w="4109" w:type="dxa"/>
          </w:tcPr>
          <w:p w14:paraId="5871452B" w14:textId="77777777" w:rsidR="004F104D" w:rsidRPr="00297253" w:rsidRDefault="004F104D" w:rsidP="004F104D">
            <w:pPr>
              <w:rPr>
                <w:highlight w:val="yellow"/>
              </w:rPr>
            </w:pPr>
            <w:r w:rsidRPr="00297253">
              <w:rPr>
                <w:highlight w:val="yellow"/>
              </w:rPr>
              <w:t>Navn</w:t>
            </w:r>
          </w:p>
        </w:tc>
        <w:tc>
          <w:tcPr>
            <w:tcW w:w="4110" w:type="dxa"/>
          </w:tcPr>
          <w:p w14:paraId="0C775F76" w14:textId="079122A4" w:rsidR="004F104D" w:rsidRPr="00871218" w:rsidRDefault="004F104D" w:rsidP="004F104D">
            <w:r w:rsidRPr="00871218">
              <w:t>Navn</w:t>
            </w:r>
            <w:r w:rsidR="00297253">
              <w:t>: Øystein Nilsen</w:t>
            </w:r>
          </w:p>
        </w:tc>
      </w:tr>
      <w:tr w:rsidR="004F104D" w:rsidRPr="00871218" w14:paraId="36DBEBCB" w14:textId="77777777" w:rsidTr="00312366">
        <w:tc>
          <w:tcPr>
            <w:tcW w:w="4109" w:type="dxa"/>
          </w:tcPr>
          <w:p w14:paraId="43D9CF26" w14:textId="77777777" w:rsidR="004F104D" w:rsidRPr="00297253" w:rsidRDefault="004F104D" w:rsidP="004F104D">
            <w:pPr>
              <w:rPr>
                <w:highlight w:val="yellow"/>
              </w:rPr>
            </w:pPr>
            <w:r w:rsidRPr="00297253">
              <w:rPr>
                <w:highlight w:val="yellow"/>
              </w:rPr>
              <w:t>Telefon</w:t>
            </w:r>
          </w:p>
        </w:tc>
        <w:tc>
          <w:tcPr>
            <w:tcW w:w="4110" w:type="dxa"/>
          </w:tcPr>
          <w:p w14:paraId="15ECC205" w14:textId="3E40BD66" w:rsidR="004F104D" w:rsidRPr="00871218" w:rsidRDefault="004F104D" w:rsidP="004F104D">
            <w:r w:rsidRPr="00871218">
              <w:t>Telefon</w:t>
            </w:r>
            <w:r w:rsidR="00297253">
              <w:t>: 94520122</w:t>
            </w:r>
          </w:p>
        </w:tc>
      </w:tr>
      <w:tr w:rsidR="004F104D" w:rsidRPr="00871218" w14:paraId="10B63203" w14:textId="77777777" w:rsidTr="00312366">
        <w:tc>
          <w:tcPr>
            <w:tcW w:w="4109" w:type="dxa"/>
          </w:tcPr>
          <w:p w14:paraId="2DF1AA82" w14:textId="77777777" w:rsidR="004F104D" w:rsidRPr="00297253" w:rsidRDefault="004F104D" w:rsidP="004F104D">
            <w:pPr>
              <w:rPr>
                <w:highlight w:val="yellow"/>
              </w:rPr>
            </w:pPr>
            <w:r w:rsidRPr="00297253">
              <w:rPr>
                <w:highlight w:val="yellow"/>
              </w:rPr>
              <w:t>E-post</w:t>
            </w:r>
          </w:p>
        </w:tc>
        <w:tc>
          <w:tcPr>
            <w:tcW w:w="4110" w:type="dxa"/>
          </w:tcPr>
          <w:p w14:paraId="2B26F5F3" w14:textId="58668EDA" w:rsidR="004F104D" w:rsidRPr="00871218" w:rsidRDefault="004F104D" w:rsidP="004F104D">
            <w:r w:rsidRPr="00871218">
              <w:t>E-post</w:t>
            </w:r>
            <w:r w:rsidR="00297253">
              <w:t>: oystein.nilsen@udir.no</w:t>
            </w:r>
          </w:p>
        </w:tc>
      </w:tr>
    </w:tbl>
    <w:p w14:paraId="38A9628D" w14:textId="77777777" w:rsidR="004F104D" w:rsidRPr="00871218" w:rsidRDefault="004F104D" w:rsidP="004F104D">
      <w:pPr>
        <w:rPr>
          <w:b/>
          <w:bCs/>
        </w:rPr>
      </w:pPr>
    </w:p>
    <w:p w14:paraId="607922BD" w14:textId="38145DEF" w:rsidR="005A3848" w:rsidRPr="00330AD1" w:rsidRDefault="00F7557B" w:rsidP="009335E9">
      <w:pPr>
        <w:pStyle w:val="Overskrift2"/>
      </w:pPr>
      <w:bookmarkStart w:id="32" w:name="_Toc513450089"/>
      <w:r w:rsidRPr="007C064C">
        <w:t>1</w:t>
      </w:r>
      <w:r w:rsidR="00702138">
        <w:t>8</w:t>
      </w:r>
      <w:r w:rsidRPr="007C064C">
        <w:t>. Lovvalg og verneting</w:t>
      </w:r>
      <w:bookmarkEnd w:id="31"/>
      <w:bookmarkEnd w:id="32"/>
      <w:r w:rsidR="00247299">
        <w:t xml:space="preserve"> </w:t>
      </w:r>
    </w:p>
    <w:p w14:paraId="1771DD5F" w14:textId="786F94AE" w:rsidR="00247299" w:rsidRDefault="00F7557B" w:rsidP="00A070BA">
      <w:pPr>
        <w:spacing w:before="120"/>
      </w:pPr>
      <w:r>
        <w:t xml:space="preserve">Avtalen er underlagt norsk rett og partene vedtar </w:t>
      </w:r>
      <w:r w:rsidR="00071F39" w:rsidRPr="00A3008D">
        <w:rPr>
          <w:highlight w:val="yellow"/>
        </w:rPr>
        <w:t xml:space="preserve">(fyll inn navn på </w:t>
      </w:r>
      <w:r w:rsidRPr="00A3008D">
        <w:rPr>
          <w:highlight w:val="yellow"/>
        </w:rPr>
        <w:t>tingrett</w:t>
      </w:r>
      <w:r w:rsidR="00071F39" w:rsidRPr="00A3008D">
        <w:rPr>
          <w:highlight w:val="yellow"/>
        </w:rPr>
        <w:t>)</w:t>
      </w:r>
      <w:r>
        <w:t xml:space="preserve"> som verneting. Dette gjeld</w:t>
      </w:r>
      <w:r w:rsidR="00A070BA">
        <w:t>er også etter opphør av avtalen.</w:t>
      </w:r>
    </w:p>
    <w:p w14:paraId="6917EA45" w14:textId="59ACEDD9" w:rsidR="009C671C" w:rsidRDefault="009C671C" w:rsidP="00A070BA">
      <w:pPr>
        <w:spacing w:before="120"/>
      </w:pPr>
    </w:p>
    <w:p w14:paraId="00A9764C" w14:textId="0FAEE89F" w:rsidR="005A3848" w:rsidRDefault="00F7557B" w:rsidP="00A070BA">
      <w:pPr>
        <w:spacing w:before="120"/>
        <w:jc w:val="center"/>
      </w:pPr>
      <w:r>
        <w:t>***</w:t>
      </w:r>
    </w:p>
    <w:p w14:paraId="7D0C42AA" w14:textId="77777777" w:rsidR="00330AD1" w:rsidRDefault="00330AD1" w:rsidP="009C671C">
      <w:pPr>
        <w:spacing w:before="120"/>
      </w:pPr>
    </w:p>
    <w:p w14:paraId="7B104FE9" w14:textId="0DA5F09C" w:rsidR="004F104D" w:rsidRDefault="004F104D" w:rsidP="004F104D">
      <w:pPr>
        <w:jc w:val="center"/>
        <w:rPr>
          <w:b/>
        </w:rPr>
      </w:pPr>
      <w:r w:rsidRPr="004F104D">
        <w:rPr>
          <w:b/>
        </w:rPr>
        <w:t>Undertegning</w:t>
      </w:r>
    </w:p>
    <w:p w14:paraId="320C5648" w14:textId="77777777" w:rsidR="004F104D" w:rsidRPr="004F104D" w:rsidRDefault="004F104D" w:rsidP="004F104D">
      <w:pPr>
        <w:jc w:val="center"/>
        <w:rPr>
          <w:b/>
        </w:rPr>
      </w:pPr>
    </w:p>
    <w:p w14:paraId="3BD69FA5" w14:textId="77777777" w:rsidR="004F104D" w:rsidRPr="00871218" w:rsidRDefault="004F104D" w:rsidP="004F104D">
      <w:pPr>
        <w:jc w:val="center"/>
      </w:pPr>
    </w:p>
    <w:p w14:paraId="33B75C7A" w14:textId="4F249522" w:rsidR="004F104D" w:rsidRPr="00871218" w:rsidRDefault="004F104D" w:rsidP="004F104D">
      <w:pPr>
        <w:jc w:val="center"/>
      </w:pPr>
      <w:r w:rsidRPr="00871218">
        <w:t xml:space="preserve">For </w:t>
      </w:r>
      <w:r>
        <w:t>behandlingsansvarlig</w:t>
      </w:r>
      <w:r w:rsidRPr="00871218">
        <w:t>:</w:t>
      </w:r>
      <w:r w:rsidR="00297253">
        <w:tab/>
      </w:r>
      <w:r w:rsidR="00297253">
        <w:tab/>
      </w:r>
      <w:r w:rsidR="00297253">
        <w:tab/>
      </w:r>
      <w:r w:rsidRPr="00871218">
        <w:t xml:space="preserve">For </w:t>
      </w:r>
      <w:r>
        <w:t>databehandler</w:t>
      </w:r>
      <w:r w:rsidRPr="00871218">
        <w:t>:</w:t>
      </w:r>
    </w:p>
    <w:p w14:paraId="1C637E80" w14:textId="77777777" w:rsidR="004F104D" w:rsidRPr="00871218" w:rsidRDefault="004F104D" w:rsidP="004F104D">
      <w:pPr>
        <w:jc w:val="center"/>
      </w:pPr>
    </w:p>
    <w:p w14:paraId="2FF8C799" w14:textId="77777777" w:rsidR="004F104D" w:rsidRPr="00871218" w:rsidRDefault="004F104D" w:rsidP="004F104D">
      <w:pPr>
        <w:jc w:val="center"/>
      </w:pPr>
    </w:p>
    <w:p w14:paraId="760DFCEA" w14:textId="77777777" w:rsidR="004F104D" w:rsidRPr="00871218" w:rsidRDefault="004F104D" w:rsidP="004F104D">
      <w:pPr>
        <w:jc w:val="center"/>
      </w:pPr>
    </w:p>
    <w:p w14:paraId="11AC9007" w14:textId="77777777" w:rsidR="004F104D" w:rsidRPr="00871218" w:rsidRDefault="004F104D" w:rsidP="004F104D">
      <w:pPr>
        <w:jc w:val="center"/>
      </w:pPr>
      <w:r>
        <w:t>________________</w:t>
      </w:r>
      <w:r w:rsidRPr="00871218">
        <w:t>_</w:t>
      </w:r>
      <w:r>
        <w:t>______</w:t>
      </w:r>
      <w:r>
        <w:tab/>
      </w:r>
      <w:r>
        <w:tab/>
        <w:t>________________________</w:t>
      </w:r>
    </w:p>
    <w:p w14:paraId="241E0921" w14:textId="77777777" w:rsidR="004F104D" w:rsidRPr="00871218" w:rsidRDefault="004F104D" w:rsidP="004F104D">
      <w:pPr>
        <w:jc w:val="center"/>
        <w:rPr>
          <w:sz w:val="20"/>
          <w:szCs w:val="20"/>
        </w:rPr>
      </w:pPr>
      <w:r w:rsidRPr="00871218">
        <w:rPr>
          <w:sz w:val="20"/>
          <w:szCs w:val="20"/>
        </w:rPr>
        <w:t>Underskrift, Dato</w:t>
      </w:r>
      <w:r w:rsidRPr="00871218">
        <w:rPr>
          <w:sz w:val="20"/>
          <w:szCs w:val="20"/>
        </w:rPr>
        <w:tab/>
      </w:r>
      <w:r w:rsidRPr="00871218">
        <w:rPr>
          <w:sz w:val="20"/>
          <w:szCs w:val="20"/>
        </w:rPr>
        <w:tab/>
      </w:r>
      <w:r w:rsidRPr="00871218">
        <w:rPr>
          <w:sz w:val="20"/>
          <w:szCs w:val="20"/>
        </w:rPr>
        <w:tab/>
      </w:r>
      <w:r w:rsidRPr="00871218">
        <w:rPr>
          <w:sz w:val="20"/>
          <w:szCs w:val="20"/>
        </w:rPr>
        <w:tab/>
        <w:t>Underskrift, Dato</w:t>
      </w:r>
    </w:p>
    <w:p w14:paraId="2F50ED63" w14:textId="77777777" w:rsidR="004F104D" w:rsidRPr="00871218" w:rsidRDefault="004F104D" w:rsidP="004F104D">
      <w:pPr>
        <w:jc w:val="center"/>
      </w:pPr>
    </w:p>
    <w:p w14:paraId="4EAFC3DC" w14:textId="77777777" w:rsidR="004F104D" w:rsidRPr="00871218" w:rsidRDefault="004F104D" w:rsidP="004F104D">
      <w:pPr>
        <w:jc w:val="center"/>
      </w:pPr>
    </w:p>
    <w:p w14:paraId="19B0FFE0" w14:textId="048C4415" w:rsidR="005A3848" w:rsidRDefault="004F104D" w:rsidP="00297253">
      <w:pPr>
        <w:jc w:val="center"/>
      </w:pPr>
      <w:r w:rsidRPr="00871218">
        <w:t>Avtalen undertegnes i to eksemplarer, ett til hver part.</w:t>
      </w:r>
    </w:p>
    <w:sectPr w:rsidR="005A384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322A3" w14:textId="77777777" w:rsidR="0060395A" w:rsidRDefault="0060395A" w:rsidP="00D25012">
      <w:r>
        <w:separator/>
      </w:r>
    </w:p>
  </w:endnote>
  <w:endnote w:type="continuationSeparator" w:id="0">
    <w:p w14:paraId="49903705" w14:textId="77777777" w:rsidR="0060395A" w:rsidRDefault="0060395A" w:rsidP="00D2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8B86" w14:textId="6B201499" w:rsidR="00DC0737" w:rsidRDefault="00DC0737">
    <w:pPr>
      <w:pStyle w:val="Bunntekst"/>
    </w:pPr>
    <w:r>
      <w:fldChar w:fldCharType="begin"/>
    </w:r>
    <w:r>
      <w:instrText xml:space="preserve"> TIME \@ "dd.MM.yyyy" </w:instrText>
    </w:r>
    <w:r>
      <w:fldChar w:fldCharType="separate"/>
    </w:r>
    <w:r w:rsidR="007C4E7C">
      <w:rPr>
        <w:noProof/>
      </w:rPr>
      <w:t>18.06.2018</w:t>
    </w:r>
    <w:r>
      <w:fldChar w:fldCharType="end"/>
    </w:r>
  </w:p>
  <w:p w14:paraId="0AE6C0FD" w14:textId="77777777" w:rsidR="00DC0737" w:rsidRDefault="00DC073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7700F" w14:textId="77777777" w:rsidR="0060395A" w:rsidRDefault="0060395A" w:rsidP="00D25012">
      <w:r>
        <w:separator/>
      </w:r>
    </w:p>
  </w:footnote>
  <w:footnote w:type="continuationSeparator" w:id="0">
    <w:p w14:paraId="6675FF41" w14:textId="77777777" w:rsidR="0060395A" w:rsidRDefault="0060395A" w:rsidP="00D25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3D2F"/>
    <w:multiLevelType w:val="hybridMultilevel"/>
    <w:tmpl w:val="0FA2F6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101F2088"/>
    <w:multiLevelType w:val="hybridMultilevel"/>
    <w:tmpl w:val="4F562F6C"/>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 w15:restartNumberingAfterBreak="0">
    <w:nsid w:val="1B122DFF"/>
    <w:multiLevelType w:val="hybridMultilevel"/>
    <w:tmpl w:val="8CAAFBC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 w15:restartNumberingAfterBreak="0">
    <w:nsid w:val="1BBD6207"/>
    <w:multiLevelType w:val="multilevel"/>
    <w:tmpl w:val="FE6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599F"/>
    <w:multiLevelType w:val="hybridMultilevel"/>
    <w:tmpl w:val="D9C62F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2D21682"/>
    <w:multiLevelType w:val="hybridMultilevel"/>
    <w:tmpl w:val="478A02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91A154A"/>
    <w:multiLevelType w:val="hybridMultilevel"/>
    <w:tmpl w:val="DDCED4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4950948"/>
    <w:multiLevelType w:val="hybridMultilevel"/>
    <w:tmpl w:val="0F9E7B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D041586"/>
    <w:multiLevelType w:val="hybridMultilevel"/>
    <w:tmpl w:val="19CAA87C"/>
    <w:lvl w:ilvl="0" w:tplc="E766FBD8">
      <w:start w:val="8"/>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E091969"/>
    <w:multiLevelType w:val="hybridMultilevel"/>
    <w:tmpl w:val="3170F64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F86409B"/>
    <w:multiLevelType w:val="multilevel"/>
    <w:tmpl w:val="8EA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03D1B"/>
    <w:multiLevelType w:val="multilevel"/>
    <w:tmpl w:val="DEF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2550A"/>
    <w:multiLevelType w:val="multilevel"/>
    <w:tmpl w:val="347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71449"/>
    <w:multiLevelType w:val="hybridMultilevel"/>
    <w:tmpl w:val="0004FA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7287274"/>
    <w:multiLevelType w:val="hybridMultilevel"/>
    <w:tmpl w:val="3DA084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E7921FF"/>
    <w:multiLevelType w:val="hybridMultilevel"/>
    <w:tmpl w:val="4704B3D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6FB6EBC"/>
    <w:multiLevelType w:val="multilevel"/>
    <w:tmpl w:val="CD60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14FE2"/>
    <w:multiLevelType w:val="multilevel"/>
    <w:tmpl w:val="95C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01BF1"/>
    <w:multiLevelType w:val="hybridMultilevel"/>
    <w:tmpl w:val="2996A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ED40978"/>
    <w:multiLevelType w:val="hybridMultilevel"/>
    <w:tmpl w:val="09DC9300"/>
    <w:lvl w:ilvl="0" w:tplc="D58E4002">
      <w:start w:val="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70B43B3"/>
    <w:multiLevelType w:val="hybridMultilevel"/>
    <w:tmpl w:val="B04CF91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1D4833"/>
    <w:multiLevelType w:val="hybridMultilevel"/>
    <w:tmpl w:val="2A404E76"/>
    <w:lvl w:ilvl="0" w:tplc="04140005">
      <w:start w:val="1"/>
      <w:numFmt w:val="bullet"/>
      <w:lvlText w:val=""/>
      <w:lvlJc w:val="left"/>
      <w:pPr>
        <w:tabs>
          <w:tab w:val="num" w:pos="720"/>
        </w:tabs>
        <w:ind w:left="720" w:hanging="360"/>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15"/>
  </w:num>
  <w:num w:numId="4">
    <w:abstractNumId w:val="1"/>
  </w:num>
  <w:num w:numId="5">
    <w:abstractNumId w:val="8"/>
  </w:num>
  <w:num w:numId="6">
    <w:abstractNumId w:val="9"/>
  </w:num>
  <w:num w:numId="7">
    <w:abstractNumId w:val="0"/>
  </w:num>
  <w:num w:numId="8">
    <w:abstractNumId w:val="5"/>
  </w:num>
  <w:num w:numId="9">
    <w:abstractNumId w:val="7"/>
  </w:num>
  <w:num w:numId="10">
    <w:abstractNumId w:val="13"/>
  </w:num>
  <w:num w:numId="11">
    <w:abstractNumId w:val="2"/>
  </w:num>
  <w:num w:numId="12">
    <w:abstractNumId w:val="19"/>
  </w:num>
  <w:num w:numId="13">
    <w:abstractNumId w:val="20"/>
  </w:num>
  <w:num w:numId="14">
    <w:abstractNumId w:val="14"/>
  </w:num>
  <w:num w:numId="15">
    <w:abstractNumId w:val="12"/>
  </w:num>
  <w:num w:numId="16">
    <w:abstractNumId w:val="11"/>
  </w:num>
  <w:num w:numId="17">
    <w:abstractNumId w:val="16"/>
  </w:num>
  <w:num w:numId="18">
    <w:abstractNumId w:val="17"/>
  </w:num>
  <w:num w:numId="19">
    <w:abstractNumId w:val="3"/>
  </w:num>
  <w:num w:numId="20">
    <w:abstractNumId w:val="4"/>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57B"/>
    <w:rsid w:val="00001401"/>
    <w:rsid w:val="00003D21"/>
    <w:rsid w:val="00011906"/>
    <w:rsid w:val="00017A0B"/>
    <w:rsid w:val="000307AC"/>
    <w:rsid w:val="00032379"/>
    <w:rsid w:val="00037A55"/>
    <w:rsid w:val="00061054"/>
    <w:rsid w:val="00071F39"/>
    <w:rsid w:val="00076E42"/>
    <w:rsid w:val="000909DD"/>
    <w:rsid w:val="000A081D"/>
    <w:rsid w:val="000B4BE2"/>
    <w:rsid w:val="000C3011"/>
    <w:rsid w:val="000C628F"/>
    <w:rsid w:val="000D0489"/>
    <w:rsid w:val="000E0C70"/>
    <w:rsid w:val="000F0F91"/>
    <w:rsid w:val="001100CA"/>
    <w:rsid w:val="00111B01"/>
    <w:rsid w:val="001345D6"/>
    <w:rsid w:val="00135F44"/>
    <w:rsid w:val="001465A8"/>
    <w:rsid w:val="00156942"/>
    <w:rsid w:val="00162B89"/>
    <w:rsid w:val="001813C9"/>
    <w:rsid w:val="00182055"/>
    <w:rsid w:val="001A6273"/>
    <w:rsid w:val="001A75E6"/>
    <w:rsid w:val="001B1E94"/>
    <w:rsid w:val="001C4819"/>
    <w:rsid w:val="001C6FCF"/>
    <w:rsid w:val="001C7FE9"/>
    <w:rsid w:val="001E0D63"/>
    <w:rsid w:val="001E3353"/>
    <w:rsid w:val="001E69A8"/>
    <w:rsid w:val="001F5C65"/>
    <w:rsid w:val="00210284"/>
    <w:rsid w:val="0021123B"/>
    <w:rsid w:val="002213F6"/>
    <w:rsid w:val="0022281E"/>
    <w:rsid w:val="00226945"/>
    <w:rsid w:val="00231589"/>
    <w:rsid w:val="00240329"/>
    <w:rsid w:val="00240DA2"/>
    <w:rsid w:val="00247299"/>
    <w:rsid w:val="0025212D"/>
    <w:rsid w:val="0026470B"/>
    <w:rsid w:val="002725B4"/>
    <w:rsid w:val="002806C1"/>
    <w:rsid w:val="00284714"/>
    <w:rsid w:val="002906FE"/>
    <w:rsid w:val="00297253"/>
    <w:rsid w:val="002C6F13"/>
    <w:rsid w:val="002C7B7A"/>
    <w:rsid w:val="002D271A"/>
    <w:rsid w:val="002D30A2"/>
    <w:rsid w:val="002D4A72"/>
    <w:rsid w:val="002D4B20"/>
    <w:rsid w:val="002E5599"/>
    <w:rsid w:val="002E76B2"/>
    <w:rsid w:val="002F67C5"/>
    <w:rsid w:val="003026A3"/>
    <w:rsid w:val="0030369D"/>
    <w:rsid w:val="00316805"/>
    <w:rsid w:val="0032684B"/>
    <w:rsid w:val="00330AD1"/>
    <w:rsid w:val="00331E8B"/>
    <w:rsid w:val="0033643B"/>
    <w:rsid w:val="0035780D"/>
    <w:rsid w:val="0036260D"/>
    <w:rsid w:val="0036352B"/>
    <w:rsid w:val="00371489"/>
    <w:rsid w:val="00376136"/>
    <w:rsid w:val="003847E0"/>
    <w:rsid w:val="003947EE"/>
    <w:rsid w:val="00395BBF"/>
    <w:rsid w:val="0039648B"/>
    <w:rsid w:val="003A4224"/>
    <w:rsid w:val="003A5392"/>
    <w:rsid w:val="003A68C6"/>
    <w:rsid w:val="003B47AD"/>
    <w:rsid w:val="003D4019"/>
    <w:rsid w:val="003F33D1"/>
    <w:rsid w:val="004033F8"/>
    <w:rsid w:val="00416235"/>
    <w:rsid w:val="00424D65"/>
    <w:rsid w:val="0042580D"/>
    <w:rsid w:val="00430134"/>
    <w:rsid w:val="00431C7A"/>
    <w:rsid w:val="00434977"/>
    <w:rsid w:val="004358CE"/>
    <w:rsid w:val="00443086"/>
    <w:rsid w:val="0045131D"/>
    <w:rsid w:val="0046612C"/>
    <w:rsid w:val="00473806"/>
    <w:rsid w:val="00476251"/>
    <w:rsid w:val="00477E55"/>
    <w:rsid w:val="00481E06"/>
    <w:rsid w:val="00491903"/>
    <w:rsid w:val="004B1490"/>
    <w:rsid w:val="004F104D"/>
    <w:rsid w:val="004F4137"/>
    <w:rsid w:val="004F4544"/>
    <w:rsid w:val="00502CDF"/>
    <w:rsid w:val="00516981"/>
    <w:rsid w:val="00542F25"/>
    <w:rsid w:val="005512F0"/>
    <w:rsid w:val="005643FE"/>
    <w:rsid w:val="00567385"/>
    <w:rsid w:val="00570F88"/>
    <w:rsid w:val="00572B03"/>
    <w:rsid w:val="00590C72"/>
    <w:rsid w:val="005A3848"/>
    <w:rsid w:val="005A4F2A"/>
    <w:rsid w:val="005A7E58"/>
    <w:rsid w:val="005B363A"/>
    <w:rsid w:val="005B4EB7"/>
    <w:rsid w:val="005C4C14"/>
    <w:rsid w:val="005D31F9"/>
    <w:rsid w:val="005D5813"/>
    <w:rsid w:val="005E20F1"/>
    <w:rsid w:val="005F0F68"/>
    <w:rsid w:val="00600AAC"/>
    <w:rsid w:val="00602030"/>
    <w:rsid w:val="0060395A"/>
    <w:rsid w:val="00610518"/>
    <w:rsid w:val="00615D21"/>
    <w:rsid w:val="00632155"/>
    <w:rsid w:val="00651A32"/>
    <w:rsid w:val="00653181"/>
    <w:rsid w:val="00664588"/>
    <w:rsid w:val="0068242D"/>
    <w:rsid w:val="006901C2"/>
    <w:rsid w:val="006A24FD"/>
    <w:rsid w:val="006B005F"/>
    <w:rsid w:val="006B71A7"/>
    <w:rsid w:val="006D2CF3"/>
    <w:rsid w:val="006D7805"/>
    <w:rsid w:val="006E063C"/>
    <w:rsid w:val="006E1892"/>
    <w:rsid w:val="00702138"/>
    <w:rsid w:val="00716188"/>
    <w:rsid w:val="00720A9E"/>
    <w:rsid w:val="007243DA"/>
    <w:rsid w:val="00730E6B"/>
    <w:rsid w:val="00735DB8"/>
    <w:rsid w:val="007366E8"/>
    <w:rsid w:val="007464E8"/>
    <w:rsid w:val="00747969"/>
    <w:rsid w:val="00756321"/>
    <w:rsid w:val="00760A46"/>
    <w:rsid w:val="00784F78"/>
    <w:rsid w:val="00793E0C"/>
    <w:rsid w:val="007A27EC"/>
    <w:rsid w:val="007B54AC"/>
    <w:rsid w:val="007C064C"/>
    <w:rsid w:val="007C4E7C"/>
    <w:rsid w:val="007D651F"/>
    <w:rsid w:val="007D66B0"/>
    <w:rsid w:val="007E15F4"/>
    <w:rsid w:val="007E2194"/>
    <w:rsid w:val="007F627E"/>
    <w:rsid w:val="007F7DCA"/>
    <w:rsid w:val="00803A5C"/>
    <w:rsid w:val="0081323B"/>
    <w:rsid w:val="0082699C"/>
    <w:rsid w:val="00853DD5"/>
    <w:rsid w:val="0086044C"/>
    <w:rsid w:val="00864B3A"/>
    <w:rsid w:val="008B46D1"/>
    <w:rsid w:val="008B7C30"/>
    <w:rsid w:val="008C3069"/>
    <w:rsid w:val="008C64F0"/>
    <w:rsid w:val="008E0915"/>
    <w:rsid w:val="008E34B2"/>
    <w:rsid w:val="008E4AA4"/>
    <w:rsid w:val="008F4964"/>
    <w:rsid w:val="009069FE"/>
    <w:rsid w:val="009177CF"/>
    <w:rsid w:val="009335E9"/>
    <w:rsid w:val="00937A9F"/>
    <w:rsid w:val="00940D23"/>
    <w:rsid w:val="00942E8E"/>
    <w:rsid w:val="00947C2A"/>
    <w:rsid w:val="00961EEF"/>
    <w:rsid w:val="009711BE"/>
    <w:rsid w:val="00985225"/>
    <w:rsid w:val="009869CF"/>
    <w:rsid w:val="00994B58"/>
    <w:rsid w:val="00995B15"/>
    <w:rsid w:val="00996402"/>
    <w:rsid w:val="009975CE"/>
    <w:rsid w:val="009A44FB"/>
    <w:rsid w:val="009A4F3F"/>
    <w:rsid w:val="009C1073"/>
    <w:rsid w:val="009C10FB"/>
    <w:rsid w:val="009C671C"/>
    <w:rsid w:val="009C7B56"/>
    <w:rsid w:val="009F2DD1"/>
    <w:rsid w:val="009F5A71"/>
    <w:rsid w:val="00A0229B"/>
    <w:rsid w:val="00A056C0"/>
    <w:rsid w:val="00A070BA"/>
    <w:rsid w:val="00A2202F"/>
    <w:rsid w:val="00A279BF"/>
    <w:rsid w:val="00A3008D"/>
    <w:rsid w:val="00A43DAC"/>
    <w:rsid w:val="00A6073B"/>
    <w:rsid w:val="00A73E65"/>
    <w:rsid w:val="00A77BFF"/>
    <w:rsid w:val="00A92408"/>
    <w:rsid w:val="00A95C2E"/>
    <w:rsid w:val="00AA103D"/>
    <w:rsid w:val="00AE57C7"/>
    <w:rsid w:val="00AF27FF"/>
    <w:rsid w:val="00AF70F0"/>
    <w:rsid w:val="00B04839"/>
    <w:rsid w:val="00B13072"/>
    <w:rsid w:val="00B13649"/>
    <w:rsid w:val="00B24600"/>
    <w:rsid w:val="00B33295"/>
    <w:rsid w:val="00B4560A"/>
    <w:rsid w:val="00B47619"/>
    <w:rsid w:val="00B63E6C"/>
    <w:rsid w:val="00B6625E"/>
    <w:rsid w:val="00B70151"/>
    <w:rsid w:val="00B75DA7"/>
    <w:rsid w:val="00B8055F"/>
    <w:rsid w:val="00B94FD3"/>
    <w:rsid w:val="00BA1A05"/>
    <w:rsid w:val="00BA30F9"/>
    <w:rsid w:val="00BA57EE"/>
    <w:rsid w:val="00BB34CC"/>
    <w:rsid w:val="00BD4244"/>
    <w:rsid w:val="00BD4FCA"/>
    <w:rsid w:val="00BF2618"/>
    <w:rsid w:val="00BF3BDA"/>
    <w:rsid w:val="00C059E7"/>
    <w:rsid w:val="00C07EE1"/>
    <w:rsid w:val="00C265BD"/>
    <w:rsid w:val="00C27E29"/>
    <w:rsid w:val="00C37048"/>
    <w:rsid w:val="00C372E5"/>
    <w:rsid w:val="00C4193B"/>
    <w:rsid w:val="00C751E1"/>
    <w:rsid w:val="00C86D82"/>
    <w:rsid w:val="00CA1708"/>
    <w:rsid w:val="00CC1406"/>
    <w:rsid w:val="00CD0068"/>
    <w:rsid w:val="00CD7A17"/>
    <w:rsid w:val="00CE2811"/>
    <w:rsid w:val="00CF6805"/>
    <w:rsid w:val="00D13E29"/>
    <w:rsid w:val="00D220F1"/>
    <w:rsid w:val="00D2484F"/>
    <w:rsid w:val="00D25012"/>
    <w:rsid w:val="00D30E00"/>
    <w:rsid w:val="00D3120E"/>
    <w:rsid w:val="00D338B1"/>
    <w:rsid w:val="00D338FB"/>
    <w:rsid w:val="00D362BB"/>
    <w:rsid w:val="00D435D9"/>
    <w:rsid w:val="00D5170F"/>
    <w:rsid w:val="00D76029"/>
    <w:rsid w:val="00D8357B"/>
    <w:rsid w:val="00D9159D"/>
    <w:rsid w:val="00D92724"/>
    <w:rsid w:val="00DB2254"/>
    <w:rsid w:val="00DC0737"/>
    <w:rsid w:val="00DC699D"/>
    <w:rsid w:val="00DD0BAD"/>
    <w:rsid w:val="00DE5927"/>
    <w:rsid w:val="00DF3742"/>
    <w:rsid w:val="00DF4170"/>
    <w:rsid w:val="00DF42C8"/>
    <w:rsid w:val="00DF5519"/>
    <w:rsid w:val="00E33C85"/>
    <w:rsid w:val="00E351F0"/>
    <w:rsid w:val="00E36914"/>
    <w:rsid w:val="00E5301E"/>
    <w:rsid w:val="00E55857"/>
    <w:rsid w:val="00E61167"/>
    <w:rsid w:val="00E703CD"/>
    <w:rsid w:val="00E73EEC"/>
    <w:rsid w:val="00E846F6"/>
    <w:rsid w:val="00E87234"/>
    <w:rsid w:val="00ED1AA6"/>
    <w:rsid w:val="00ED4396"/>
    <w:rsid w:val="00ED55A0"/>
    <w:rsid w:val="00EE3DEA"/>
    <w:rsid w:val="00EE7F53"/>
    <w:rsid w:val="00F04AFD"/>
    <w:rsid w:val="00F20372"/>
    <w:rsid w:val="00F22712"/>
    <w:rsid w:val="00F253FC"/>
    <w:rsid w:val="00F51A32"/>
    <w:rsid w:val="00F52166"/>
    <w:rsid w:val="00F57556"/>
    <w:rsid w:val="00F66BC7"/>
    <w:rsid w:val="00F70309"/>
    <w:rsid w:val="00F7557B"/>
    <w:rsid w:val="00F77677"/>
    <w:rsid w:val="00F910B5"/>
    <w:rsid w:val="00F97A13"/>
    <w:rsid w:val="00FA1218"/>
    <w:rsid w:val="00FA7F37"/>
    <w:rsid w:val="00FC4381"/>
    <w:rsid w:val="00FC67B3"/>
    <w:rsid w:val="00FD3E0A"/>
    <w:rsid w:val="00FD5FA8"/>
    <w:rsid w:val="00FE75C2"/>
    <w:rsid w:val="41423B9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3E28A4"/>
  <w15:docId w15:val="{5DF4AB88-0F55-4680-BE27-FE7AE8AA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Overskrift1">
    <w:name w:val="heading 1"/>
    <w:basedOn w:val="Normal"/>
    <w:next w:val="Normal"/>
    <w:link w:val="Overskrift1Tegn"/>
    <w:uiPriority w:val="9"/>
    <w:qFormat/>
    <w:rsid w:val="00C751E1"/>
    <w:pPr>
      <w:keepNext/>
      <w:keepLines/>
      <w:spacing w:before="240"/>
      <w:outlineLvl w:val="0"/>
    </w:pPr>
    <w:rPr>
      <w:rFonts w:eastAsiaTheme="majorEastAsia" w:cstheme="majorBidi"/>
      <w:b/>
      <w:szCs w:val="32"/>
    </w:rPr>
  </w:style>
  <w:style w:type="paragraph" w:styleId="Overskrift2">
    <w:name w:val="heading 2"/>
    <w:basedOn w:val="Normal"/>
    <w:next w:val="Normal"/>
    <w:qFormat/>
    <w:rsid w:val="009335E9"/>
    <w:pPr>
      <w:keepNext/>
      <w:keepLines/>
      <w:spacing w:after="200"/>
      <w:outlineLvl w:val="1"/>
    </w:pPr>
    <w:rPr>
      <w:b/>
      <w:noProof/>
      <w:sz w:val="28"/>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ppendix">
    <w:name w:val="Appendix"/>
    <w:basedOn w:val="Normal"/>
    <w:next w:val="Normal"/>
    <w:pPr>
      <w:pageBreakBefore/>
      <w:spacing w:after="120"/>
      <w:outlineLvl w:val="0"/>
    </w:pPr>
    <w:rPr>
      <w:rFonts w:ascii="Arial Black" w:hAnsi="Arial Black"/>
      <w:noProof/>
      <w:sz w:val="36"/>
      <w:szCs w:val="36"/>
      <w:lang w:eastAsia="en-US"/>
    </w:rPr>
  </w:style>
  <w:style w:type="paragraph" w:customStyle="1" w:styleId="Fakta">
    <w:name w:val="Fakta"/>
    <w:basedOn w:val="Normal"/>
    <w:next w:val="Normal"/>
    <w:pPr>
      <w:pBdr>
        <w:top w:val="single" w:sz="4" w:space="1" w:color="004A8D"/>
        <w:left w:val="single" w:sz="4" w:space="4" w:color="004A8D"/>
        <w:bottom w:val="single" w:sz="4" w:space="1" w:color="004A8D"/>
        <w:right w:val="single" w:sz="4" w:space="4" w:color="004A8D"/>
      </w:pBdr>
      <w:shd w:val="clear" w:color="auto" w:fill="004A8D"/>
      <w:spacing w:before="120" w:after="120"/>
      <w:ind w:left="567" w:right="567"/>
    </w:pPr>
    <w:rPr>
      <w:color w:val="FFFFFF"/>
      <w:lang w:eastAsia="en-US"/>
    </w:rPr>
  </w:style>
  <w:style w:type="paragraph" w:customStyle="1" w:styleId="FaktaOverskrift">
    <w:name w:val="Fakta Overskrift"/>
    <w:basedOn w:val="Normal"/>
    <w:next w:val="Fakta"/>
    <w:pPr>
      <w:pBdr>
        <w:top w:val="single" w:sz="4" w:space="1" w:color="004A8D"/>
        <w:left w:val="single" w:sz="4" w:space="4" w:color="004A8D"/>
        <w:bottom w:val="single" w:sz="4" w:space="1" w:color="004A8D"/>
        <w:right w:val="single" w:sz="4" w:space="4" w:color="004A8D"/>
      </w:pBdr>
      <w:spacing w:before="240" w:line="276" w:lineRule="auto"/>
      <w:ind w:left="567" w:right="567"/>
    </w:pPr>
    <w:rPr>
      <w:b/>
      <w:szCs w:val="18"/>
      <w:lang w:eastAsia="en-US"/>
    </w:rPr>
  </w:style>
  <w:style w:type="character" w:styleId="Plassholdertekst">
    <w:name w:val="Placeholder Text"/>
    <w:basedOn w:val="Standardskriftforavsnitt"/>
    <w:uiPriority w:val="99"/>
    <w:semiHidden/>
    <w:rsid w:val="00996402"/>
    <w:rPr>
      <w:color w:val="808080"/>
    </w:rPr>
  </w:style>
  <w:style w:type="paragraph" w:styleId="Bobletekst">
    <w:name w:val="Balloon Text"/>
    <w:basedOn w:val="Normal"/>
    <w:link w:val="BobletekstTegn"/>
    <w:uiPriority w:val="99"/>
    <w:semiHidden/>
    <w:unhideWhenUsed/>
    <w:rsid w:val="00996402"/>
    <w:rPr>
      <w:rFonts w:ascii="Tahoma" w:hAnsi="Tahoma" w:cs="Tahoma"/>
      <w:sz w:val="16"/>
      <w:szCs w:val="16"/>
    </w:rPr>
  </w:style>
  <w:style w:type="character" w:customStyle="1" w:styleId="BobletekstTegn">
    <w:name w:val="Bobletekst Tegn"/>
    <w:basedOn w:val="Standardskriftforavsnitt"/>
    <w:link w:val="Bobletekst"/>
    <w:uiPriority w:val="99"/>
    <w:semiHidden/>
    <w:rsid w:val="00996402"/>
    <w:rPr>
      <w:rFonts w:ascii="Tahoma" w:hAnsi="Tahoma" w:cs="Tahoma"/>
      <w:sz w:val="16"/>
      <w:szCs w:val="16"/>
    </w:rPr>
  </w:style>
  <w:style w:type="table" w:styleId="Tabellrutenett">
    <w:name w:val="Table Grid"/>
    <w:basedOn w:val="Vanligtabell"/>
    <w:uiPriority w:val="59"/>
    <w:rsid w:val="00BD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0307AC"/>
    <w:pPr>
      <w:ind w:left="720"/>
      <w:contextualSpacing/>
    </w:pPr>
  </w:style>
  <w:style w:type="character" w:styleId="Hyperkobling">
    <w:name w:val="Hyperlink"/>
    <w:basedOn w:val="Standardskriftforavsnitt"/>
    <w:uiPriority w:val="99"/>
    <w:unhideWhenUsed/>
    <w:rsid w:val="00DF5519"/>
    <w:rPr>
      <w:color w:val="0000FF" w:themeColor="hyperlink"/>
      <w:u w:val="single"/>
    </w:rPr>
  </w:style>
  <w:style w:type="paragraph" w:styleId="Fotnotetekst">
    <w:name w:val="footnote text"/>
    <w:basedOn w:val="Normal"/>
    <w:link w:val="FotnotetekstTegn"/>
    <w:uiPriority w:val="99"/>
    <w:semiHidden/>
    <w:unhideWhenUsed/>
    <w:rsid w:val="00D25012"/>
    <w:rPr>
      <w:sz w:val="20"/>
      <w:szCs w:val="20"/>
    </w:rPr>
  </w:style>
  <w:style w:type="character" w:customStyle="1" w:styleId="FotnotetekstTegn">
    <w:name w:val="Fotnotetekst Tegn"/>
    <w:basedOn w:val="Standardskriftforavsnitt"/>
    <w:link w:val="Fotnotetekst"/>
    <w:uiPriority w:val="99"/>
    <w:semiHidden/>
    <w:rsid w:val="00D25012"/>
  </w:style>
  <w:style w:type="character" w:styleId="Fotnotereferanse">
    <w:name w:val="footnote reference"/>
    <w:basedOn w:val="Standardskriftforavsnitt"/>
    <w:uiPriority w:val="99"/>
    <w:semiHidden/>
    <w:unhideWhenUsed/>
    <w:rsid w:val="00D25012"/>
    <w:rPr>
      <w:vertAlign w:val="superscript"/>
    </w:rPr>
  </w:style>
  <w:style w:type="paragraph" w:styleId="Topptekst">
    <w:name w:val="header"/>
    <w:basedOn w:val="Normal"/>
    <w:link w:val="TopptekstTegn"/>
    <w:uiPriority w:val="99"/>
    <w:unhideWhenUsed/>
    <w:rsid w:val="00DC0737"/>
    <w:pPr>
      <w:tabs>
        <w:tab w:val="center" w:pos="4513"/>
        <w:tab w:val="right" w:pos="9026"/>
      </w:tabs>
    </w:pPr>
  </w:style>
  <w:style w:type="character" w:customStyle="1" w:styleId="TopptekstTegn">
    <w:name w:val="Topptekst Tegn"/>
    <w:basedOn w:val="Standardskriftforavsnitt"/>
    <w:link w:val="Topptekst"/>
    <w:uiPriority w:val="99"/>
    <w:rsid w:val="00DC0737"/>
    <w:rPr>
      <w:sz w:val="24"/>
      <w:szCs w:val="24"/>
    </w:rPr>
  </w:style>
  <w:style w:type="paragraph" w:styleId="Bunntekst">
    <w:name w:val="footer"/>
    <w:basedOn w:val="Normal"/>
    <w:link w:val="BunntekstTegn"/>
    <w:uiPriority w:val="99"/>
    <w:unhideWhenUsed/>
    <w:rsid w:val="00DC0737"/>
    <w:pPr>
      <w:tabs>
        <w:tab w:val="center" w:pos="4513"/>
        <w:tab w:val="right" w:pos="9026"/>
      </w:tabs>
    </w:pPr>
  </w:style>
  <w:style w:type="character" w:customStyle="1" w:styleId="BunntekstTegn">
    <w:name w:val="Bunntekst Tegn"/>
    <w:basedOn w:val="Standardskriftforavsnitt"/>
    <w:link w:val="Bunntekst"/>
    <w:uiPriority w:val="99"/>
    <w:rsid w:val="00DC0737"/>
    <w:rPr>
      <w:sz w:val="24"/>
      <w:szCs w:val="24"/>
    </w:rPr>
  </w:style>
  <w:style w:type="character" w:customStyle="1" w:styleId="Overskrift1Tegn">
    <w:name w:val="Overskrift 1 Tegn"/>
    <w:basedOn w:val="Standardskriftforavsnitt"/>
    <w:link w:val="Overskrift1"/>
    <w:uiPriority w:val="9"/>
    <w:rsid w:val="00C751E1"/>
    <w:rPr>
      <w:rFonts w:eastAsiaTheme="majorEastAsia" w:cstheme="majorBidi"/>
      <w:b/>
      <w:sz w:val="24"/>
      <w:szCs w:val="32"/>
    </w:rPr>
  </w:style>
  <w:style w:type="paragraph" w:styleId="Overskriftforinnholdsfortegnelse">
    <w:name w:val="TOC Heading"/>
    <w:basedOn w:val="Overskrift1"/>
    <w:next w:val="Normal"/>
    <w:uiPriority w:val="39"/>
    <w:unhideWhenUsed/>
    <w:qFormat/>
    <w:rsid w:val="00D220F1"/>
    <w:pPr>
      <w:spacing w:line="259" w:lineRule="auto"/>
      <w:outlineLvl w:val="9"/>
    </w:pPr>
  </w:style>
  <w:style w:type="paragraph" w:styleId="INNH2">
    <w:name w:val="toc 2"/>
    <w:basedOn w:val="Normal"/>
    <w:next w:val="Normal"/>
    <w:autoRedefine/>
    <w:uiPriority w:val="39"/>
    <w:unhideWhenUsed/>
    <w:rsid w:val="00D220F1"/>
    <w:pPr>
      <w:spacing w:after="100"/>
      <w:ind w:left="240"/>
    </w:pPr>
  </w:style>
  <w:style w:type="character" w:styleId="Merknadsreferanse">
    <w:name w:val="annotation reference"/>
    <w:basedOn w:val="Standardskriftforavsnitt"/>
    <w:uiPriority w:val="99"/>
    <w:semiHidden/>
    <w:unhideWhenUsed/>
    <w:rsid w:val="00C059E7"/>
    <w:rPr>
      <w:sz w:val="16"/>
      <w:szCs w:val="16"/>
    </w:rPr>
  </w:style>
  <w:style w:type="paragraph" w:styleId="Merknadstekst">
    <w:name w:val="annotation text"/>
    <w:basedOn w:val="Normal"/>
    <w:link w:val="MerknadstekstTegn"/>
    <w:semiHidden/>
    <w:unhideWhenUsed/>
    <w:rsid w:val="00C059E7"/>
    <w:rPr>
      <w:sz w:val="20"/>
      <w:szCs w:val="20"/>
    </w:rPr>
  </w:style>
  <w:style w:type="character" w:customStyle="1" w:styleId="MerknadstekstTegn">
    <w:name w:val="Merknadstekst Tegn"/>
    <w:basedOn w:val="Standardskriftforavsnitt"/>
    <w:link w:val="Merknadstekst"/>
    <w:uiPriority w:val="99"/>
    <w:semiHidden/>
    <w:rsid w:val="00C059E7"/>
  </w:style>
  <w:style w:type="paragraph" w:styleId="Kommentaremne">
    <w:name w:val="annotation subject"/>
    <w:basedOn w:val="Merknadstekst"/>
    <w:next w:val="Merknadstekst"/>
    <w:link w:val="KommentaremneTegn"/>
    <w:uiPriority w:val="99"/>
    <w:semiHidden/>
    <w:unhideWhenUsed/>
    <w:rsid w:val="00C059E7"/>
    <w:rPr>
      <w:b/>
      <w:bCs/>
    </w:rPr>
  </w:style>
  <w:style w:type="character" w:customStyle="1" w:styleId="KommentaremneTegn">
    <w:name w:val="Kommentaremne Tegn"/>
    <w:basedOn w:val="MerknadstekstTegn"/>
    <w:link w:val="Kommentaremne"/>
    <w:uiPriority w:val="99"/>
    <w:semiHidden/>
    <w:rsid w:val="00C059E7"/>
    <w:rPr>
      <w:b/>
      <w:bCs/>
    </w:rPr>
  </w:style>
  <w:style w:type="paragraph" w:styleId="INNH1">
    <w:name w:val="toc 1"/>
    <w:basedOn w:val="Normal"/>
    <w:next w:val="Normal"/>
    <w:autoRedefine/>
    <w:uiPriority w:val="39"/>
    <w:unhideWhenUsed/>
    <w:rsid w:val="00C751E1"/>
    <w:pPr>
      <w:spacing w:after="100"/>
    </w:pPr>
  </w:style>
  <w:style w:type="paragraph" w:customStyle="1" w:styleId="TableContents">
    <w:name w:val="Table Contents"/>
    <w:basedOn w:val="Normal"/>
    <w:rsid w:val="004F104D"/>
    <w:pPr>
      <w:suppressLineNumbers/>
      <w:suppressAutoHyphens/>
    </w:pPr>
    <w:rPr>
      <w:rFonts w:ascii="Arial" w:hAnsi="Arial"/>
      <w:sz w:val="22"/>
      <w:szCs w:val="22"/>
      <w:lang w:eastAsia="ar-SA"/>
    </w:rPr>
  </w:style>
  <w:style w:type="character" w:styleId="Ulstomtale">
    <w:name w:val="Unresolved Mention"/>
    <w:basedOn w:val="Standardskriftforavsnitt"/>
    <w:uiPriority w:val="99"/>
    <w:semiHidden/>
    <w:unhideWhenUsed/>
    <w:rsid w:val="00610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22745">
      <w:bodyDiv w:val="1"/>
      <w:marLeft w:val="0"/>
      <w:marRight w:val="0"/>
      <w:marTop w:val="0"/>
      <w:marBottom w:val="0"/>
      <w:divBdr>
        <w:top w:val="none" w:sz="0" w:space="0" w:color="auto"/>
        <w:left w:val="none" w:sz="0" w:space="0" w:color="auto"/>
        <w:bottom w:val="none" w:sz="0" w:space="0" w:color="auto"/>
        <w:right w:val="none" w:sz="0" w:space="0" w:color="auto"/>
      </w:divBdr>
    </w:div>
    <w:div w:id="20940802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794">
          <w:marLeft w:val="0"/>
          <w:marRight w:val="0"/>
          <w:marTop w:val="0"/>
          <w:marBottom w:val="0"/>
          <w:divBdr>
            <w:top w:val="none" w:sz="0" w:space="0" w:color="auto"/>
            <w:left w:val="none" w:sz="0" w:space="0" w:color="auto"/>
            <w:bottom w:val="none" w:sz="0" w:space="0" w:color="auto"/>
            <w:right w:val="none" w:sz="0" w:space="0" w:color="auto"/>
          </w:divBdr>
          <w:divsChild>
            <w:div w:id="730078843">
              <w:marLeft w:val="0"/>
              <w:marRight w:val="0"/>
              <w:marTop w:val="0"/>
              <w:marBottom w:val="0"/>
              <w:divBdr>
                <w:top w:val="none" w:sz="0" w:space="0" w:color="auto"/>
                <w:left w:val="none" w:sz="0" w:space="0" w:color="auto"/>
                <w:bottom w:val="none" w:sz="0" w:space="0" w:color="auto"/>
                <w:right w:val="none" w:sz="0" w:space="0" w:color="auto"/>
              </w:divBdr>
              <w:divsChild>
                <w:div w:id="1283196896">
                  <w:marLeft w:val="0"/>
                  <w:marRight w:val="0"/>
                  <w:marTop w:val="0"/>
                  <w:marBottom w:val="0"/>
                  <w:divBdr>
                    <w:top w:val="none" w:sz="0" w:space="0" w:color="auto"/>
                    <w:left w:val="none" w:sz="0" w:space="0" w:color="auto"/>
                    <w:bottom w:val="none" w:sz="0" w:space="0" w:color="auto"/>
                    <w:right w:val="none" w:sz="0" w:space="0" w:color="auto"/>
                  </w:divBdr>
                  <w:divsChild>
                    <w:div w:id="1241057609">
                      <w:marLeft w:val="0"/>
                      <w:marRight w:val="0"/>
                      <w:marTop w:val="0"/>
                      <w:marBottom w:val="0"/>
                      <w:divBdr>
                        <w:top w:val="none" w:sz="0" w:space="0" w:color="auto"/>
                        <w:left w:val="none" w:sz="0" w:space="0" w:color="auto"/>
                        <w:bottom w:val="none" w:sz="0" w:space="0" w:color="auto"/>
                        <w:right w:val="none" w:sz="0" w:space="0" w:color="auto"/>
                      </w:divBdr>
                      <w:divsChild>
                        <w:div w:id="507058783">
                          <w:marLeft w:val="0"/>
                          <w:marRight w:val="0"/>
                          <w:marTop w:val="0"/>
                          <w:marBottom w:val="0"/>
                          <w:divBdr>
                            <w:top w:val="none" w:sz="0" w:space="0" w:color="auto"/>
                            <w:left w:val="none" w:sz="0" w:space="0" w:color="auto"/>
                            <w:bottom w:val="none" w:sz="0" w:space="0" w:color="auto"/>
                            <w:right w:val="none" w:sz="0" w:space="0" w:color="auto"/>
                          </w:divBdr>
                          <w:divsChild>
                            <w:div w:id="243298806">
                              <w:marLeft w:val="0"/>
                              <w:marRight w:val="0"/>
                              <w:marTop w:val="0"/>
                              <w:marBottom w:val="0"/>
                              <w:divBdr>
                                <w:top w:val="none" w:sz="0" w:space="0" w:color="auto"/>
                                <w:left w:val="none" w:sz="0" w:space="0" w:color="auto"/>
                                <w:bottom w:val="none" w:sz="0" w:space="0" w:color="auto"/>
                                <w:right w:val="none" w:sz="0" w:space="0" w:color="auto"/>
                              </w:divBdr>
                              <w:divsChild>
                                <w:div w:id="504321197">
                                  <w:marLeft w:val="0"/>
                                  <w:marRight w:val="0"/>
                                  <w:marTop w:val="0"/>
                                  <w:marBottom w:val="0"/>
                                  <w:divBdr>
                                    <w:top w:val="none" w:sz="0" w:space="0" w:color="auto"/>
                                    <w:left w:val="none" w:sz="0" w:space="0" w:color="auto"/>
                                    <w:bottom w:val="none" w:sz="0" w:space="0" w:color="auto"/>
                                    <w:right w:val="none" w:sz="0" w:space="0" w:color="auto"/>
                                  </w:divBdr>
                                  <w:divsChild>
                                    <w:div w:id="1009916113">
                                      <w:marLeft w:val="0"/>
                                      <w:marRight w:val="0"/>
                                      <w:marTop w:val="0"/>
                                      <w:marBottom w:val="0"/>
                                      <w:divBdr>
                                        <w:top w:val="none" w:sz="0" w:space="0" w:color="auto"/>
                                        <w:left w:val="none" w:sz="0" w:space="0" w:color="auto"/>
                                        <w:bottom w:val="none" w:sz="0" w:space="0" w:color="auto"/>
                                        <w:right w:val="none" w:sz="0" w:space="0" w:color="auto"/>
                                      </w:divBdr>
                                      <w:divsChild>
                                        <w:div w:id="66389871">
                                          <w:marLeft w:val="0"/>
                                          <w:marRight w:val="0"/>
                                          <w:marTop w:val="0"/>
                                          <w:marBottom w:val="0"/>
                                          <w:divBdr>
                                            <w:top w:val="none" w:sz="0" w:space="0" w:color="auto"/>
                                            <w:left w:val="none" w:sz="0" w:space="0" w:color="auto"/>
                                            <w:bottom w:val="none" w:sz="0" w:space="0" w:color="auto"/>
                                            <w:right w:val="none" w:sz="0" w:space="0" w:color="auto"/>
                                          </w:divBdr>
                                          <w:divsChild>
                                            <w:div w:id="954366344">
                                              <w:marLeft w:val="0"/>
                                              <w:marRight w:val="0"/>
                                              <w:marTop w:val="0"/>
                                              <w:marBottom w:val="0"/>
                                              <w:divBdr>
                                                <w:top w:val="none" w:sz="0" w:space="0" w:color="auto"/>
                                                <w:left w:val="none" w:sz="0" w:space="0" w:color="auto"/>
                                                <w:bottom w:val="none" w:sz="0" w:space="0" w:color="auto"/>
                                                <w:right w:val="none" w:sz="0" w:space="0" w:color="auto"/>
                                              </w:divBdr>
                                              <w:divsChild>
                                                <w:div w:id="297419899">
                                                  <w:marLeft w:val="0"/>
                                                  <w:marRight w:val="0"/>
                                                  <w:marTop w:val="0"/>
                                                  <w:marBottom w:val="0"/>
                                                  <w:divBdr>
                                                    <w:top w:val="none" w:sz="0" w:space="0" w:color="auto"/>
                                                    <w:left w:val="none" w:sz="0" w:space="0" w:color="auto"/>
                                                    <w:bottom w:val="none" w:sz="0" w:space="0" w:color="auto"/>
                                                    <w:right w:val="none" w:sz="0" w:space="0" w:color="auto"/>
                                                  </w:divBdr>
                                                  <w:divsChild>
                                                    <w:div w:id="215701550">
                                                      <w:marLeft w:val="0"/>
                                                      <w:marRight w:val="0"/>
                                                      <w:marTop w:val="0"/>
                                                      <w:marBottom w:val="0"/>
                                                      <w:divBdr>
                                                        <w:top w:val="none" w:sz="0" w:space="0" w:color="auto"/>
                                                        <w:left w:val="none" w:sz="0" w:space="0" w:color="auto"/>
                                                        <w:bottom w:val="none" w:sz="0" w:space="0" w:color="auto"/>
                                                        <w:right w:val="none" w:sz="0" w:space="0" w:color="auto"/>
                                                      </w:divBdr>
                                                      <w:divsChild>
                                                        <w:div w:id="1262880789">
                                                          <w:marLeft w:val="0"/>
                                                          <w:marRight w:val="0"/>
                                                          <w:marTop w:val="0"/>
                                                          <w:marBottom w:val="0"/>
                                                          <w:divBdr>
                                                            <w:top w:val="none" w:sz="0" w:space="0" w:color="auto"/>
                                                            <w:left w:val="none" w:sz="0" w:space="0" w:color="auto"/>
                                                            <w:bottom w:val="none" w:sz="0" w:space="0" w:color="auto"/>
                                                            <w:right w:val="none" w:sz="0" w:space="0" w:color="auto"/>
                                                          </w:divBdr>
                                                          <w:divsChild>
                                                            <w:div w:id="1794977567">
                                                              <w:marLeft w:val="0"/>
                                                              <w:marRight w:val="0"/>
                                                              <w:marTop w:val="0"/>
                                                              <w:marBottom w:val="0"/>
                                                              <w:divBdr>
                                                                <w:top w:val="none" w:sz="0" w:space="0" w:color="auto"/>
                                                                <w:left w:val="none" w:sz="0" w:space="0" w:color="auto"/>
                                                                <w:bottom w:val="none" w:sz="0" w:space="0" w:color="auto"/>
                                                                <w:right w:val="none" w:sz="0" w:space="0" w:color="auto"/>
                                                              </w:divBdr>
                                                              <w:divsChild>
                                                                <w:div w:id="833493784">
                                                                  <w:marLeft w:val="0"/>
                                                                  <w:marRight w:val="0"/>
                                                                  <w:marTop w:val="0"/>
                                                                  <w:marBottom w:val="0"/>
                                                                  <w:divBdr>
                                                                    <w:top w:val="none" w:sz="0" w:space="0" w:color="auto"/>
                                                                    <w:left w:val="none" w:sz="0" w:space="0" w:color="auto"/>
                                                                    <w:bottom w:val="none" w:sz="0" w:space="0" w:color="auto"/>
                                                                    <w:right w:val="none" w:sz="0" w:space="0" w:color="auto"/>
                                                                  </w:divBdr>
                                                                  <w:divsChild>
                                                                    <w:div w:id="626012071">
                                                                      <w:marLeft w:val="0"/>
                                                                      <w:marRight w:val="0"/>
                                                                      <w:marTop w:val="0"/>
                                                                      <w:marBottom w:val="0"/>
                                                                      <w:divBdr>
                                                                        <w:top w:val="none" w:sz="0" w:space="0" w:color="auto"/>
                                                                        <w:left w:val="none" w:sz="0" w:space="0" w:color="auto"/>
                                                                        <w:bottom w:val="none" w:sz="0" w:space="0" w:color="auto"/>
                                                                        <w:right w:val="none" w:sz="0" w:space="0" w:color="auto"/>
                                                                      </w:divBdr>
                                                                      <w:divsChild>
                                                                        <w:div w:id="992102396">
                                                                          <w:marLeft w:val="0"/>
                                                                          <w:marRight w:val="0"/>
                                                                          <w:marTop w:val="0"/>
                                                                          <w:marBottom w:val="0"/>
                                                                          <w:divBdr>
                                                                            <w:top w:val="none" w:sz="0" w:space="0" w:color="auto"/>
                                                                            <w:left w:val="none" w:sz="0" w:space="0" w:color="auto"/>
                                                                            <w:bottom w:val="none" w:sz="0" w:space="0" w:color="auto"/>
                                                                            <w:right w:val="none" w:sz="0" w:space="0" w:color="auto"/>
                                                                          </w:divBdr>
                                                                          <w:divsChild>
                                                                            <w:div w:id="1260026516">
                                                                              <w:marLeft w:val="0"/>
                                                                              <w:marRight w:val="0"/>
                                                                              <w:marTop w:val="0"/>
                                                                              <w:marBottom w:val="0"/>
                                                                              <w:divBdr>
                                                                                <w:top w:val="none" w:sz="0" w:space="0" w:color="auto"/>
                                                                                <w:left w:val="none" w:sz="0" w:space="0" w:color="auto"/>
                                                                                <w:bottom w:val="none" w:sz="0" w:space="0" w:color="auto"/>
                                                                                <w:right w:val="none" w:sz="0" w:space="0" w:color="auto"/>
                                                                              </w:divBdr>
                                                                              <w:divsChild>
                                                                                <w:div w:id="67076067">
                                                                                  <w:marLeft w:val="0"/>
                                                                                  <w:marRight w:val="0"/>
                                                                                  <w:marTop w:val="0"/>
                                                                                  <w:marBottom w:val="0"/>
                                                                                  <w:divBdr>
                                                                                    <w:top w:val="none" w:sz="0" w:space="0" w:color="auto"/>
                                                                                    <w:left w:val="none" w:sz="0" w:space="0" w:color="auto"/>
                                                                                    <w:bottom w:val="none" w:sz="0" w:space="0" w:color="auto"/>
                                                                                    <w:right w:val="none" w:sz="0" w:space="0" w:color="auto"/>
                                                                                  </w:divBdr>
                                                                                  <w:divsChild>
                                                                                    <w:div w:id="403648459">
                                                                                      <w:marLeft w:val="0"/>
                                                                                      <w:marRight w:val="0"/>
                                                                                      <w:marTop w:val="0"/>
                                                                                      <w:marBottom w:val="0"/>
                                                                                      <w:divBdr>
                                                                                        <w:top w:val="none" w:sz="0" w:space="0" w:color="auto"/>
                                                                                        <w:left w:val="none" w:sz="0" w:space="0" w:color="auto"/>
                                                                                        <w:bottom w:val="none" w:sz="0" w:space="0" w:color="auto"/>
                                                                                        <w:right w:val="none" w:sz="0" w:space="0" w:color="auto"/>
                                                                                      </w:divBdr>
                                                                                      <w:divsChild>
                                                                                        <w:div w:id="718288003">
                                                                                          <w:marLeft w:val="0"/>
                                                                                          <w:marRight w:val="0"/>
                                                                                          <w:marTop w:val="0"/>
                                                                                          <w:marBottom w:val="0"/>
                                                                                          <w:divBdr>
                                                                                            <w:top w:val="none" w:sz="0" w:space="0" w:color="auto"/>
                                                                                            <w:left w:val="none" w:sz="0" w:space="0" w:color="auto"/>
                                                                                            <w:bottom w:val="none" w:sz="0" w:space="0" w:color="auto"/>
                                                                                            <w:right w:val="none" w:sz="0" w:space="0" w:color="auto"/>
                                                                                          </w:divBdr>
                                                                                          <w:divsChild>
                                                                                            <w:div w:id="1959755562">
                                                                                              <w:marLeft w:val="0"/>
                                                                                              <w:marRight w:val="0"/>
                                                                                              <w:marTop w:val="0"/>
                                                                                              <w:marBottom w:val="0"/>
                                                                                              <w:divBdr>
                                                                                                <w:top w:val="none" w:sz="0" w:space="0" w:color="auto"/>
                                                                                                <w:left w:val="none" w:sz="0" w:space="0" w:color="auto"/>
                                                                                                <w:bottom w:val="none" w:sz="0" w:space="0" w:color="auto"/>
                                                                                                <w:right w:val="none" w:sz="0" w:space="0" w:color="auto"/>
                                                                                              </w:divBdr>
                                                                                              <w:divsChild>
                                                                                                <w:div w:id="1822650966">
                                                                                                  <w:marLeft w:val="0"/>
                                                                                                  <w:marRight w:val="0"/>
                                                                                                  <w:marTop w:val="0"/>
                                                                                                  <w:marBottom w:val="0"/>
                                                                                                  <w:divBdr>
                                                                                                    <w:top w:val="none" w:sz="0" w:space="0" w:color="auto"/>
                                                                                                    <w:left w:val="none" w:sz="0" w:space="0" w:color="auto"/>
                                                                                                    <w:bottom w:val="none" w:sz="0" w:space="0" w:color="auto"/>
                                                                                                    <w:right w:val="none" w:sz="0" w:space="0" w:color="auto"/>
                                                                                                  </w:divBdr>
                                                                                                  <w:divsChild>
                                                                                                    <w:div w:id="2018189424">
                                                                                                      <w:marLeft w:val="0"/>
                                                                                                      <w:marRight w:val="0"/>
                                                                                                      <w:marTop w:val="0"/>
                                                                                                      <w:marBottom w:val="0"/>
                                                                                                      <w:divBdr>
                                                                                                        <w:top w:val="none" w:sz="0" w:space="0" w:color="auto"/>
                                                                                                        <w:left w:val="none" w:sz="0" w:space="0" w:color="auto"/>
                                                                                                        <w:bottom w:val="none" w:sz="0" w:space="0" w:color="auto"/>
                                                                                                        <w:right w:val="none" w:sz="0" w:space="0" w:color="auto"/>
                                                                                                      </w:divBdr>
                                                                                                      <w:divsChild>
                                                                                                        <w:div w:id="2044330571">
                                                                                                          <w:marLeft w:val="0"/>
                                                                                                          <w:marRight w:val="0"/>
                                                                                                          <w:marTop w:val="0"/>
                                                                                                          <w:marBottom w:val="0"/>
                                                                                                          <w:divBdr>
                                                                                                            <w:top w:val="none" w:sz="0" w:space="0" w:color="auto"/>
                                                                                                            <w:left w:val="none" w:sz="0" w:space="0" w:color="auto"/>
                                                                                                            <w:bottom w:val="none" w:sz="0" w:space="0" w:color="auto"/>
                                                                                                            <w:right w:val="none" w:sz="0" w:space="0" w:color="auto"/>
                                                                                                          </w:divBdr>
                                                                                                          <w:divsChild>
                                                                                                            <w:div w:id="1524905664">
                                                                                                              <w:marLeft w:val="0"/>
                                                                                                              <w:marRight w:val="0"/>
                                                                                                              <w:marTop w:val="0"/>
                                                                                                              <w:marBottom w:val="0"/>
                                                                                                              <w:divBdr>
                                                                                                                <w:top w:val="none" w:sz="0" w:space="0" w:color="auto"/>
                                                                                                                <w:left w:val="none" w:sz="0" w:space="0" w:color="auto"/>
                                                                                                                <w:bottom w:val="none" w:sz="0" w:space="0" w:color="auto"/>
                                                                                                                <w:right w:val="none" w:sz="0" w:space="0" w:color="auto"/>
                                                                                                              </w:divBdr>
                                                                                                            </w:div>
                                                                                                            <w:div w:id="60906539">
                                                                                                              <w:marLeft w:val="0"/>
                                                                                                              <w:marRight w:val="0"/>
                                                                                                              <w:marTop w:val="0"/>
                                                                                                              <w:marBottom w:val="0"/>
                                                                                                              <w:divBdr>
                                                                                                                <w:top w:val="none" w:sz="0" w:space="0" w:color="auto"/>
                                                                                                                <w:left w:val="none" w:sz="0" w:space="0" w:color="auto"/>
                                                                                                                <w:bottom w:val="none" w:sz="0" w:space="0" w:color="auto"/>
                                                                                                                <w:right w:val="none" w:sz="0" w:space="0" w:color="auto"/>
                                                                                                              </w:divBdr>
                                                                                                            </w:div>
                                                                                                            <w:div w:id="215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ivacyshield.gov/participant?id=a2zt000000001L5AA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47213AFE887C4E92A6CEA5A3A4A4CC" ma:contentTypeVersion="8" ma:contentTypeDescription="Opprett et nytt dokument." ma:contentTypeScope="" ma:versionID="77be596e02485984222664b98d1fd6d8">
  <xsd:schema xmlns:xsd="http://www.w3.org/2001/XMLSchema" xmlns:xs="http://www.w3.org/2001/XMLSchema" xmlns:p="http://schemas.microsoft.com/office/2006/metadata/properties" xmlns:ns2="2ceef5d2-a2ba-4f68-b544-36eea6a38863" xmlns:ns3="99515f5c-161b-4163-afed-fa57c6124bea" targetNamespace="http://schemas.microsoft.com/office/2006/metadata/properties" ma:root="true" ma:fieldsID="bb60610d89087209a629e578572f5474" ns2:_="" ns3:_="">
    <xsd:import namespace="2ceef5d2-a2ba-4f68-b544-36eea6a38863"/>
    <xsd:import namespace="99515f5c-161b-4163-afed-fa57c6124b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ef5d2-a2ba-4f68-b544-36eea6a388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515f5c-161b-4163-afed-fa57c6124bea"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85A3E-CA94-47CA-9D88-BBDC902EA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ef5d2-a2ba-4f68-b544-36eea6a38863"/>
    <ds:schemaRef ds:uri="99515f5c-161b-4163-afed-fa57c6124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C720F9-FEEA-4DD0-8962-75346BB0EF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1910BE-695D-4C7D-8B85-9528E29F7E88}">
  <ds:schemaRefs>
    <ds:schemaRef ds:uri="http://schemas.microsoft.com/sharepoint/v3/contenttype/forms"/>
  </ds:schemaRefs>
</ds:datastoreItem>
</file>

<file path=customXml/itemProps4.xml><?xml version="1.0" encoding="utf-8"?>
<ds:datastoreItem xmlns:ds="http://schemas.openxmlformats.org/officeDocument/2006/customXml" ds:itemID="{BA2B4F1B-1B39-F34E-9994-A7FA2247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2512</Words>
  <Characters>19810</Characters>
  <Application>Microsoft Office Word</Application>
  <DocSecurity>0</DocSecurity>
  <Lines>165</Lines>
  <Paragraphs>44</Paragraphs>
  <ScaleCrop>false</ScaleCrop>
  <HeadingPairs>
    <vt:vector size="2" baseType="variant">
      <vt:variant>
        <vt:lpstr>Tittel</vt:lpstr>
      </vt:variant>
      <vt:variant>
        <vt:i4>1</vt:i4>
      </vt:variant>
    </vt:vector>
  </HeadingPairs>
  <TitlesOfParts>
    <vt:vector size="1" baseType="lpstr">
      <vt:lpstr>Avtaleskisse – databehandleravtale etter personopplysningsloven</vt:lpstr>
    </vt:vector>
  </TitlesOfParts>
  <Company>Datatilsynet</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Avtaleskisse – databehandleravtale etter personopplysningsloven</dc:title>
  <dc:creator>Gunnel Helmers</dc:creator>
  <cp:lastModifiedBy>Erlend Thune</cp:lastModifiedBy>
  <cp:revision>2</cp:revision>
  <cp:lastPrinted>2018-05-06T12:26:00Z</cp:lastPrinted>
  <dcterms:created xsi:type="dcterms:W3CDTF">2018-06-18T10:38:00Z</dcterms:created>
  <dcterms:modified xsi:type="dcterms:W3CDTF">2018-06-18T10:38:00Z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0x0101006547213AFE887C4E92A6CEA5A3A4A4CC</vt:lpwstr>
  </property>
  <property fmtid="{D5CDD505-2E9C-101B-9397-08002B2CF9AE}" pid="3" name="IsMyDocuments">
    <vt:bool>true</vt:bool>
  </property>
</Properties>
</file>