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6579" w14:textId="77777777" w:rsidR="00001824" w:rsidRPr="00001824" w:rsidRDefault="00001824" w:rsidP="00001824">
      <w:pPr>
        <w:keepNext/>
        <w:keepLines/>
        <w:overflowPunct w:val="0"/>
        <w:autoSpaceDE w:val="0"/>
        <w:autoSpaceDN w:val="0"/>
        <w:adjustRightInd w:val="0"/>
        <w:jc w:val="center"/>
        <w:textAlignment w:val="baseline"/>
        <w:outlineLvl w:val="2"/>
        <w:rPr>
          <w:rFonts w:ascii="Trebuchet MS" w:hAnsi="Trebuchet MS" w:cs="Arial"/>
          <w:b/>
          <w:position w:val="-2"/>
          <w:lang w:eastAsia="es-ES"/>
        </w:rPr>
      </w:pPr>
      <w:bookmarkStart w:id="0" w:name="_Hlk91174457"/>
      <w:r w:rsidRPr="00001824">
        <w:rPr>
          <w:rFonts w:ascii="Trebuchet MS" w:hAnsi="Trebuchet MS" w:cs="Arial"/>
          <w:b/>
          <w:position w:val="-2"/>
          <w:lang w:eastAsia="es-ES"/>
        </w:rPr>
        <w:t>HİZMET ALIMI (TEDARİK) SÖZLEŞMESİ</w:t>
      </w:r>
      <w:r w:rsidRPr="00001824">
        <w:rPr>
          <w:rFonts w:ascii="Trebuchet MS" w:hAnsi="Trebuchet MS" w:cs="Arial"/>
          <w:b/>
          <w:position w:val="-2"/>
          <w:vertAlign w:val="superscript"/>
          <w:lang w:eastAsia="es-ES"/>
        </w:rPr>
        <w:footnoteReference w:id="1"/>
      </w:r>
    </w:p>
    <w:p w14:paraId="5288AB26" w14:textId="77777777" w:rsidR="00001824" w:rsidRPr="00001824" w:rsidRDefault="00001824" w:rsidP="00001824">
      <w:pPr>
        <w:jc w:val="center"/>
        <w:rPr>
          <w:rFonts w:ascii="Trebuchet MS" w:hAnsi="Trebuchet MS" w:cs="Arial"/>
          <w:position w:val="-2"/>
          <w:lang w:eastAsia="es-ES"/>
        </w:rPr>
      </w:pPr>
    </w:p>
    <w:p w14:paraId="601AA2A0" w14:textId="77777777" w:rsidR="00001824" w:rsidRPr="00001824" w:rsidRDefault="00001824" w:rsidP="00001824">
      <w:pPr>
        <w:jc w:val="both"/>
        <w:rPr>
          <w:rFonts w:ascii="Trebuchet MS" w:hAnsi="Trebuchet MS" w:cs="Arial"/>
          <w:position w:val="-2"/>
          <w:lang w:eastAsia="es-ES"/>
        </w:rPr>
      </w:pPr>
      <w:r w:rsidRPr="00001824">
        <w:rPr>
          <w:rFonts w:ascii="Trebuchet MS" w:hAnsi="Trebuchet MS" w:cs="Arial"/>
          <w:position w:val="-2"/>
          <w:lang w:eastAsia="es-ES"/>
        </w:rPr>
        <w:t>Bir tarafta</w:t>
      </w:r>
    </w:p>
    <w:p w14:paraId="78DDBB73" w14:textId="77777777" w:rsidR="00001824" w:rsidRPr="00001824" w:rsidRDefault="00001824" w:rsidP="00001824">
      <w:pPr>
        <w:jc w:val="both"/>
        <w:rPr>
          <w:rFonts w:ascii="Trebuchet MS" w:hAnsi="Trebuchet MS" w:cs="Arial"/>
          <w:position w:val="-2"/>
          <w:lang w:eastAsia="es-ES"/>
        </w:rPr>
      </w:pPr>
    </w:p>
    <w:p w14:paraId="6D6D171F" w14:textId="77777777" w:rsidR="00001824" w:rsidRPr="00001824" w:rsidRDefault="00001824" w:rsidP="00001824">
      <w:pPr>
        <w:jc w:val="both"/>
        <w:rPr>
          <w:rFonts w:ascii="Calibri" w:hAnsi="Calibri" w:cs="Calibri"/>
          <w:position w:val="-2"/>
          <w:lang w:eastAsia="es-ES"/>
        </w:rPr>
      </w:pPr>
      <w:r w:rsidRPr="00001824">
        <w:rPr>
          <w:rFonts w:ascii="Trebuchet MS" w:hAnsi="Trebuchet MS" w:cs="Arial"/>
          <w:i/>
          <w:color w:val="000000"/>
          <w:position w:val="-2"/>
          <w:lang w:eastAsia="es-ES"/>
        </w:rPr>
        <w:t>ADLIHAN DERE ve MEHMET IŞILDAĞ</w:t>
      </w:r>
      <w:r w:rsidRPr="00001824">
        <w:rPr>
          <w:rFonts w:ascii="Trebuchet MS" w:hAnsi="Trebuchet MS" w:cs="Arial"/>
          <w:color w:val="000000"/>
          <w:position w:val="-2"/>
          <w:lang w:eastAsia="es-ES"/>
        </w:rPr>
        <w:t xml:space="preserve"> </w:t>
      </w:r>
      <w:r w:rsidRPr="00001824">
        <w:rPr>
          <w:rFonts w:ascii="Trebuchet MS" w:hAnsi="Trebuchet MS" w:cs="Arial"/>
          <w:position w:val="-2"/>
          <w:lang w:eastAsia="es-ES"/>
        </w:rPr>
        <w:t xml:space="preserve">tarafından temsil edilen, bundan böyle “Sözleşme Makamı” olarak anılacak olan </w:t>
      </w:r>
      <w:r w:rsidRPr="00001824">
        <w:rPr>
          <w:rFonts w:ascii="Trebuchet MS" w:hAnsi="Trebuchet MS" w:cs="Calibri"/>
          <w:i/>
          <w:color w:val="000000"/>
          <w:position w:val="-2"/>
          <w:lang w:eastAsia="es-ES"/>
        </w:rPr>
        <w:t xml:space="preserve">ANTALYA ESNAF VE </w:t>
      </w:r>
      <w:proofErr w:type="gramStart"/>
      <w:r w:rsidRPr="00001824">
        <w:rPr>
          <w:rFonts w:ascii="Trebuchet MS" w:hAnsi="Trebuchet MS" w:cs="Calibri"/>
          <w:i/>
          <w:color w:val="000000"/>
          <w:position w:val="-2"/>
          <w:lang w:eastAsia="es-ES"/>
        </w:rPr>
        <w:t>SANATKARLAR</w:t>
      </w:r>
      <w:proofErr w:type="gramEnd"/>
      <w:r w:rsidRPr="00001824">
        <w:rPr>
          <w:rFonts w:ascii="Trebuchet MS" w:hAnsi="Trebuchet MS" w:cs="Calibri"/>
          <w:i/>
          <w:color w:val="000000"/>
          <w:position w:val="-2"/>
          <w:lang w:eastAsia="es-ES"/>
        </w:rPr>
        <w:t xml:space="preserve"> ODALARI BİRLİĞİ (AESOB) Fabrikalar Mh. Hasan Tahsin </w:t>
      </w:r>
      <w:proofErr w:type="spellStart"/>
      <w:r w:rsidRPr="00001824">
        <w:rPr>
          <w:rFonts w:ascii="Trebuchet MS" w:hAnsi="Trebuchet MS" w:cs="Calibri"/>
          <w:i/>
          <w:color w:val="000000"/>
          <w:position w:val="-2"/>
          <w:lang w:eastAsia="es-ES"/>
        </w:rPr>
        <w:t>Cd</w:t>
      </w:r>
      <w:proofErr w:type="spellEnd"/>
      <w:r w:rsidRPr="00001824">
        <w:rPr>
          <w:rFonts w:ascii="Trebuchet MS" w:hAnsi="Trebuchet MS" w:cs="Calibri"/>
          <w:i/>
          <w:color w:val="000000"/>
          <w:position w:val="-2"/>
          <w:lang w:eastAsia="es-ES"/>
        </w:rPr>
        <w:t xml:space="preserve">. No:33 Kepez/ANTALYA, </w:t>
      </w:r>
      <w:hyperlink r:id="rId8" w:history="1">
        <w:r w:rsidRPr="00001824">
          <w:rPr>
            <w:rFonts w:ascii="Trebuchet MS" w:hAnsi="Trebuchet MS" w:cs="Calibri"/>
            <w:i/>
            <w:color w:val="0000FF"/>
            <w:position w:val="-2"/>
            <w:u w:val="single"/>
            <w:lang w:eastAsia="es-ES"/>
          </w:rPr>
          <w:t>aesob@aesob.org.tr</w:t>
        </w:r>
      </w:hyperlink>
      <w:r w:rsidRPr="00001824">
        <w:rPr>
          <w:rFonts w:ascii="Trebuchet MS" w:hAnsi="Trebuchet MS" w:cs="Calibri"/>
          <w:i/>
          <w:color w:val="000000"/>
          <w:position w:val="-2"/>
          <w:lang w:eastAsia="es-ES"/>
        </w:rPr>
        <w:t xml:space="preserve"> </w:t>
      </w:r>
      <w:proofErr w:type="spellStart"/>
      <w:r w:rsidRPr="00001824">
        <w:rPr>
          <w:rFonts w:ascii="Trebuchet MS" w:hAnsi="Trebuchet MS" w:cs="Calibri"/>
          <w:i/>
          <w:color w:val="000000"/>
          <w:position w:val="-2"/>
          <w:lang w:eastAsia="es-ES"/>
        </w:rPr>
        <w:t>Üçkapılar</w:t>
      </w:r>
      <w:proofErr w:type="spellEnd"/>
      <w:r w:rsidRPr="00001824">
        <w:rPr>
          <w:rFonts w:ascii="Trebuchet MS" w:hAnsi="Trebuchet MS" w:cs="Calibri"/>
          <w:i/>
          <w:color w:val="000000"/>
          <w:position w:val="-2"/>
          <w:lang w:eastAsia="es-ES"/>
        </w:rPr>
        <w:t xml:space="preserve"> Vergi Dairesi, 3800072902,</w:t>
      </w:r>
      <w:r w:rsidRPr="00001824">
        <w:rPr>
          <w:rFonts w:ascii="Calibri" w:hAnsi="Calibri" w:cs="Calibri"/>
          <w:i/>
          <w:color w:val="000000"/>
          <w:position w:val="-2"/>
          <w:lang w:eastAsia="es-ES"/>
        </w:rPr>
        <w:t xml:space="preserve"> </w:t>
      </w:r>
    </w:p>
    <w:p w14:paraId="0D1CF348" w14:textId="77777777" w:rsidR="00001824" w:rsidRPr="00001824" w:rsidRDefault="00001824" w:rsidP="00001824">
      <w:pPr>
        <w:jc w:val="both"/>
        <w:rPr>
          <w:rFonts w:ascii="Trebuchet MS" w:hAnsi="Trebuchet MS" w:cs="Arial"/>
          <w:position w:val="-2"/>
          <w:lang w:eastAsia="es-ES"/>
        </w:rPr>
      </w:pPr>
    </w:p>
    <w:p w14:paraId="2AADBDBD" w14:textId="77777777" w:rsidR="00001824" w:rsidRPr="00001824" w:rsidRDefault="00001824" w:rsidP="00001824">
      <w:pPr>
        <w:rPr>
          <w:rFonts w:ascii="Trebuchet MS" w:hAnsi="Trebuchet MS" w:cs="Arial"/>
          <w:position w:val="-2"/>
          <w:lang w:eastAsia="es-ES"/>
        </w:rPr>
      </w:pPr>
      <w:proofErr w:type="gramStart"/>
      <w:r w:rsidRPr="00001824">
        <w:rPr>
          <w:rFonts w:ascii="Trebuchet MS" w:hAnsi="Trebuchet MS" w:cs="Arial"/>
          <w:position w:val="-2"/>
          <w:lang w:eastAsia="es-ES"/>
        </w:rPr>
        <w:t>diğer</w:t>
      </w:r>
      <w:proofErr w:type="gramEnd"/>
      <w:r w:rsidRPr="00001824">
        <w:rPr>
          <w:rFonts w:ascii="Trebuchet MS" w:hAnsi="Trebuchet MS" w:cs="Arial"/>
          <w:position w:val="-2"/>
          <w:lang w:eastAsia="es-ES"/>
        </w:rPr>
        <w:t xml:space="preserve"> tarafta</w:t>
      </w:r>
    </w:p>
    <w:p w14:paraId="6654D86B" w14:textId="77777777" w:rsidR="00001824" w:rsidRPr="00001824" w:rsidRDefault="00001824" w:rsidP="00001824">
      <w:pPr>
        <w:rPr>
          <w:rFonts w:ascii="Trebuchet MS" w:hAnsi="Trebuchet MS" w:cs="Arial"/>
          <w:position w:val="-2"/>
          <w:lang w:eastAsia="es-ES"/>
        </w:rPr>
      </w:pPr>
    </w:p>
    <w:p w14:paraId="5FFF7C20" w14:textId="3F781CF5" w:rsidR="00001824" w:rsidRPr="00001824" w:rsidRDefault="003D7E8A" w:rsidP="00001824">
      <w:pPr>
        <w:jc w:val="both"/>
        <w:rPr>
          <w:rFonts w:ascii="Trebuchet MS" w:hAnsi="Trebuchet MS" w:cs="Arial"/>
          <w:position w:val="-2"/>
          <w:lang w:eastAsia="es-ES"/>
        </w:rPr>
      </w:pPr>
      <w:r>
        <w:rPr>
          <w:rFonts w:ascii="Trebuchet MS" w:hAnsi="Trebuchet MS" w:cs="Arial"/>
          <w:i/>
          <w:color w:val="000000"/>
          <w:position w:val="-2"/>
          <w:lang w:eastAsia="es-ES"/>
        </w:rPr>
        <w:t>………………………………………………………</w:t>
      </w:r>
      <w:proofErr w:type="gramStart"/>
      <w:r>
        <w:rPr>
          <w:rFonts w:ascii="Trebuchet MS" w:hAnsi="Trebuchet MS" w:cs="Arial"/>
          <w:i/>
          <w:color w:val="000000"/>
          <w:position w:val="-2"/>
          <w:lang w:eastAsia="es-ES"/>
        </w:rPr>
        <w:t>…….</w:t>
      </w:r>
      <w:proofErr w:type="gramEnd"/>
      <w:r>
        <w:rPr>
          <w:rFonts w:ascii="Trebuchet MS" w:hAnsi="Trebuchet MS" w:cs="Arial"/>
          <w:i/>
          <w:color w:val="000000"/>
          <w:position w:val="-2"/>
          <w:lang w:eastAsia="es-ES"/>
        </w:rPr>
        <w:t>(Firma Yetkilisi)</w:t>
      </w:r>
      <w:r w:rsidR="00001824" w:rsidRPr="00001824">
        <w:rPr>
          <w:rFonts w:ascii="Trebuchet MS" w:hAnsi="Trebuchet MS" w:cs="Arial"/>
          <w:i/>
          <w:color w:val="000000"/>
          <w:position w:val="-2"/>
          <w:lang w:eastAsia="es-ES"/>
        </w:rPr>
        <w:t xml:space="preserve"> </w:t>
      </w:r>
      <w:r w:rsidR="00001824" w:rsidRPr="00001824">
        <w:rPr>
          <w:rFonts w:ascii="Trebuchet MS" w:hAnsi="Trebuchet MS" w:cs="Arial"/>
          <w:position w:val="-2"/>
          <w:lang w:eastAsia="es-ES"/>
        </w:rPr>
        <w:t xml:space="preserve">tarafından temsil edilen, bundan böyle “Hizmet Sunucusu veya Tedarikçi veya Yüklenici” olarak anılacak </w:t>
      </w:r>
      <w:r>
        <w:rPr>
          <w:rFonts w:ascii="Trebuchet MS" w:hAnsi="Trebuchet MS" w:cs="Arial"/>
          <w:i/>
          <w:color w:val="000000"/>
          <w:position w:val="-2"/>
          <w:lang w:eastAsia="es-ES"/>
        </w:rPr>
        <w:t>……………………………………………….</w:t>
      </w:r>
      <w:r w:rsidR="00001824" w:rsidRPr="00001824">
        <w:rPr>
          <w:rFonts w:ascii="Trebuchet MS" w:hAnsi="Trebuchet MS" w:cs="Arial"/>
          <w:i/>
          <w:color w:val="000000"/>
          <w:position w:val="-2"/>
          <w:lang w:eastAsia="es-ES"/>
        </w:rPr>
        <w:t>.</w:t>
      </w:r>
      <w:r>
        <w:rPr>
          <w:rFonts w:ascii="Trebuchet MS" w:hAnsi="Trebuchet MS" w:cs="Arial"/>
          <w:i/>
          <w:color w:val="000000"/>
          <w:position w:val="-2"/>
          <w:lang w:eastAsia="es-ES"/>
        </w:rPr>
        <w:t>(Firma Adı)</w:t>
      </w:r>
      <w:r w:rsidR="00001824" w:rsidRPr="00001824">
        <w:rPr>
          <w:rFonts w:ascii="Trebuchet MS" w:hAnsi="Trebuchet MS" w:cs="Arial"/>
          <w:i/>
          <w:color w:val="000000"/>
          <w:position w:val="-2"/>
          <w:lang w:eastAsia="es-ES"/>
        </w:rPr>
        <w:t xml:space="preserve"> </w:t>
      </w:r>
      <w:r w:rsidR="00001824" w:rsidRPr="00001824">
        <w:rPr>
          <w:rFonts w:ascii="Trebuchet MS" w:hAnsi="Trebuchet MS" w:cs="Arial"/>
          <w:position w:val="-2"/>
          <w:lang w:eastAsia="es-ES"/>
        </w:rPr>
        <w:t>aşağıdaki şartlarda anlaşmıştır.</w:t>
      </w:r>
    </w:p>
    <w:p w14:paraId="6749D01C" w14:textId="77777777" w:rsidR="00001824" w:rsidRPr="00001824" w:rsidRDefault="00001824" w:rsidP="00001824">
      <w:pPr>
        <w:jc w:val="both"/>
        <w:rPr>
          <w:rFonts w:ascii="Trebuchet MS" w:hAnsi="Trebuchet MS" w:cs="Arial"/>
          <w:position w:val="-2"/>
          <w:lang w:eastAsia="es-ES"/>
        </w:rPr>
      </w:pPr>
    </w:p>
    <w:p w14:paraId="15C19F03" w14:textId="77777777" w:rsidR="00001824" w:rsidRPr="00001824" w:rsidRDefault="00001824" w:rsidP="00001824">
      <w:pPr>
        <w:jc w:val="both"/>
        <w:rPr>
          <w:rFonts w:ascii="Trebuchet MS" w:hAnsi="Trebuchet MS" w:cs="Arial"/>
          <w:lang w:eastAsia="es-ES"/>
        </w:rPr>
      </w:pPr>
      <w:r w:rsidRPr="00001824">
        <w:rPr>
          <w:rFonts w:ascii="Trebuchet MS" w:hAnsi="Trebuchet MS" w:cs="Arial"/>
          <w:b/>
          <w:position w:val="-2"/>
          <w:lang w:eastAsia="es-ES"/>
        </w:rPr>
        <w:t>1. SÖZLEŞMENİN KONUSU</w:t>
      </w:r>
      <w:r w:rsidRPr="00001824">
        <w:rPr>
          <w:rFonts w:ascii="Trebuchet MS" w:hAnsi="Trebuchet MS" w:cs="Arial"/>
          <w:position w:val="-2"/>
          <w:lang w:eastAsia="es-ES"/>
        </w:rPr>
        <w:t xml:space="preserve">: Özeti aşağıda ve ayrıntılı açıklaması eklerdeki ‘İş Tanımı’ ve Yüklenicinin ‘Teknik </w:t>
      </w:r>
      <w:proofErr w:type="spellStart"/>
      <w:r w:rsidRPr="00001824">
        <w:rPr>
          <w:rFonts w:ascii="Trebuchet MS" w:hAnsi="Trebuchet MS" w:cs="Arial"/>
          <w:position w:val="-2"/>
          <w:lang w:eastAsia="es-ES"/>
        </w:rPr>
        <w:t>Teklif’inde</w:t>
      </w:r>
      <w:proofErr w:type="spellEnd"/>
      <w:r w:rsidRPr="00001824">
        <w:rPr>
          <w:rFonts w:ascii="Trebuchet MS" w:hAnsi="Trebuchet MS" w:cs="Arial"/>
          <w:position w:val="-2"/>
          <w:lang w:eastAsia="es-ES"/>
        </w:rPr>
        <w:t xml:space="preserve"> yer alan hizmetlerin sunulması.</w:t>
      </w:r>
      <w:r w:rsidRPr="00001824">
        <w:rPr>
          <w:rFonts w:ascii="Trebuchet MS" w:hAnsi="Trebuchet MS" w:cs="Arial"/>
          <w:lang w:eastAsia="es-ES"/>
        </w:rPr>
        <w:t xml:space="preserve"> </w:t>
      </w:r>
    </w:p>
    <w:p w14:paraId="3FFDEB97" w14:textId="77777777" w:rsidR="00001824" w:rsidRPr="00001824" w:rsidRDefault="00001824" w:rsidP="00001824">
      <w:pPr>
        <w:jc w:val="both"/>
        <w:rPr>
          <w:rFonts w:ascii="Trebuchet MS" w:hAnsi="Trebuchet MS" w:cs="Arial"/>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3985"/>
        <w:gridCol w:w="2199"/>
        <w:gridCol w:w="2214"/>
      </w:tblGrid>
      <w:tr w:rsidR="00001824" w:rsidRPr="00001824" w14:paraId="1C2B88E9" w14:textId="77777777" w:rsidTr="00042B1E">
        <w:tc>
          <w:tcPr>
            <w:tcW w:w="671" w:type="dxa"/>
            <w:shd w:val="clear" w:color="auto" w:fill="auto"/>
          </w:tcPr>
          <w:p w14:paraId="0B43CDDC" w14:textId="77777777" w:rsidR="00001824" w:rsidRPr="00001824" w:rsidRDefault="00001824" w:rsidP="00001824">
            <w:pPr>
              <w:jc w:val="both"/>
              <w:rPr>
                <w:rFonts w:ascii="Trebuchet MS" w:hAnsi="Trebuchet MS" w:cs="Arial"/>
                <w:lang w:eastAsia="es-ES"/>
              </w:rPr>
            </w:pPr>
            <w:r w:rsidRPr="00001824">
              <w:rPr>
                <w:rFonts w:ascii="Trebuchet MS" w:hAnsi="Trebuchet MS" w:cs="Arial"/>
                <w:lang w:eastAsia="es-ES"/>
              </w:rPr>
              <w:t xml:space="preserve">Sıra </w:t>
            </w:r>
            <w:proofErr w:type="spellStart"/>
            <w:r w:rsidRPr="00001824">
              <w:rPr>
                <w:rFonts w:ascii="Trebuchet MS" w:hAnsi="Trebuchet MS" w:cs="Arial"/>
                <w:lang w:eastAsia="es-ES"/>
              </w:rPr>
              <w:t>no</w:t>
            </w:r>
            <w:proofErr w:type="spellEnd"/>
          </w:p>
        </w:tc>
        <w:tc>
          <w:tcPr>
            <w:tcW w:w="8958" w:type="dxa"/>
            <w:gridSpan w:val="3"/>
            <w:shd w:val="clear" w:color="auto" w:fill="auto"/>
            <w:vAlign w:val="center"/>
          </w:tcPr>
          <w:p w14:paraId="433D27C5" w14:textId="77777777" w:rsidR="00001824" w:rsidRPr="00001824" w:rsidRDefault="00001824" w:rsidP="00001824">
            <w:pPr>
              <w:jc w:val="center"/>
              <w:rPr>
                <w:rFonts w:ascii="Trebuchet MS" w:hAnsi="Trebuchet MS" w:cs="Arial"/>
                <w:lang w:eastAsia="es-ES"/>
              </w:rPr>
            </w:pPr>
            <w:r w:rsidRPr="00001824">
              <w:rPr>
                <w:rFonts w:ascii="Trebuchet MS" w:hAnsi="Trebuchet MS" w:cs="Arial"/>
                <w:lang w:eastAsia="es-ES"/>
              </w:rPr>
              <w:t>TEMİN EDİLEN HİZMET VE İŞİN</w:t>
            </w:r>
          </w:p>
        </w:tc>
      </w:tr>
      <w:tr w:rsidR="00001824" w:rsidRPr="00001824" w14:paraId="3E023D28" w14:textId="77777777" w:rsidTr="00042B1E">
        <w:tc>
          <w:tcPr>
            <w:tcW w:w="671" w:type="dxa"/>
            <w:shd w:val="clear" w:color="auto" w:fill="auto"/>
          </w:tcPr>
          <w:p w14:paraId="4D300C0A" w14:textId="77777777" w:rsidR="00001824" w:rsidRPr="00001824" w:rsidRDefault="00001824" w:rsidP="00001824">
            <w:pPr>
              <w:jc w:val="both"/>
              <w:rPr>
                <w:rFonts w:ascii="Trebuchet MS" w:hAnsi="Trebuchet MS" w:cs="Arial"/>
                <w:lang w:eastAsia="es-ES"/>
              </w:rPr>
            </w:pPr>
          </w:p>
        </w:tc>
        <w:tc>
          <w:tcPr>
            <w:tcW w:w="4160" w:type="dxa"/>
            <w:shd w:val="clear" w:color="auto" w:fill="auto"/>
            <w:vAlign w:val="center"/>
          </w:tcPr>
          <w:p w14:paraId="474ABAB7" w14:textId="77777777" w:rsidR="00001824" w:rsidRPr="00001824" w:rsidRDefault="00001824" w:rsidP="00001824">
            <w:pPr>
              <w:rPr>
                <w:rFonts w:ascii="Trebuchet MS" w:hAnsi="Trebuchet MS" w:cs="Arial"/>
                <w:lang w:eastAsia="es-ES"/>
              </w:rPr>
            </w:pPr>
            <w:r w:rsidRPr="00001824">
              <w:rPr>
                <w:rFonts w:ascii="Trebuchet MS" w:hAnsi="Trebuchet MS" w:cs="Arial"/>
                <w:lang w:eastAsia="es-ES"/>
              </w:rPr>
              <w:t>Türü</w:t>
            </w:r>
          </w:p>
        </w:tc>
        <w:tc>
          <w:tcPr>
            <w:tcW w:w="2394" w:type="dxa"/>
            <w:shd w:val="clear" w:color="auto" w:fill="auto"/>
            <w:vAlign w:val="center"/>
          </w:tcPr>
          <w:p w14:paraId="18E9EB94" w14:textId="77777777" w:rsidR="00001824" w:rsidRPr="00001824" w:rsidRDefault="00001824" w:rsidP="00001824">
            <w:pPr>
              <w:rPr>
                <w:rFonts w:ascii="Trebuchet MS" w:hAnsi="Trebuchet MS" w:cs="Arial"/>
                <w:lang w:eastAsia="es-ES"/>
              </w:rPr>
            </w:pPr>
            <w:r w:rsidRPr="00001824">
              <w:rPr>
                <w:rFonts w:ascii="Trebuchet MS" w:hAnsi="Trebuchet MS" w:cs="Arial"/>
                <w:lang w:eastAsia="es-ES"/>
              </w:rPr>
              <w:t>Miktarı</w:t>
            </w:r>
          </w:p>
        </w:tc>
        <w:tc>
          <w:tcPr>
            <w:tcW w:w="2404" w:type="dxa"/>
            <w:shd w:val="clear" w:color="auto" w:fill="auto"/>
            <w:vAlign w:val="center"/>
          </w:tcPr>
          <w:p w14:paraId="60FF5239" w14:textId="77777777" w:rsidR="00001824" w:rsidRPr="00001824" w:rsidRDefault="00001824" w:rsidP="00001824">
            <w:pPr>
              <w:rPr>
                <w:rFonts w:ascii="Trebuchet MS" w:hAnsi="Trebuchet MS" w:cs="Arial"/>
                <w:lang w:eastAsia="es-ES"/>
              </w:rPr>
            </w:pPr>
            <w:r w:rsidRPr="00001824">
              <w:rPr>
                <w:rFonts w:ascii="Trebuchet MS" w:hAnsi="Trebuchet MS" w:cs="Arial"/>
                <w:lang w:eastAsia="es-ES"/>
              </w:rPr>
              <w:t>KDV’siz Tutarı (TL)</w:t>
            </w:r>
          </w:p>
        </w:tc>
      </w:tr>
      <w:tr w:rsidR="00001824" w:rsidRPr="00001824" w14:paraId="761F351F" w14:textId="77777777" w:rsidTr="00042B1E">
        <w:tc>
          <w:tcPr>
            <w:tcW w:w="671" w:type="dxa"/>
            <w:shd w:val="clear" w:color="auto" w:fill="auto"/>
          </w:tcPr>
          <w:p w14:paraId="76F1094F" w14:textId="77777777" w:rsidR="00001824" w:rsidRPr="00001824" w:rsidRDefault="00001824" w:rsidP="00001824">
            <w:pPr>
              <w:jc w:val="both"/>
              <w:rPr>
                <w:rFonts w:ascii="Trebuchet MS" w:hAnsi="Trebuchet MS" w:cs="Arial"/>
                <w:lang w:eastAsia="es-ES"/>
              </w:rPr>
            </w:pPr>
            <w:r w:rsidRPr="00001824">
              <w:rPr>
                <w:rFonts w:ascii="Trebuchet MS" w:hAnsi="Trebuchet MS" w:cs="Arial"/>
                <w:lang w:eastAsia="es-ES"/>
              </w:rPr>
              <w:t>1</w:t>
            </w:r>
          </w:p>
        </w:tc>
        <w:tc>
          <w:tcPr>
            <w:tcW w:w="4160" w:type="dxa"/>
            <w:shd w:val="clear" w:color="auto" w:fill="auto"/>
            <w:vAlign w:val="center"/>
          </w:tcPr>
          <w:p w14:paraId="17FF1D7A" w14:textId="77777777" w:rsidR="00001824" w:rsidRPr="00001824" w:rsidRDefault="00001824" w:rsidP="00001824">
            <w:pPr>
              <w:shd w:val="clear" w:color="auto" w:fill="FFFFFF"/>
              <w:jc w:val="both"/>
              <w:rPr>
                <w:rFonts w:ascii="Trebuchet MS" w:hAnsi="Trebuchet MS"/>
                <w:color w:val="222222"/>
                <w:lang w:eastAsia="es-ES"/>
              </w:rPr>
            </w:pPr>
            <w:r w:rsidRPr="00001824">
              <w:rPr>
                <w:rFonts w:ascii="Trebuchet MS" w:hAnsi="Trebuchet MS"/>
                <w:color w:val="222222"/>
                <w:lang w:eastAsia="es-ES"/>
              </w:rPr>
              <w:t>İş Paketi 1: Kalite Yönetim Sistemi Dokümantasyon Hizmeti </w:t>
            </w:r>
          </w:p>
          <w:p w14:paraId="311A9BE0" w14:textId="77777777" w:rsidR="00001824" w:rsidRPr="00001824" w:rsidRDefault="00001824" w:rsidP="00001824">
            <w:pPr>
              <w:shd w:val="clear" w:color="auto" w:fill="FFFFFF"/>
              <w:jc w:val="both"/>
              <w:rPr>
                <w:rFonts w:ascii="Trebuchet MS" w:hAnsi="Trebuchet MS"/>
                <w:color w:val="222222"/>
                <w:lang w:eastAsia="es-ES"/>
              </w:rPr>
            </w:pPr>
            <w:r w:rsidRPr="00001824">
              <w:rPr>
                <w:rFonts w:ascii="Trebuchet MS" w:hAnsi="Trebuchet MS"/>
                <w:color w:val="222222"/>
                <w:lang w:eastAsia="es-ES"/>
              </w:rPr>
              <w:t>İş Paketi 2: MYK Ön Yetki ve Yetkilendirme Başvuruları İçin Danışmanlık Hizmet</w:t>
            </w:r>
          </w:p>
          <w:p w14:paraId="64DAAFF2" w14:textId="77777777" w:rsidR="00001824" w:rsidRPr="00001824" w:rsidRDefault="00001824" w:rsidP="00001824">
            <w:pPr>
              <w:shd w:val="clear" w:color="auto" w:fill="FFFFFF"/>
              <w:jc w:val="both"/>
              <w:rPr>
                <w:rFonts w:ascii="Trebuchet MS" w:hAnsi="Trebuchet MS"/>
                <w:color w:val="222222"/>
                <w:lang w:eastAsia="es-ES"/>
              </w:rPr>
            </w:pPr>
            <w:r w:rsidRPr="00001824">
              <w:rPr>
                <w:rFonts w:ascii="Trebuchet MS" w:hAnsi="Trebuchet MS"/>
                <w:color w:val="222222"/>
                <w:lang w:eastAsia="es-ES"/>
              </w:rPr>
              <w:t>İş Paketi 3: TÜRKAK Akreditasyon Başvuru Hizmeti</w:t>
            </w:r>
          </w:p>
          <w:p w14:paraId="349CD35F" w14:textId="77777777" w:rsidR="00001824" w:rsidRPr="00001824" w:rsidRDefault="00001824" w:rsidP="00001824">
            <w:pPr>
              <w:rPr>
                <w:rFonts w:ascii="Trebuchet MS" w:hAnsi="Trebuchet MS" w:cs="Arial"/>
                <w:lang w:eastAsia="es-ES"/>
              </w:rPr>
            </w:pPr>
          </w:p>
        </w:tc>
        <w:tc>
          <w:tcPr>
            <w:tcW w:w="2394" w:type="dxa"/>
            <w:shd w:val="clear" w:color="auto" w:fill="auto"/>
            <w:vAlign w:val="center"/>
          </w:tcPr>
          <w:p w14:paraId="7F65B208" w14:textId="231D0F85" w:rsidR="00001824" w:rsidRPr="00001824" w:rsidRDefault="00001824" w:rsidP="00001824">
            <w:pPr>
              <w:jc w:val="center"/>
              <w:rPr>
                <w:rFonts w:ascii="Trebuchet MS" w:hAnsi="Trebuchet MS" w:cs="Arial"/>
                <w:lang w:eastAsia="es-ES"/>
              </w:rPr>
            </w:pPr>
          </w:p>
        </w:tc>
        <w:tc>
          <w:tcPr>
            <w:tcW w:w="2404" w:type="dxa"/>
            <w:shd w:val="clear" w:color="auto" w:fill="auto"/>
            <w:vAlign w:val="center"/>
          </w:tcPr>
          <w:p w14:paraId="7B6BEAE4" w14:textId="2C6E6B74" w:rsidR="00001824" w:rsidRPr="00001824" w:rsidRDefault="00001824" w:rsidP="00001824">
            <w:pPr>
              <w:rPr>
                <w:rFonts w:ascii="Trebuchet MS" w:hAnsi="Trebuchet MS" w:cs="Arial"/>
                <w:lang w:eastAsia="es-ES"/>
              </w:rPr>
            </w:pPr>
          </w:p>
        </w:tc>
      </w:tr>
    </w:tbl>
    <w:p w14:paraId="2645CFB0" w14:textId="77777777" w:rsidR="00001824" w:rsidRPr="00001824" w:rsidRDefault="00001824" w:rsidP="00001824">
      <w:pPr>
        <w:jc w:val="both"/>
        <w:rPr>
          <w:rFonts w:ascii="Trebuchet MS" w:hAnsi="Trebuchet MS" w:cs="Arial"/>
          <w:lang w:eastAsia="es-ES"/>
        </w:rPr>
      </w:pPr>
    </w:p>
    <w:p w14:paraId="5F3D5C4A" w14:textId="77777777" w:rsidR="00001824" w:rsidRPr="00001824" w:rsidRDefault="00001824" w:rsidP="00001824">
      <w:pPr>
        <w:jc w:val="both"/>
        <w:rPr>
          <w:rFonts w:ascii="Trebuchet MS" w:hAnsi="Trebuchet MS" w:cs="Arial"/>
          <w:position w:val="-2"/>
          <w:lang w:eastAsia="es-ES"/>
        </w:rPr>
      </w:pPr>
    </w:p>
    <w:p w14:paraId="500A7C6A" w14:textId="77777777" w:rsidR="00001824" w:rsidRPr="00001824" w:rsidRDefault="00001824" w:rsidP="00001824">
      <w:pPr>
        <w:tabs>
          <w:tab w:val="left" w:pos="360"/>
        </w:tabs>
        <w:jc w:val="both"/>
        <w:rPr>
          <w:rFonts w:ascii="Trebuchet MS" w:hAnsi="Trebuchet MS" w:cs="Arial"/>
          <w:b/>
          <w:position w:val="-2"/>
          <w:lang w:eastAsia="es-ES"/>
        </w:rPr>
      </w:pPr>
      <w:r w:rsidRPr="00001824">
        <w:rPr>
          <w:rFonts w:ascii="Trebuchet MS" w:hAnsi="Trebuchet MS" w:cs="Arial"/>
          <w:b/>
          <w:position w:val="-2"/>
          <w:lang w:eastAsia="es-ES"/>
        </w:rPr>
        <w:t>2. SÖZLEŞME BEDELİ</w:t>
      </w:r>
    </w:p>
    <w:p w14:paraId="3D53E02D" w14:textId="55BAB3ED" w:rsidR="00001824" w:rsidRPr="00001824" w:rsidRDefault="00001824" w:rsidP="00001824">
      <w:pPr>
        <w:tabs>
          <w:tab w:val="left" w:pos="360"/>
        </w:tabs>
        <w:jc w:val="both"/>
        <w:rPr>
          <w:rFonts w:ascii="Trebuchet MS" w:hAnsi="Trebuchet MS" w:cs="Arial"/>
          <w:lang w:eastAsia="es-ES"/>
        </w:rPr>
      </w:pPr>
      <w:r w:rsidRPr="00001824">
        <w:rPr>
          <w:rFonts w:ascii="Trebuchet MS" w:hAnsi="Trebuchet MS" w:cs="Arial"/>
          <w:position w:val="-2"/>
          <w:lang w:eastAsia="es-ES"/>
        </w:rPr>
        <w:t xml:space="preserve">Sözleşme bedeli </w:t>
      </w:r>
      <w:r w:rsidR="003D7E8A">
        <w:rPr>
          <w:rFonts w:ascii="Trebuchet MS" w:hAnsi="Trebuchet MS" w:cs="Arial"/>
          <w:i/>
          <w:color w:val="000000"/>
          <w:position w:val="-2"/>
          <w:lang w:eastAsia="es-ES"/>
        </w:rPr>
        <w:t>………………………</w:t>
      </w:r>
      <w:proofErr w:type="gramStart"/>
      <w:r w:rsidR="003D7E8A">
        <w:rPr>
          <w:rFonts w:ascii="Trebuchet MS" w:hAnsi="Trebuchet MS" w:cs="Arial"/>
          <w:i/>
          <w:color w:val="000000"/>
          <w:position w:val="-2"/>
          <w:lang w:eastAsia="es-ES"/>
        </w:rPr>
        <w:t>…….</w:t>
      </w:r>
      <w:proofErr w:type="gramEnd"/>
      <w:r w:rsidR="003D7E8A">
        <w:rPr>
          <w:rFonts w:ascii="Trebuchet MS" w:hAnsi="Trebuchet MS" w:cs="Arial"/>
          <w:i/>
          <w:color w:val="000000"/>
          <w:position w:val="-2"/>
          <w:lang w:eastAsia="es-ES"/>
        </w:rPr>
        <w:t>.………………</w:t>
      </w:r>
      <w:r w:rsidRPr="00001824">
        <w:rPr>
          <w:rFonts w:ascii="Trebuchet MS" w:hAnsi="Trebuchet MS" w:cs="Arial"/>
          <w:position w:val="-2"/>
          <w:lang w:eastAsia="es-ES"/>
        </w:rPr>
        <w:t xml:space="preserve"> </w:t>
      </w:r>
      <w:proofErr w:type="gramStart"/>
      <w:r w:rsidRPr="00001824">
        <w:rPr>
          <w:rFonts w:ascii="Trebuchet MS" w:hAnsi="Trebuchet MS" w:cs="Arial"/>
          <w:position w:val="-2"/>
          <w:lang w:eastAsia="es-ES"/>
        </w:rPr>
        <w:t>ile</w:t>
      </w:r>
      <w:proofErr w:type="gramEnd"/>
      <w:r w:rsidRPr="00001824">
        <w:rPr>
          <w:rFonts w:ascii="Trebuchet MS" w:hAnsi="Trebuchet MS" w:cs="Arial"/>
          <w:position w:val="-2"/>
          <w:lang w:eastAsia="es-ES"/>
        </w:rPr>
        <w:t xml:space="preserve"> sabittir</w:t>
      </w:r>
      <w:r w:rsidRPr="00001824">
        <w:rPr>
          <w:rFonts w:ascii="Trebuchet MS" w:hAnsi="Trebuchet MS" w:cs="Arial"/>
          <w:lang w:eastAsia="es-ES"/>
        </w:rPr>
        <w:t>. “Sözleşme Makamı (</w:t>
      </w:r>
      <w:r w:rsidRPr="00001824">
        <w:rPr>
          <w:rFonts w:ascii="Trebuchet MS" w:hAnsi="Trebuchet MS" w:cs="Arial"/>
          <w:position w:val="-2"/>
          <w:lang w:eastAsia="es-ES"/>
        </w:rPr>
        <w:t>Hibe Faydalanıcısı</w:t>
      </w:r>
      <w:r w:rsidRPr="00001824">
        <w:rPr>
          <w:rFonts w:ascii="Trebuchet MS" w:hAnsi="Trebuchet MS" w:cs="Arial"/>
          <w:lang w:eastAsia="es-ES"/>
        </w:rPr>
        <w:t xml:space="preserve">)” KDV’den muaf olduğundan, bu tutar KDV’siz tutardır ve herhangi bir değişikliğe tabi olamaz. Yüklenici, hibe faydalanıcısı kurumun temsil ve ilzama yetkili </w:t>
      </w:r>
      <w:r w:rsidRPr="00001824">
        <w:rPr>
          <w:rFonts w:ascii="Trebuchet MS" w:hAnsi="Trebuchet MS" w:cs="Arial"/>
          <w:lang w:eastAsia="es-ES"/>
        </w:rPr>
        <w:lastRenderedPageBreak/>
        <w:t xml:space="preserve">kişisi tarafından onaylanacak bu sözleşmenin ve sözleşme makamının kendisine ibraz edeceği KDV istisna sertifikasının birer örneğini alarak ve düzenleyeceği fatura ve benzeri evrakta </w:t>
      </w:r>
      <w:r w:rsidRPr="00001824">
        <w:rPr>
          <w:rFonts w:ascii="Trebuchet MS" w:hAnsi="Trebuchet MS" w:cs="Arial"/>
          <w:i/>
          <w:iCs/>
          <w:lang w:eastAsia="es-ES"/>
        </w:rPr>
        <w:t xml:space="preserve">“6647 sayılı Kanunla onaylanması uygun bulunan IPA II Çerçeve Anlaşmasının 28/2. maddesi gereğince, 02.11.2020 tarih ve </w:t>
      </w:r>
      <w:r w:rsidRPr="00001824">
        <w:rPr>
          <w:rFonts w:ascii="Trebuchet MS" w:hAnsi="Trebuchet MS" w:cs="Arial"/>
          <w:color w:val="222222"/>
          <w:shd w:val="clear" w:color="auto" w:fill="FFFFFF"/>
          <w:lang w:eastAsia="es-ES"/>
        </w:rPr>
        <w:t>KDV.IPA.CERT.2020/E.32</w:t>
      </w:r>
      <w:r w:rsidRPr="00001824">
        <w:rPr>
          <w:rFonts w:ascii="Trebuchet MS" w:hAnsi="Trebuchet MS" w:cs="Arial"/>
          <w:i/>
          <w:iCs/>
          <w:lang w:eastAsia="es-ES"/>
        </w:rPr>
        <w:t xml:space="preserve"> sayılı KDV İstisna Sertifikasına istinaden KDV hesaplanmamıştır” </w:t>
      </w:r>
      <w:r w:rsidRPr="00001824">
        <w:rPr>
          <w:rFonts w:ascii="Trebuchet MS" w:hAnsi="Trebuchet MS" w:cs="Arial"/>
          <w:lang w:eastAsia="es-ES"/>
        </w:rPr>
        <w:t>şeklinde atıf yapmak suretiyle KDV hesaplamayacaktır.</w:t>
      </w:r>
    </w:p>
    <w:p w14:paraId="55CBE6E1" w14:textId="77777777" w:rsidR="00001824" w:rsidRPr="00001824" w:rsidRDefault="00001824" w:rsidP="00001824">
      <w:pPr>
        <w:tabs>
          <w:tab w:val="left" w:pos="360"/>
        </w:tabs>
        <w:jc w:val="both"/>
        <w:rPr>
          <w:rFonts w:ascii="Trebuchet MS" w:hAnsi="Trebuchet MS" w:cs="Arial"/>
          <w:position w:val="-2"/>
          <w:lang w:eastAsia="es-ES"/>
        </w:rPr>
      </w:pPr>
    </w:p>
    <w:p w14:paraId="0A6518FD" w14:textId="77777777" w:rsidR="00001824" w:rsidRPr="00001824" w:rsidRDefault="00001824" w:rsidP="00001824">
      <w:pPr>
        <w:tabs>
          <w:tab w:val="left" w:pos="360"/>
        </w:tabs>
        <w:jc w:val="both"/>
        <w:rPr>
          <w:rFonts w:ascii="Trebuchet MS" w:hAnsi="Trebuchet MS" w:cs="Arial"/>
          <w:b/>
          <w:position w:val="-2"/>
          <w:lang w:eastAsia="es-ES"/>
        </w:rPr>
      </w:pPr>
      <w:r w:rsidRPr="00001824">
        <w:rPr>
          <w:rFonts w:ascii="Trebuchet MS" w:hAnsi="Trebuchet MS" w:cs="Arial"/>
          <w:b/>
          <w:position w:val="-2"/>
          <w:lang w:eastAsia="es-ES"/>
        </w:rPr>
        <w:t>3. SÜRE ve HİZMETLERİN YERİ</w:t>
      </w:r>
    </w:p>
    <w:p w14:paraId="637C4DD1" w14:textId="77777777" w:rsidR="00001824" w:rsidRPr="00001824" w:rsidRDefault="00001824" w:rsidP="00001824">
      <w:pPr>
        <w:jc w:val="both"/>
        <w:rPr>
          <w:rFonts w:ascii="Trebuchet MS" w:hAnsi="Trebuchet MS" w:cs="Arial"/>
          <w:position w:val="-2"/>
          <w:lang w:eastAsia="es-ES"/>
        </w:rPr>
      </w:pPr>
      <w:r w:rsidRPr="00001824">
        <w:rPr>
          <w:rFonts w:ascii="Trebuchet MS" w:hAnsi="Trebuchet MS" w:cs="Arial"/>
          <w:position w:val="-2"/>
          <w:lang w:eastAsia="es-ES"/>
        </w:rPr>
        <w:t xml:space="preserve">Sözleşme konusu hizmetler, bu sözleşmenin her iki tarafça imzalandığı tarihten itibaren 6 ay içerisinde, </w:t>
      </w:r>
      <w:r w:rsidRPr="00001824">
        <w:rPr>
          <w:rFonts w:ascii="Trebuchet MS" w:hAnsi="Trebuchet MS" w:cs="Arial"/>
          <w:i/>
          <w:color w:val="000000"/>
          <w:position w:val="-2"/>
          <w:lang w:eastAsia="es-ES"/>
        </w:rPr>
        <w:t>hizmetin görüleceği Kepez/ANTALYA</w:t>
      </w:r>
      <w:r w:rsidRPr="00001824">
        <w:rPr>
          <w:rFonts w:ascii="Trebuchet MS" w:hAnsi="Trebuchet MS" w:cs="Arial"/>
          <w:i/>
          <w:color w:val="0000FF"/>
          <w:position w:val="-2"/>
          <w:lang w:eastAsia="es-ES"/>
        </w:rPr>
        <w:t xml:space="preserve"> </w:t>
      </w:r>
      <w:r w:rsidRPr="00001824">
        <w:rPr>
          <w:rFonts w:ascii="Trebuchet MS" w:hAnsi="Trebuchet MS" w:cs="Arial"/>
          <w:position w:val="-2"/>
          <w:lang w:eastAsia="es-ES"/>
        </w:rPr>
        <w:t>bölgesinde tamamlanacaktır.</w:t>
      </w:r>
    </w:p>
    <w:p w14:paraId="32C235B3" w14:textId="77777777" w:rsidR="00001824" w:rsidRPr="00001824" w:rsidRDefault="00001824" w:rsidP="00001824">
      <w:pPr>
        <w:jc w:val="both"/>
        <w:rPr>
          <w:rFonts w:ascii="Trebuchet MS" w:hAnsi="Trebuchet MS" w:cs="Arial"/>
          <w:position w:val="-2"/>
          <w:lang w:eastAsia="es-ES"/>
        </w:rPr>
      </w:pPr>
    </w:p>
    <w:p w14:paraId="5F92E7A5" w14:textId="77777777" w:rsidR="00001824" w:rsidRPr="00001824" w:rsidRDefault="00001824" w:rsidP="00001824">
      <w:pPr>
        <w:keepNext/>
        <w:keepLines/>
        <w:tabs>
          <w:tab w:val="left" w:pos="360"/>
        </w:tabs>
        <w:jc w:val="both"/>
        <w:rPr>
          <w:rFonts w:ascii="Trebuchet MS" w:hAnsi="Trebuchet MS" w:cs="Arial"/>
          <w:position w:val="-2"/>
          <w:lang w:eastAsia="es-ES"/>
        </w:rPr>
      </w:pPr>
      <w:r w:rsidRPr="00001824">
        <w:rPr>
          <w:rFonts w:ascii="Trebuchet MS" w:hAnsi="Trebuchet MS" w:cs="Arial"/>
          <w:b/>
          <w:position w:val="-2"/>
          <w:lang w:eastAsia="es-ES"/>
        </w:rPr>
        <w:t xml:space="preserve">4. RAPORLAMA ve İLETİŞİM: </w:t>
      </w:r>
      <w:r w:rsidRPr="00001824">
        <w:rPr>
          <w:rFonts w:ascii="Trebuchet MS" w:hAnsi="Trebuchet MS" w:cs="Arial"/>
          <w:position w:val="-2"/>
          <w:lang w:eastAsia="es-ES"/>
        </w:rPr>
        <w:t xml:space="preserve">Yüklenici, iş tanımında belirtilen ilerleme raporlarını sunacaktır; ayrıca sözleşmenin uygulanması hakkında gereken her türlü bilgiyi talep edildiğine Sözleşme Makamına 15 gün içinde sağlamakla yükümlüdür. Bu sözleşme kapsamında taraflar arasındaki tüm iletişim Türkçe dilinde, yazılı olarak ve bu sözleşmede yer alan iletişim bilgileri kullanılarak yapılır. </w:t>
      </w:r>
    </w:p>
    <w:p w14:paraId="21CD9A0E" w14:textId="77777777" w:rsidR="00001824" w:rsidRPr="00001824" w:rsidRDefault="00001824" w:rsidP="00001824">
      <w:pPr>
        <w:keepNext/>
        <w:keepLines/>
        <w:tabs>
          <w:tab w:val="left" w:pos="360"/>
        </w:tabs>
        <w:jc w:val="both"/>
        <w:rPr>
          <w:rFonts w:ascii="Trebuchet MS" w:hAnsi="Trebuchet MS" w:cs="Arial"/>
          <w:b/>
          <w:position w:val="-2"/>
          <w:lang w:eastAsia="es-ES"/>
        </w:rPr>
      </w:pPr>
    </w:p>
    <w:p w14:paraId="679BE140" w14:textId="77777777" w:rsidR="00001824" w:rsidRPr="00001824" w:rsidRDefault="00001824" w:rsidP="00001824">
      <w:pPr>
        <w:keepNext/>
        <w:keepLines/>
        <w:tabs>
          <w:tab w:val="left" w:pos="360"/>
        </w:tabs>
        <w:jc w:val="both"/>
        <w:rPr>
          <w:rFonts w:ascii="Trebuchet MS" w:hAnsi="Trebuchet MS" w:cs="Arial"/>
          <w:b/>
          <w:position w:val="-2"/>
          <w:lang w:eastAsia="es-ES"/>
        </w:rPr>
      </w:pPr>
      <w:r w:rsidRPr="00001824">
        <w:rPr>
          <w:rFonts w:ascii="Trebuchet MS" w:hAnsi="Trebuchet MS" w:cs="Arial"/>
          <w:b/>
          <w:position w:val="-2"/>
          <w:lang w:eastAsia="es-ES"/>
        </w:rPr>
        <w:t>5. ÖDEME ŞARTLARI</w:t>
      </w:r>
    </w:p>
    <w:p w14:paraId="621D501B" w14:textId="77777777" w:rsidR="00001824" w:rsidRPr="00001824" w:rsidRDefault="00001824" w:rsidP="00001824">
      <w:pPr>
        <w:jc w:val="both"/>
        <w:rPr>
          <w:rFonts w:ascii="Trebuchet MS" w:hAnsi="Trebuchet MS" w:cs="Arial"/>
          <w:b/>
          <w:position w:val="-2"/>
          <w:lang w:eastAsia="es-ES"/>
        </w:rPr>
      </w:pPr>
      <w:r w:rsidRPr="00001824">
        <w:rPr>
          <w:rFonts w:ascii="Trebuchet MS" w:hAnsi="Trebuchet MS" w:cs="Arial"/>
          <w:position w:val="-2"/>
          <w:lang w:eastAsia="es-ES"/>
        </w:rPr>
        <w:t>Teklife konu hizmetlerden; MYK ya ön yetki başvurusu yapılması ve onaylanmasını takiben işlerin %30 u tamamlanmış sayılır. Bununla birlikte sözleşme bedelinin %30 u, tüm hizmetlerin tamamlanıp raporlanmasıyla birlikte %70 i hizmet sağlayıcının mali kimlik formu ile bildirmiş olduğu banka hesabına TL olarak yatırılacaktır.</w:t>
      </w:r>
    </w:p>
    <w:p w14:paraId="1996FF51" w14:textId="77777777" w:rsidR="00001824" w:rsidRPr="00001824" w:rsidRDefault="00001824" w:rsidP="00001824">
      <w:pPr>
        <w:jc w:val="both"/>
        <w:rPr>
          <w:rFonts w:ascii="Trebuchet MS" w:hAnsi="Trebuchet MS" w:cs="Arial"/>
          <w:position w:val="-2"/>
          <w:lang w:eastAsia="es-ES"/>
        </w:rPr>
      </w:pPr>
    </w:p>
    <w:p w14:paraId="50CD824B" w14:textId="77777777" w:rsidR="00001824" w:rsidRPr="00001824" w:rsidRDefault="00001824" w:rsidP="00001824">
      <w:pPr>
        <w:keepNext/>
        <w:keepLines/>
        <w:tabs>
          <w:tab w:val="left" w:pos="360"/>
        </w:tabs>
        <w:jc w:val="both"/>
        <w:rPr>
          <w:rFonts w:ascii="Trebuchet MS" w:hAnsi="Trebuchet MS" w:cs="Arial"/>
          <w:b/>
          <w:position w:val="-2"/>
          <w:lang w:eastAsia="es-ES"/>
        </w:rPr>
      </w:pPr>
      <w:r w:rsidRPr="00001824">
        <w:rPr>
          <w:rFonts w:ascii="Trebuchet MS" w:hAnsi="Trebuchet MS" w:cs="Arial"/>
          <w:b/>
          <w:position w:val="-2"/>
          <w:lang w:eastAsia="es-ES"/>
        </w:rPr>
        <w:t xml:space="preserve">6. </w:t>
      </w:r>
      <w:r w:rsidRPr="00001824">
        <w:rPr>
          <w:rFonts w:ascii="Trebuchet MS" w:hAnsi="Trebuchet MS" w:cs="Arial"/>
          <w:b/>
          <w:caps/>
          <w:position w:val="-2"/>
          <w:lang w:eastAsia="es-ES"/>
        </w:rPr>
        <w:t>Gecikme Cezası, İhlal ve İhtilafların Çözümü</w:t>
      </w:r>
    </w:p>
    <w:p w14:paraId="770C561A" w14:textId="77777777" w:rsidR="00001824" w:rsidRPr="00001824" w:rsidRDefault="00001824" w:rsidP="00001824">
      <w:pPr>
        <w:jc w:val="both"/>
        <w:rPr>
          <w:rFonts w:ascii="Trebuchet MS" w:hAnsi="Trebuchet MS" w:cs="Arial"/>
          <w:position w:val="-2"/>
          <w:lang w:eastAsia="es-ES"/>
        </w:rPr>
      </w:pPr>
      <w:r w:rsidRPr="00001824">
        <w:rPr>
          <w:rFonts w:ascii="Trebuchet MS" w:hAnsi="Trebuchet MS" w:cs="Arial"/>
          <w:position w:val="-2"/>
          <w:lang w:eastAsia="es-ES"/>
        </w:rPr>
        <w:t>Herhangi bir gecikme olması durumunda Faydalanıcı Kurum (Sözleşme Makamı), sözleşmede belirtilen ifa süresi sonu ile fiili ifa süresi sonu arasında geçecek her gün için maktu zarar-ziyan bedeli almaya hak kazanır. Maktu zarar-ziyan bedeline ilişkin günlük oran sözleşme bedelinin ifa süresine ait gün sayısına bölünmesi suretiyle hesaplanır. Eğer bu maktu zarar-ziyan bedeli tutarı sözleşme bedelinin %15’ini aşarsa, Faydalanıcı Kurum, yükleniciye bildirimde bulunduktan sonra, sözleşmeyi feshedebilir.</w:t>
      </w:r>
    </w:p>
    <w:p w14:paraId="2F502200" w14:textId="77777777" w:rsidR="00001824" w:rsidRPr="00001824" w:rsidRDefault="00001824" w:rsidP="00001824">
      <w:pPr>
        <w:jc w:val="both"/>
        <w:rPr>
          <w:rFonts w:ascii="Trebuchet MS" w:hAnsi="Trebuchet MS" w:cs="Arial"/>
          <w:position w:val="-2"/>
          <w:lang w:eastAsia="es-ES"/>
        </w:rPr>
      </w:pPr>
    </w:p>
    <w:p w14:paraId="30352BE6" w14:textId="77777777" w:rsidR="00001824" w:rsidRPr="00001824" w:rsidRDefault="00001824" w:rsidP="00001824">
      <w:pPr>
        <w:jc w:val="both"/>
        <w:rPr>
          <w:rFonts w:ascii="Trebuchet MS" w:hAnsi="Trebuchet MS" w:cs="Arial"/>
          <w:position w:val="-2"/>
          <w:lang w:eastAsia="es-ES"/>
        </w:rPr>
      </w:pPr>
      <w:r w:rsidRPr="00001824">
        <w:rPr>
          <w:rFonts w:ascii="Trebuchet MS" w:hAnsi="Trebuchet MS" w:cs="Arial"/>
          <w:position w:val="-2"/>
          <w:lang w:eastAsia="es-ES"/>
        </w:rPr>
        <w:t xml:space="preserve">Tarafların herhangi biri sözleşme altındaki yükümlülüklerinden herhangi birini yerine getirmediğinde sözleşmeyi ihlal etmiş addedilir. Sözleşmenin ihlal edilmesi durumunda, ihlalden zarar gören taraf sözleşmeyi feshetme ve/veya tazminat hakkına sahip olacaktır. Faydalanıcı Kurum zarar-ziyan bedeline hak kazandığı her </w:t>
      </w:r>
      <w:r w:rsidRPr="00001824">
        <w:rPr>
          <w:rFonts w:ascii="Trebuchet MS" w:hAnsi="Trebuchet MS" w:cs="Arial"/>
          <w:position w:val="-2"/>
          <w:lang w:eastAsia="es-ES"/>
        </w:rPr>
        <w:lastRenderedPageBreak/>
        <w:t>durumda bu zarar-ziyan bedelini Yükleniciye ödeyeceği tutarlardan kesebilir veya varsa ilgili teminata başvurabilir.</w:t>
      </w:r>
    </w:p>
    <w:p w14:paraId="02E1DE7D" w14:textId="77777777" w:rsidR="00001824" w:rsidRPr="00001824" w:rsidRDefault="00001824" w:rsidP="00001824">
      <w:pPr>
        <w:jc w:val="both"/>
        <w:rPr>
          <w:rFonts w:ascii="Trebuchet MS" w:hAnsi="Trebuchet MS" w:cs="Arial"/>
          <w:position w:val="-2"/>
          <w:lang w:eastAsia="es-ES"/>
        </w:rPr>
      </w:pPr>
    </w:p>
    <w:p w14:paraId="2E212346" w14:textId="77777777" w:rsidR="00001824" w:rsidRPr="00001824" w:rsidRDefault="00001824" w:rsidP="00001824">
      <w:pPr>
        <w:jc w:val="both"/>
        <w:rPr>
          <w:rFonts w:ascii="Trebuchet MS" w:hAnsi="Trebuchet MS" w:cs="Arial"/>
          <w:position w:val="-2"/>
          <w:lang w:eastAsia="es-ES"/>
        </w:rPr>
      </w:pPr>
      <w:r w:rsidRPr="00001824">
        <w:rPr>
          <w:rFonts w:ascii="Trebuchet MS" w:hAnsi="Trebuchet MS" w:cs="Arial"/>
          <w:position w:val="-2"/>
          <w:lang w:eastAsia="es-ES"/>
        </w:rPr>
        <w:t>Bu Sözleşmeyle ilgili olarak taraflar arasında çıkan ve başka şekillerde çözülemeyen herhangi bir anlaşmazlık, Hibe Faydalanıcısı Kuruluşun tabi olduğu ulusal mevzuatı uygulayan faydalanıcının ikamet ettiği Antalya Mahkemeleri münhasır yetkisine tabidir.</w:t>
      </w:r>
    </w:p>
    <w:p w14:paraId="4853014F" w14:textId="77777777" w:rsidR="00001824" w:rsidRPr="00001824" w:rsidRDefault="00001824" w:rsidP="00001824">
      <w:pPr>
        <w:jc w:val="both"/>
        <w:rPr>
          <w:rFonts w:ascii="Trebuchet MS" w:hAnsi="Trebuchet MS" w:cs="Arial"/>
          <w:position w:val="-2"/>
          <w:lang w:eastAsia="es-ES"/>
        </w:rPr>
      </w:pPr>
    </w:p>
    <w:p w14:paraId="33660C1E" w14:textId="77777777" w:rsidR="00001824" w:rsidRPr="00001824" w:rsidRDefault="00001824" w:rsidP="00001824">
      <w:pPr>
        <w:jc w:val="both"/>
        <w:rPr>
          <w:rFonts w:ascii="Trebuchet MS" w:hAnsi="Trebuchet MS" w:cs="Arial"/>
          <w:position w:val="-2"/>
          <w:lang w:eastAsia="es-ES"/>
        </w:rPr>
      </w:pPr>
    </w:p>
    <w:p w14:paraId="6CEB9B42" w14:textId="77777777" w:rsidR="00001824" w:rsidRPr="00001824" w:rsidRDefault="00001824" w:rsidP="00001824">
      <w:pPr>
        <w:jc w:val="both"/>
        <w:rPr>
          <w:rFonts w:ascii="Trebuchet MS" w:hAnsi="Trebuchet MS" w:cs="Arial"/>
          <w:position w:val="-2"/>
          <w:lang w:eastAsia="es-ES"/>
        </w:rPr>
      </w:pPr>
      <w:r w:rsidRPr="00001824">
        <w:rPr>
          <w:rFonts w:ascii="Trebuchet MS" w:hAnsi="Trebuchet MS" w:cs="Arial"/>
          <w:b/>
          <w:position w:val="-2"/>
          <w:lang w:eastAsia="es-ES"/>
        </w:rPr>
        <w:t>7.</w:t>
      </w:r>
      <w:r w:rsidRPr="00001824">
        <w:rPr>
          <w:rFonts w:ascii="Trebuchet MS" w:hAnsi="Trebuchet MS" w:cs="Arial"/>
          <w:position w:val="-2"/>
          <w:lang w:eastAsia="es-ES"/>
        </w:rPr>
        <w:t xml:space="preserve"> </w:t>
      </w:r>
      <w:r w:rsidRPr="00001824">
        <w:rPr>
          <w:rFonts w:ascii="Trebuchet MS" w:hAnsi="Trebuchet MS" w:cs="Arial"/>
          <w:b/>
          <w:position w:val="-2"/>
          <w:lang w:eastAsia="es-ES"/>
        </w:rPr>
        <w:t>EKLER</w:t>
      </w:r>
    </w:p>
    <w:p w14:paraId="25B0344E" w14:textId="77777777" w:rsidR="00001824" w:rsidRPr="00001824" w:rsidRDefault="00001824" w:rsidP="00001824">
      <w:pPr>
        <w:jc w:val="both"/>
        <w:rPr>
          <w:rFonts w:ascii="Trebuchet MS" w:hAnsi="Trebuchet MS" w:cs="Arial"/>
          <w:position w:val="-2"/>
          <w:lang w:eastAsia="es-ES"/>
        </w:rPr>
      </w:pPr>
      <w:r w:rsidRPr="00001824">
        <w:rPr>
          <w:rFonts w:ascii="Trebuchet MS" w:hAnsi="Trebuchet MS" w:cs="Arial"/>
          <w:position w:val="-2"/>
          <w:lang w:eastAsia="es-ES"/>
        </w:rPr>
        <w:t>Aşağıdaki belgeler bu Sözleşmenin ekleridir ve ayrılmaz birer parçasıdır.</w:t>
      </w:r>
      <w:r w:rsidRPr="00001824">
        <w:rPr>
          <w:rFonts w:ascii="Century Gothic" w:hAnsi="Century Gothic"/>
          <w:lang w:eastAsia="es-ES"/>
        </w:rPr>
        <w:t xml:space="preserve"> </w:t>
      </w:r>
      <w:r w:rsidRPr="00001824">
        <w:rPr>
          <w:rFonts w:ascii="Trebuchet MS" w:hAnsi="Trebuchet MS" w:cs="Arial"/>
          <w:position w:val="-2"/>
          <w:lang w:eastAsia="es-ES"/>
        </w:rPr>
        <w:t>Belirsizlik veya ihtilaf durumunda, aşağıda göründükleri öncelik sırasıyla geçerli olacaktır.</w:t>
      </w:r>
    </w:p>
    <w:p w14:paraId="73D35B97" w14:textId="77777777" w:rsidR="00001824" w:rsidRPr="00001824" w:rsidRDefault="00001824" w:rsidP="00001824">
      <w:pPr>
        <w:jc w:val="both"/>
        <w:rPr>
          <w:rFonts w:ascii="Trebuchet MS" w:hAnsi="Trebuchet MS" w:cs="Arial"/>
          <w:position w:val="-2"/>
          <w:lang w:eastAsia="es-ES"/>
        </w:rPr>
      </w:pPr>
      <w:r w:rsidRPr="00001824">
        <w:rPr>
          <w:rFonts w:ascii="Trebuchet MS" w:hAnsi="Trebuchet MS" w:cs="Arial"/>
          <w:position w:val="-2"/>
          <w:lang w:eastAsia="es-ES"/>
        </w:rPr>
        <w:t xml:space="preserve">A: İş Tanımı, </w:t>
      </w:r>
    </w:p>
    <w:p w14:paraId="0E6DA618" w14:textId="77777777" w:rsidR="00001824" w:rsidRPr="00001824" w:rsidRDefault="00001824" w:rsidP="00001824">
      <w:pPr>
        <w:jc w:val="both"/>
        <w:rPr>
          <w:rFonts w:ascii="Arial" w:hAnsi="Arial" w:cs="Arial"/>
          <w:lang w:eastAsia="es-ES"/>
        </w:rPr>
      </w:pPr>
      <w:r w:rsidRPr="00001824">
        <w:rPr>
          <w:rFonts w:ascii="Trebuchet MS" w:hAnsi="Trebuchet MS" w:cs="Arial"/>
          <w:position w:val="-2"/>
          <w:lang w:eastAsia="es-ES"/>
        </w:rPr>
        <w:t xml:space="preserve">B: Yüklenicinin Teknik Teklifi </w:t>
      </w:r>
      <w:r w:rsidRPr="00001824">
        <w:rPr>
          <w:rFonts w:ascii="Arial" w:hAnsi="Arial" w:cs="Arial"/>
          <w:highlight w:val="lightGray"/>
          <w:lang w:eastAsia="es-ES"/>
        </w:rPr>
        <w:t>(“</w:t>
      </w:r>
      <w:proofErr w:type="spellStart"/>
      <w:r w:rsidRPr="00001824">
        <w:rPr>
          <w:rFonts w:ascii="Arial" w:hAnsi="Arial" w:cs="Arial"/>
          <w:highlight w:val="lightGray"/>
          <w:lang w:eastAsia="es-ES"/>
        </w:rPr>
        <w:t>Organizayon</w:t>
      </w:r>
      <w:proofErr w:type="spellEnd"/>
      <w:r w:rsidRPr="00001824">
        <w:rPr>
          <w:rFonts w:ascii="Arial" w:hAnsi="Arial" w:cs="Arial"/>
          <w:highlight w:val="lightGray"/>
          <w:lang w:eastAsia="es-ES"/>
        </w:rPr>
        <w:t xml:space="preserve"> ve metodoloji”, uzmanların özgeçmişleri ile </w:t>
      </w:r>
      <w:proofErr w:type="spellStart"/>
      <w:r w:rsidRPr="00001824">
        <w:rPr>
          <w:rFonts w:ascii="Arial" w:hAnsi="Arial" w:cs="Arial"/>
          <w:highlight w:val="lightGray"/>
          <w:lang w:eastAsia="es-ES"/>
        </w:rPr>
        <w:t>müsaitlik</w:t>
      </w:r>
      <w:proofErr w:type="spellEnd"/>
      <w:r w:rsidRPr="00001824">
        <w:rPr>
          <w:rFonts w:ascii="Arial" w:hAnsi="Arial" w:cs="Arial"/>
          <w:highlight w:val="lightGray"/>
          <w:lang w:eastAsia="es-ES"/>
        </w:rPr>
        <w:t xml:space="preserve"> beyanları ve bütçe </w:t>
      </w:r>
      <w:proofErr w:type="spellStart"/>
      <w:r w:rsidRPr="00001824">
        <w:rPr>
          <w:rFonts w:ascii="Arial" w:hAnsi="Arial" w:cs="Arial"/>
          <w:highlight w:val="lightGray"/>
          <w:lang w:eastAsia="es-ES"/>
        </w:rPr>
        <w:t>kırılımı</w:t>
      </w:r>
      <w:proofErr w:type="spellEnd"/>
      <w:r w:rsidRPr="00001824">
        <w:rPr>
          <w:rFonts w:ascii="Arial" w:hAnsi="Arial" w:cs="Arial"/>
          <w:highlight w:val="lightGray"/>
          <w:lang w:eastAsia="es-ES"/>
        </w:rPr>
        <w:t>)</w:t>
      </w:r>
    </w:p>
    <w:p w14:paraId="1F89B279" w14:textId="77777777" w:rsidR="00001824" w:rsidRPr="00001824" w:rsidRDefault="00001824" w:rsidP="00001824">
      <w:pPr>
        <w:jc w:val="both"/>
        <w:rPr>
          <w:rFonts w:ascii="Trebuchet MS" w:hAnsi="Trebuchet MS" w:cs="Arial"/>
          <w:position w:val="-2"/>
          <w:lang w:eastAsia="es-ES"/>
        </w:rPr>
      </w:pPr>
      <w:r w:rsidRPr="00001824">
        <w:rPr>
          <w:rFonts w:ascii="Trebuchet MS" w:hAnsi="Trebuchet MS" w:cs="Arial"/>
          <w:position w:val="-2"/>
          <w:lang w:eastAsia="es-ES"/>
        </w:rPr>
        <w:t xml:space="preserve">C: Mali Kimlik Formu </w:t>
      </w:r>
    </w:p>
    <w:p w14:paraId="009097F0" w14:textId="4F5BAB60" w:rsidR="00001824" w:rsidRPr="00001824" w:rsidRDefault="00001824" w:rsidP="00001824">
      <w:pPr>
        <w:jc w:val="both"/>
        <w:rPr>
          <w:rFonts w:ascii="Trebuchet MS" w:hAnsi="Trebuchet MS" w:cs="Arial"/>
          <w:position w:val="-2"/>
          <w:lang w:eastAsia="es-ES"/>
        </w:rPr>
      </w:pPr>
      <w:r w:rsidRPr="00001824">
        <w:rPr>
          <w:rFonts w:ascii="Trebuchet MS" w:hAnsi="Trebuchet MS" w:cs="Arial"/>
          <w:position w:val="-2"/>
          <w:lang w:eastAsia="es-ES"/>
        </w:rPr>
        <w:t>D: Tüzel Kişilik Formu</w:t>
      </w:r>
    </w:p>
    <w:p w14:paraId="46218CB5" w14:textId="77777777" w:rsidR="00001824" w:rsidRPr="00001824" w:rsidRDefault="00001824" w:rsidP="00001824">
      <w:pPr>
        <w:jc w:val="both"/>
        <w:rPr>
          <w:rFonts w:ascii="Trebuchet MS" w:hAnsi="Trebuchet MS" w:cs="Arial"/>
          <w:position w:val="-2"/>
          <w:lang w:eastAsia="es-ES"/>
        </w:rPr>
      </w:pPr>
    </w:p>
    <w:p w14:paraId="101FD047" w14:textId="77777777" w:rsidR="00001824" w:rsidRPr="00001824" w:rsidRDefault="00001824" w:rsidP="00001824">
      <w:pPr>
        <w:jc w:val="both"/>
        <w:rPr>
          <w:rFonts w:ascii="Trebuchet MS" w:hAnsi="Trebuchet MS" w:cs="Arial"/>
          <w:position w:val="-2"/>
          <w:lang w:eastAsia="es-ES"/>
        </w:rPr>
      </w:pPr>
    </w:p>
    <w:p w14:paraId="2F85EE8A" w14:textId="77777777" w:rsidR="00001824" w:rsidRPr="00001824" w:rsidRDefault="00001824" w:rsidP="00001824">
      <w:pPr>
        <w:jc w:val="both"/>
        <w:rPr>
          <w:rFonts w:ascii="Trebuchet MS" w:hAnsi="Trebuchet MS" w:cs="Arial"/>
          <w:position w:val="-2"/>
          <w:lang w:eastAsia="es-ES"/>
        </w:rPr>
      </w:pPr>
    </w:p>
    <w:tbl>
      <w:tblPr>
        <w:tblW w:w="10029" w:type="dxa"/>
        <w:jc w:val="center"/>
        <w:tblLayout w:type="fixed"/>
        <w:tblLook w:val="0000" w:firstRow="0" w:lastRow="0" w:firstColumn="0" w:lastColumn="0" w:noHBand="0" w:noVBand="0"/>
      </w:tblPr>
      <w:tblGrid>
        <w:gridCol w:w="2135"/>
        <w:gridCol w:w="2822"/>
        <w:gridCol w:w="2134"/>
        <w:gridCol w:w="2938"/>
      </w:tblGrid>
      <w:tr w:rsidR="00001824" w:rsidRPr="00001824" w14:paraId="7A420B9D" w14:textId="77777777" w:rsidTr="00042B1E">
        <w:trPr>
          <w:trHeight w:val="273"/>
          <w:jc w:val="center"/>
        </w:trPr>
        <w:tc>
          <w:tcPr>
            <w:tcW w:w="4956" w:type="dxa"/>
            <w:gridSpan w:val="2"/>
          </w:tcPr>
          <w:p w14:paraId="401CE732" w14:textId="77777777" w:rsidR="00001824" w:rsidRPr="00001824" w:rsidRDefault="00001824" w:rsidP="00001824">
            <w:pPr>
              <w:rPr>
                <w:rFonts w:ascii="Trebuchet MS" w:hAnsi="Trebuchet MS" w:cs="Arial"/>
                <w:b/>
                <w:bCs/>
                <w:position w:val="-2"/>
                <w:lang w:eastAsia="en-US"/>
              </w:rPr>
            </w:pPr>
            <w:r w:rsidRPr="00001824">
              <w:rPr>
                <w:rFonts w:ascii="Trebuchet MS" w:hAnsi="Trebuchet MS" w:cs="Arial"/>
                <w:b/>
                <w:bCs/>
                <w:position w:val="-2"/>
                <w:lang w:eastAsia="en-US"/>
              </w:rPr>
              <w:t>Yüklenici adına</w:t>
            </w:r>
          </w:p>
        </w:tc>
        <w:tc>
          <w:tcPr>
            <w:tcW w:w="5072" w:type="dxa"/>
            <w:gridSpan w:val="2"/>
          </w:tcPr>
          <w:p w14:paraId="2FDE3272" w14:textId="77777777" w:rsidR="00001824" w:rsidRPr="00001824" w:rsidRDefault="00001824" w:rsidP="00001824">
            <w:pPr>
              <w:rPr>
                <w:rFonts w:ascii="Trebuchet MS" w:hAnsi="Trebuchet MS" w:cs="Arial"/>
                <w:b/>
                <w:bCs/>
                <w:position w:val="-2"/>
                <w:lang w:eastAsia="en-US"/>
              </w:rPr>
            </w:pPr>
            <w:r w:rsidRPr="00001824">
              <w:rPr>
                <w:rFonts w:ascii="Trebuchet MS" w:hAnsi="Trebuchet MS" w:cs="Arial"/>
                <w:b/>
                <w:bCs/>
                <w:position w:val="-2"/>
                <w:lang w:eastAsia="en-US"/>
              </w:rPr>
              <w:t>Sözleşme Makamı</w:t>
            </w:r>
            <w:r w:rsidRPr="00001824">
              <w:rPr>
                <w:rFonts w:ascii="Trebuchet MS" w:hAnsi="Trebuchet MS" w:cs="Arial"/>
                <w:b/>
                <w:bCs/>
                <w:position w:val="-2"/>
                <w:vertAlign w:val="superscript"/>
                <w:lang w:eastAsia="en-US"/>
              </w:rPr>
              <w:footnoteReference w:id="2"/>
            </w:r>
            <w:r w:rsidRPr="00001824">
              <w:rPr>
                <w:rFonts w:ascii="Trebuchet MS" w:hAnsi="Trebuchet MS" w:cs="Arial"/>
                <w:b/>
                <w:bCs/>
                <w:position w:val="-2"/>
                <w:lang w:eastAsia="en-US"/>
              </w:rPr>
              <w:t xml:space="preserve"> adına</w:t>
            </w:r>
          </w:p>
        </w:tc>
      </w:tr>
      <w:tr w:rsidR="00001824" w:rsidRPr="00001824" w14:paraId="49938135" w14:textId="77777777" w:rsidTr="00042B1E">
        <w:trPr>
          <w:cantSplit/>
          <w:trHeight w:val="218"/>
          <w:jc w:val="center"/>
        </w:trPr>
        <w:tc>
          <w:tcPr>
            <w:tcW w:w="2135" w:type="dxa"/>
          </w:tcPr>
          <w:p w14:paraId="52C47BD2"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Adı Soyadı</w:t>
            </w:r>
          </w:p>
        </w:tc>
        <w:tc>
          <w:tcPr>
            <w:tcW w:w="2822" w:type="dxa"/>
          </w:tcPr>
          <w:p w14:paraId="56CF15CF" w14:textId="77777777" w:rsidR="00001824" w:rsidRPr="00001824" w:rsidRDefault="00001824" w:rsidP="00001824">
            <w:pPr>
              <w:spacing w:after="240" w:line="360" w:lineRule="auto"/>
              <w:rPr>
                <w:rFonts w:ascii="Trebuchet MS" w:hAnsi="Trebuchet MS" w:cs="Arial"/>
                <w:b/>
                <w:bCs/>
                <w:position w:val="-2"/>
                <w:lang w:eastAsia="en-US"/>
              </w:rPr>
            </w:pPr>
          </w:p>
        </w:tc>
        <w:tc>
          <w:tcPr>
            <w:tcW w:w="2134" w:type="dxa"/>
          </w:tcPr>
          <w:p w14:paraId="61847CF7"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Adı Soyadı</w:t>
            </w:r>
          </w:p>
        </w:tc>
        <w:tc>
          <w:tcPr>
            <w:tcW w:w="2938" w:type="dxa"/>
          </w:tcPr>
          <w:p w14:paraId="32BAF69C" w14:textId="77777777" w:rsidR="00001824" w:rsidRPr="00001824" w:rsidRDefault="00001824" w:rsidP="00001824">
            <w:pPr>
              <w:spacing w:after="240" w:line="360" w:lineRule="auto"/>
              <w:rPr>
                <w:rFonts w:ascii="Trebuchet MS" w:hAnsi="Trebuchet MS" w:cs="Arial"/>
                <w:b/>
                <w:bCs/>
                <w:position w:val="-2"/>
                <w:lang w:eastAsia="en-US"/>
              </w:rPr>
            </w:pPr>
          </w:p>
        </w:tc>
      </w:tr>
      <w:tr w:rsidR="00001824" w:rsidRPr="00001824" w14:paraId="56D1F253" w14:textId="77777777" w:rsidTr="00042B1E">
        <w:trPr>
          <w:cantSplit/>
          <w:trHeight w:val="273"/>
          <w:jc w:val="center"/>
        </w:trPr>
        <w:tc>
          <w:tcPr>
            <w:tcW w:w="2135" w:type="dxa"/>
          </w:tcPr>
          <w:p w14:paraId="3AD0B37C"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Görevi/Unvanı</w:t>
            </w:r>
          </w:p>
        </w:tc>
        <w:tc>
          <w:tcPr>
            <w:tcW w:w="2822" w:type="dxa"/>
          </w:tcPr>
          <w:p w14:paraId="73825EBB" w14:textId="77777777" w:rsidR="00001824" w:rsidRPr="00001824" w:rsidRDefault="00001824" w:rsidP="00001824">
            <w:pPr>
              <w:spacing w:after="240" w:line="360" w:lineRule="auto"/>
              <w:rPr>
                <w:rFonts w:ascii="Trebuchet MS" w:hAnsi="Trebuchet MS" w:cs="Arial"/>
                <w:b/>
                <w:bCs/>
                <w:position w:val="-2"/>
                <w:lang w:eastAsia="en-US"/>
              </w:rPr>
            </w:pPr>
          </w:p>
        </w:tc>
        <w:tc>
          <w:tcPr>
            <w:tcW w:w="2134" w:type="dxa"/>
          </w:tcPr>
          <w:p w14:paraId="6B791F19"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Görevi/Unvanı</w:t>
            </w:r>
          </w:p>
        </w:tc>
        <w:tc>
          <w:tcPr>
            <w:tcW w:w="2938" w:type="dxa"/>
          </w:tcPr>
          <w:p w14:paraId="20AAE2F7" w14:textId="77777777" w:rsidR="00001824" w:rsidRPr="00001824" w:rsidRDefault="00001824" w:rsidP="00001824">
            <w:pPr>
              <w:spacing w:after="240" w:line="360" w:lineRule="auto"/>
              <w:rPr>
                <w:rFonts w:ascii="Trebuchet MS" w:hAnsi="Trebuchet MS" w:cs="Arial"/>
                <w:b/>
                <w:bCs/>
                <w:position w:val="-2"/>
                <w:lang w:eastAsia="en-US"/>
              </w:rPr>
            </w:pPr>
          </w:p>
        </w:tc>
      </w:tr>
      <w:tr w:rsidR="00001824" w:rsidRPr="00001824" w14:paraId="7AD8D375" w14:textId="77777777" w:rsidTr="00042B1E">
        <w:trPr>
          <w:cantSplit/>
          <w:trHeight w:val="259"/>
          <w:jc w:val="center"/>
        </w:trPr>
        <w:tc>
          <w:tcPr>
            <w:tcW w:w="2135" w:type="dxa"/>
          </w:tcPr>
          <w:p w14:paraId="4F4A36C3"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İmzası</w:t>
            </w:r>
          </w:p>
        </w:tc>
        <w:tc>
          <w:tcPr>
            <w:tcW w:w="2822" w:type="dxa"/>
          </w:tcPr>
          <w:p w14:paraId="6D23C428" w14:textId="77777777" w:rsidR="00001824" w:rsidRPr="00001824" w:rsidRDefault="00001824" w:rsidP="00001824">
            <w:pPr>
              <w:spacing w:after="240" w:line="360" w:lineRule="auto"/>
              <w:rPr>
                <w:rFonts w:ascii="Trebuchet MS" w:hAnsi="Trebuchet MS" w:cs="Arial"/>
                <w:b/>
                <w:bCs/>
                <w:position w:val="-2"/>
                <w:lang w:eastAsia="en-US"/>
              </w:rPr>
            </w:pPr>
          </w:p>
        </w:tc>
        <w:tc>
          <w:tcPr>
            <w:tcW w:w="2134" w:type="dxa"/>
          </w:tcPr>
          <w:p w14:paraId="10293343"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İmzası</w:t>
            </w:r>
          </w:p>
        </w:tc>
        <w:tc>
          <w:tcPr>
            <w:tcW w:w="2938" w:type="dxa"/>
          </w:tcPr>
          <w:p w14:paraId="17A04737" w14:textId="77777777" w:rsidR="00001824" w:rsidRPr="00001824" w:rsidRDefault="00001824" w:rsidP="00001824">
            <w:pPr>
              <w:spacing w:after="240" w:line="360" w:lineRule="auto"/>
              <w:rPr>
                <w:rFonts w:ascii="Trebuchet MS" w:hAnsi="Trebuchet MS" w:cs="Arial"/>
                <w:b/>
                <w:bCs/>
                <w:position w:val="-2"/>
                <w:lang w:eastAsia="en-US"/>
              </w:rPr>
            </w:pPr>
          </w:p>
        </w:tc>
      </w:tr>
      <w:tr w:rsidR="00001824" w:rsidRPr="00001824" w14:paraId="1D7F87E0" w14:textId="77777777" w:rsidTr="00042B1E">
        <w:trPr>
          <w:cantSplit/>
          <w:trHeight w:val="273"/>
          <w:jc w:val="center"/>
        </w:trPr>
        <w:tc>
          <w:tcPr>
            <w:tcW w:w="2135" w:type="dxa"/>
          </w:tcPr>
          <w:p w14:paraId="6B351E78"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Tarih</w:t>
            </w:r>
          </w:p>
          <w:p w14:paraId="6FDEE23E"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Kaşe/Mühür</w:t>
            </w:r>
          </w:p>
        </w:tc>
        <w:tc>
          <w:tcPr>
            <w:tcW w:w="2822" w:type="dxa"/>
          </w:tcPr>
          <w:p w14:paraId="549A6014" w14:textId="77777777" w:rsidR="00001824" w:rsidRPr="00001824" w:rsidRDefault="00001824" w:rsidP="00001824">
            <w:pPr>
              <w:spacing w:after="240" w:line="360" w:lineRule="auto"/>
              <w:rPr>
                <w:rFonts w:ascii="Trebuchet MS" w:hAnsi="Trebuchet MS" w:cs="Arial"/>
                <w:b/>
                <w:bCs/>
                <w:position w:val="-2"/>
                <w:lang w:eastAsia="en-US"/>
              </w:rPr>
            </w:pPr>
          </w:p>
        </w:tc>
        <w:tc>
          <w:tcPr>
            <w:tcW w:w="2134" w:type="dxa"/>
          </w:tcPr>
          <w:p w14:paraId="4164CD56"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Tarih</w:t>
            </w:r>
          </w:p>
          <w:p w14:paraId="53262F90" w14:textId="77777777" w:rsidR="00001824" w:rsidRPr="00001824" w:rsidRDefault="00001824" w:rsidP="00001824">
            <w:pPr>
              <w:spacing w:after="240" w:line="360" w:lineRule="auto"/>
              <w:rPr>
                <w:rFonts w:ascii="Trebuchet MS" w:hAnsi="Trebuchet MS" w:cs="Arial"/>
                <w:b/>
                <w:bCs/>
                <w:position w:val="-2"/>
                <w:lang w:eastAsia="en-US"/>
              </w:rPr>
            </w:pPr>
            <w:r w:rsidRPr="00001824">
              <w:rPr>
                <w:rFonts w:ascii="Trebuchet MS" w:hAnsi="Trebuchet MS" w:cs="Arial"/>
                <w:b/>
                <w:bCs/>
                <w:position w:val="-2"/>
                <w:lang w:eastAsia="en-US"/>
              </w:rPr>
              <w:t>Kaşe/Mühür</w:t>
            </w:r>
          </w:p>
        </w:tc>
        <w:tc>
          <w:tcPr>
            <w:tcW w:w="2938" w:type="dxa"/>
          </w:tcPr>
          <w:p w14:paraId="7AFB808C" w14:textId="77777777" w:rsidR="00001824" w:rsidRPr="00001824" w:rsidRDefault="00001824" w:rsidP="00001824">
            <w:pPr>
              <w:spacing w:after="240" w:line="360" w:lineRule="auto"/>
              <w:rPr>
                <w:rFonts w:ascii="Trebuchet MS" w:hAnsi="Trebuchet MS" w:cs="Arial"/>
                <w:b/>
                <w:bCs/>
                <w:position w:val="-2"/>
                <w:lang w:eastAsia="en-US"/>
              </w:rPr>
            </w:pPr>
          </w:p>
        </w:tc>
      </w:tr>
      <w:bookmarkEnd w:id="0"/>
    </w:tbl>
    <w:p w14:paraId="408C7085" w14:textId="77777777" w:rsidR="00001824" w:rsidRPr="00001824" w:rsidRDefault="00001824" w:rsidP="00001824">
      <w:pPr>
        <w:jc w:val="both"/>
        <w:rPr>
          <w:rFonts w:ascii="Trebuchet MS" w:hAnsi="Trebuchet MS" w:cs="Arial"/>
          <w:b/>
          <w:position w:val="-2"/>
          <w:lang w:eastAsia="es-ES"/>
        </w:rPr>
      </w:pPr>
    </w:p>
    <w:p w14:paraId="4C207F1B" w14:textId="77777777" w:rsidR="00162AB7" w:rsidRPr="00001824" w:rsidRDefault="00162AB7" w:rsidP="00001824"/>
    <w:sectPr w:rsidR="00162AB7" w:rsidRPr="00001824" w:rsidSect="00001824">
      <w:headerReference w:type="default" r:id="rId9"/>
      <w:footerReference w:type="default" r:id="rId10"/>
      <w:pgSz w:w="11906" w:h="16838"/>
      <w:pgMar w:top="1417" w:right="1417" w:bottom="1417" w:left="1417" w:header="426"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D322" w14:textId="77777777" w:rsidR="00772687" w:rsidRDefault="00772687" w:rsidP="00D624F1">
      <w:r>
        <w:separator/>
      </w:r>
    </w:p>
  </w:endnote>
  <w:endnote w:type="continuationSeparator" w:id="0">
    <w:p w14:paraId="20643AAF" w14:textId="77777777" w:rsidR="00772687" w:rsidRDefault="00772687" w:rsidP="00D6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Verdana">
    <w:panose1 w:val="020B0604030504040204"/>
    <w:charset w:val="A2"/>
    <w:family w:val="swiss"/>
    <w:pitch w:val="variable"/>
    <w:sig w:usb0="A00006FF" w:usb1="4000205B" w:usb2="00000010" w:usb3="00000000" w:csb0="0000019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7" w:type="dxa"/>
      <w:jc w:val="center"/>
      <w:tblCellMar>
        <w:top w:w="113" w:type="dxa"/>
        <w:left w:w="0" w:type="dxa"/>
        <w:bottom w:w="113" w:type="dxa"/>
        <w:right w:w="0" w:type="dxa"/>
      </w:tblCellMar>
      <w:tblLook w:val="01E0" w:firstRow="1" w:lastRow="1" w:firstColumn="1" w:lastColumn="1" w:noHBand="0" w:noVBand="0"/>
    </w:tblPr>
    <w:tblGrid>
      <w:gridCol w:w="1860"/>
      <w:gridCol w:w="841"/>
      <w:gridCol w:w="3632"/>
      <w:gridCol w:w="754"/>
      <w:gridCol w:w="2580"/>
    </w:tblGrid>
    <w:tr w:rsidR="00745FDA" w:rsidRPr="002560C4" w14:paraId="2511D38A" w14:textId="77777777" w:rsidTr="00C8117E">
      <w:trPr>
        <w:trHeight w:val="529"/>
        <w:jc w:val="center"/>
      </w:trPr>
      <w:tc>
        <w:tcPr>
          <w:tcW w:w="1860" w:type="dxa"/>
          <w:tcBorders>
            <w:top w:val="single" w:sz="4" w:space="0" w:color="auto"/>
          </w:tcBorders>
          <w:shd w:val="clear" w:color="auto" w:fill="auto"/>
          <w:tcMar>
            <w:left w:w="60" w:type="dxa"/>
            <w:right w:w="60" w:type="dxa"/>
          </w:tcMar>
          <w:vAlign w:val="center"/>
        </w:tcPr>
        <w:p w14:paraId="2F133232" w14:textId="77777777" w:rsidR="00745FDA" w:rsidRPr="002560C4" w:rsidRDefault="00745FDA" w:rsidP="00745FDA">
          <w:r w:rsidRPr="002560C4">
            <w:rPr>
              <w:noProof/>
            </w:rPr>
            <w:drawing>
              <wp:anchor distT="0" distB="0" distL="114300" distR="114300" simplePos="0" relativeHeight="251659264" behindDoc="1" locked="0" layoutInCell="1" allowOverlap="1" wp14:anchorId="48995D92" wp14:editId="14BCB550">
                <wp:simplePos x="0" y="0"/>
                <wp:positionH relativeFrom="column">
                  <wp:posOffset>-635</wp:posOffset>
                </wp:positionH>
                <wp:positionV relativeFrom="paragraph">
                  <wp:posOffset>19050</wp:posOffset>
                </wp:positionV>
                <wp:extent cx="1100455" cy="419735"/>
                <wp:effectExtent l="0" t="0" r="4445"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0455" cy="419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41" w:type="dxa"/>
          <w:tcBorders>
            <w:top w:val="single" w:sz="4" w:space="0" w:color="auto"/>
          </w:tcBorders>
          <w:shd w:val="clear" w:color="auto" w:fill="auto"/>
          <w:vAlign w:val="center"/>
        </w:tcPr>
        <w:p w14:paraId="0E79708C" w14:textId="77777777" w:rsidR="00745FDA" w:rsidRPr="002560C4" w:rsidRDefault="00745FDA" w:rsidP="00745FDA">
          <w:pPr>
            <w:jc w:val="center"/>
          </w:pPr>
        </w:p>
      </w:tc>
      <w:tc>
        <w:tcPr>
          <w:tcW w:w="3632" w:type="dxa"/>
          <w:tcBorders>
            <w:top w:val="single" w:sz="4" w:space="0" w:color="auto"/>
          </w:tcBorders>
          <w:shd w:val="clear" w:color="auto" w:fill="auto"/>
          <w:tcMar>
            <w:left w:w="60" w:type="dxa"/>
            <w:right w:w="60" w:type="dxa"/>
          </w:tcMar>
          <w:vAlign w:val="center"/>
        </w:tcPr>
        <w:p w14:paraId="63DF702B" w14:textId="77777777" w:rsidR="00745FDA" w:rsidRPr="002560C4" w:rsidRDefault="00745FDA" w:rsidP="00745FDA">
          <w:pPr>
            <w:pStyle w:val="GvdeMetni"/>
            <w:tabs>
              <w:tab w:val="center" w:pos="4536"/>
            </w:tabs>
            <w:rPr>
              <w:rFonts w:ascii="Times New Roman" w:hAnsi="Times New Roman" w:cs="Times New Roman"/>
              <w:b w:val="0"/>
              <w:sz w:val="16"/>
              <w:lang w:val="tr-TR"/>
            </w:rPr>
          </w:pPr>
          <w:r w:rsidRPr="002560C4">
            <w:rPr>
              <w:rFonts w:ascii="Times New Roman" w:hAnsi="Times New Roman" w:cs="Times New Roman"/>
              <w:b w:val="0"/>
              <w:noProof/>
              <w:sz w:val="16"/>
              <w:lang w:val="tr-TR" w:eastAsia="tr-TR"/>
            </w:rPr>
            <w:drawing>
              <wp:anchor distT="0" distB="0" distL="114300" distR="114300" simplePos="0" relativeHeight="251658240" behindDoc="1" locked="0" layoutInCell="1" allowOverlap="1" wp14:anchorId="3D7DA943" wp14:editId="64639FAF">
                <wp:simplePos x="0" y="0"/>
                <wp:positionH relativeFrom="column">
                  <wp:posOffset>692150</wp:posOffset>
                </wp:positionH>
                <wp:positionV relativeFrom="paragraph">
                  <wp:posOffset>-24765</wp:posOffset>
                </wp:positionV>
                <wp:extent cx="1101090" cy="395605"/>
                <wp:effectExtent l="0" t="0" r="3810" b="4445"/>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MYK_Logo_ce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1090" cy="395605"/>
                        </a:xfrm>
                        <a:prstGeom prst="rect">
                          <a:avLst/>
                        </a:prstGeom>
                      </pic:spPr>
                    </pic:pic>
                  </a:graphicData>
                </a:graphic>
                <wp14:sizeRelH relativeFrom="margin">
                  <wp14:pctWidth>0</wp14:pctWidth>
                </wp14:sizeRelH>
                <wp14:sizeRelV relativeFrom="margin">
                  <wp14:pctHeight>0</wp14:pctHeight>
                </wp14:sizeRelV>
              </wp:anchor>
            </w:drawing>
          </w:r>
        </w:p>
      </w:tc>
      <w:tc>
        <w:tcPr>
          <w:tcW w:w="754" w:type="dxa"/>
          <w:tcBorders>
            <w:top w:val="single" w:sz="4" w:space="0" w:color="auto"/>
          </w:tcBorders>
          <w:shd w:val="clear" w:color="auto" w:fill="auto"/>
          <w:tcMar>
            <w:left w:w="60" w:type="dxa"/>
            <w:right w:w="60" w:type="dxa"/>
          </w:tcMar>
          <w:vAlign w:val="center"/>
        </w:tcPr>
        <w:p w14:paraId="0DDEFC23" w14:textId="77777777" w:rsidR="00745FDA" w:rsidRPr="002560C4" w:rsidRDefault="00745FDA" w:rsidP="00745FDA">
          <w:pPr>
            <w:pStyle w:val="GvdeMetni"/>
            <w:rPr>
              <w:rFonts w:ascii="Times New Roman" w:hAnsi="Times New Roman" w:cs="Times New Roman"/>
            </w:rPr>
          </w:pPr>
        </w:p>
      </w:tc>
      <w:tc>
        <w:tcPr>
          <w:tcW w:w="2580" w:type="dxa"/>
          <w:tcBorders>
            <w:top w:val="single" w:sz="4" w:space="0" w:color="auto"/>
          </w:tcBorders>
          <w:shd w:val="clear" w:color="auto" w:fill="auto"/>
          <w:tcMar>
            <w:left w:w="60" w:type="dxa"/>
            <w:right w:w="60" w:type="dxa"/>
          </w:tcMar>
          <w:vAlign w:val="center"/>
        </w:tcPr>
        <w:p w14:paraId="3E7B8E60" w14:textId="241B0A56" w:rsidR="00745FDA" w:rsidRPr="002560C4" w:rsidRDefault="00D728F2" w:rsidP="00745FDA">
          <w:pPr>
            <w:ind w:right="-113"/>
            <w:jc w:val="center"/>
            <w:rPr>
              <w:i/>
              <w:color w:val="000000"/>
              <w:sz w:val="14"/>
              <w:szCs w:val="14"/>
            </w:rPr>
          </w:pPr>
          <w:r>
            <w:rPr>
              <w:i/>
              <w:noProof/>
              <w:color w:val="000000"/>
              <w:sz w:val="14"/>
              <w:szCs w:val="14"/>
            </w:rPr>
            <w:drawing>
              <wp:inline distT="0" distB="0" distL="0" distR="0" wp14:anchorId="3C684BE6" wp14:editId="343FA1F8">
                <wp:extent cx="586740" cy="586740"/>
                <wp:effectExtent l="0" t="0" r="381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3">
                          <a:extLst>
                            <a:ext uri="{28A0092B-C50C-407E-A947-70E740481C1C}">
                              <a14:useLocalDpi xmlns:a14="http://schemas.microsoft.com/office/drawing/2010/main" val="0"/>
                            </a:ext>
                          </a:extLst>
                        </a:blip>
                        <a:stretch>
                          <a:fillRect/>
                        </a:stretch>
                      </pic:blipFill>
                      <pic:spPr>
                        <a:xfrm>
                          <a:off x="0" y="0"/>
                          <a:ext cx="586740" cy="586740"/>
                        </a:xfrm>
                        <a:prstGeom prst="rect">
                          <a:avLst/>
                        </a:prstGeom>
                      </pic:spPr>
                    </pic:pic>
                  </a:graphicData>
                </a:graphic>
              </wp:inline>
            </w:drawing>
          </w:r>
        </w:p>
      </w:tc>
    </w:tr>
    <w:tr w:rsidR="00745FDA" w:rsidRPr="002560C4" w14:paraId="5CBC8DD0" w14:textId="77777777" w:rsidTr="00C8117E">
      <w:trPr>
        <w:trHeight w:val="344"/>
        <w:jc w:val="center"/>
      </w:trPr>
      <w:tc>
        <w:tcPr>
          <w:tcW w:w="1860" w:type="dxa"/>
          <w:tcBorders>
            <w:bottom w:val="single" w:sz="4" w:space="0" w:color="auto"/>
          </w:tcBorders>
          <w:shd w:val="clear" w:color="auto" w:fill="auto"/>
          <w:tcMar>
            <w:left w:w="60" w:type="dxa"/>
            <w:right w:w="60" w:type="dxa"/>
          </w:tcMar>
          <w:vAlign w:val="center"/>
        </w:tcPr>
        <w:p w14:paraId="37ED26BB" w14:textId="77777777" w:rsidR="00745FDA" w:rsidRPr="002560C4" w:rsidRDefault="00745FDA" w:rsidP="00745FDA">
          <w:pPr>
            <w:rPr>
              <w:noProof/>
            </w:rPr>
          </w:pPr>
        </w:p>
      </w:tc>
      <w:tc>
        <w:tcPr>
          <w:tcW w:w="841" w:type="dxa"/>
          <w:tcBorders>
            <w:bottom w:val="single" w:sz="4" w:space="0" w:color="auto"/>
          </w:tcBorders>
          <w:shd w:val="clear" w:color="auto" w:fill="auto"/>
          <w:vAlign w:val="center"/>
        </w:tcPr>
        <w:p w14:paraId="1FF3A65B" w14:textId="77777777" w:rsidR="00745FDA" w:rsidRPr="002560C4" w:rsidRDefault="00745FDA" w:rsidP="00745FDA">
          <w:pPr>
            <w:jc w:val="center"/>
          </w:pPr>
        </w:p>
      </w:tc>
      <w:tc>
        <w:tcPr>
          <w:tcW w:w="3632" w:type="dxa"/>
          <w:tcBorders>
            <w:bottom w:val="single" w:sz="4" w:space="0" w:color="auto"/>
          </w:tcBorders>
          <w:shd w:val="clear" w:color="auto" w:fill="auto"/>
          <w:tcMar>
            <w:left w:w="60" w:type="dxa"/>
            <w:right w:w="60" w:type="dxa"/>
          </w:tcMar>
          <w:vAlign w:val="center"/>
        </w:tcPr>
        <w:p w14:paraId="6141C367" w14:textId="77777777" w:rsidR="00745FDA" w:rsidRPr="002560C4" w:rsidRDefault="00745FDA" w:rsidP="00745FDA">
          <w:pPr>
            <w:pStyle w:val="GvdeMetni"/>
            <w:tabs>
              <w:tab w:val="center" w:pos="4536"/>
            </w:tabs>
            <w:rPr>
              <w:rFonts w:ascii="Times New Roman" w:hAnsi="Times New Roman" w:cs="Times New Roman"/>
              <w:b w:val="0"/>
              <w:noProof/>
              <w:sz w:val="16"/>
              <w:lang w:val="tr-TR" w:eastAsia="tr-TR"/>
            </w:rPr>
          </w:pPr>
          <w:r w:rsidRPr="002560C4">
            <w:rPr>
              <w:rFonts w:ascii="Times New Roman" w:hAnsi="Times New Roman" w:cs="Times New Roman"/>
              <w:b w:val="0"/>
              <w:noProof/>
              <w:sz w:val="16"/>
              <w:lang w:val="tr-TR" w:eastAsia="tr-TR"/>
            </w:rPr>
            <w:drawing>
              <wp:inline distT="0" distB="0" distL="0" distR="0" wp14:anchorId="46B910B5" wp14:editId="44C2D49B">
                <wp:extent cx="692249" cy="279562"/>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AESO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2603" cy="283743"/>
                        </a:xfrm>
                        <a:prstGeom prst="rect">
                          <a:avLst/>
                        </a:prstGeom>
                      </pic:spPr>
                    </pic:pic>
                  </a:graphicData>
                </a:graphic>
              </wp:inline>
            </w:drawing>
          </w:r>
        </w:p>
      </w:tc>
      <w:tc>
        <w:tcPr>
          <w:tcW w:w="754" w:type="dxa"/>
          <w:tcBorders>
            <w:bottom w:val="single" w:sz="4" w:space="0" w:color="auto"/>
          </w:tcBorders>
          <w:shd w:val="clear" w:color="auto" w:fill="auto"/>
          <w:tcMar>
            <w:left w:w="60" w:type="dxa"/>
            <w:right w:w="60" w:type="dxa"/>
          </w:tcMar>
          <w:vAlign w:val="center"/>
        </w:tcPr>
        <w:p w14:paraId="32F23829" w14:textId="77777777" w:rsidR="00745FDA" w:rsidRPr="002560C4" w:rsidRDefault="00745FDA" w:rsidP="00745FDA">
          <w:pPr>
            <w:pStyle w:val="GvdeMetni"/>
            <w:rPr>
              <w:rFonts w:ascii="Times New Roman" w:hAnsi="Times New Roman" w:cs="Times New Roman"/>
            </w:rPr>
          </w:pPr>
        </w:p>
      </w:tc>
      <w:tc>
        <w:tcPr>
          <w:tcW w:w="2580" w:type="dxa"/>
          <w:tcBorders>
            <w:bottom w:val="single" w:sz="4" w:space="0" w:color="auto"/>
          </w:tcBorders>
          <w:shd w:val="clear" w:color="auto" w:fill="auto"/>
          <w:tcMar>
            <w:left w:w="60" w:type="dxa"/>
            <w:right w:w="60" w:type="dxa"/>
          </w:tcMar>
          <w:vAlign w:val="center"/>
        </w:tcPr>
        <w:p w14:paraId="11614C66" w14:textId="77777777" w:rsidR="00745FDA" w:rsidRPr="002560C4" w:rsidRDefault="00745FDA" w:rsidP="00745FDA">
          <w:pPr>
            <w:ind w:right="-113"/>
            <w:jc w:val="right"/>
            <w:rPr>
              <w:i/>
              <w:noProof/>
              <w:color w:val="000000"/>
              <w:sz w:val="14"/>
              <w:szCs w:val="14"/>
            </w:rPr>
          </w:pPr>
        </w:p>
      </w:tc>
    </w:tr>
    <w:tr w:rsidR="00745FDA" w:rsidRPr="002560C4" w14:paraId="248B2467" w14:textId="77777777" w:rsidTr="0083642F">
      <w:trPr>
        <w:trHeight w:val="344"/>
        <w:jc w:val="center"/>
      </w:trPr>
      <w:tc>
        <w:tcPr>
          <w:tcW w:w="9667" w:type="dxa"/>
          <w:gridSpan w:val="5"/>
          <w:tcBorders>
            <w:top w:val="single" w:sz="4" w:space="0" w:color="auto"/>
          </w:tcBorders>
          <w:shd w:val="clear" w:color="auto" w:fill="auto"/>
          <w:tcMar>
            <w:left w:w="60" w:type="dxa"/>
            <w:right w:w="60" w:type="dxa"/>
          </w:tcMar>
        </w:tcPr>
        <w:p w14:paraId="524E338E" w14:textId="126DDEB1" w:rsidR="00745FDA"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Enerji Sekröründe Antalya VOC Test Merkezler Hibe Projesi</w:t>
          </w:r>
        </w:p>
        <w:p w14:paraId="19B2FB71" w14:textId="35996B81"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Proje Ofisi :</w:t>
          </w:r>
          <w:r w:rsidRPr="00C8117E">
            <w:rPr>
              <w:rFonts w:ascii="Times New Roman" w:hAnsi="Times New Roman" w:cs="Times New Roman"/>
              <w:b w:val="0"/>
              <w:noProof/>
              <w:sz w:val="16"/>
              <w:lang w:val="tr-TR" w:eastAsia="tr-TR"/>
            </w:rPr>
            <w:t xml:space="preserve">Fabrikalar Mahallesi Hasan Tahsin Caddesi </w:t>
          </w:r>
          <w:r>
            <w:rPr>
              <w:rFonts w:ascii="Times New Roman" w:hAnsi="Times New Roman" w:cs="Times New Roman"/>
              <w:b w:val="0"/>
              <w:noProof/>
              <w:sz w:val="16"/>
              <w:lang w:val="tr-TR" w:eastAsia="tr-TR"/>
            </w:rPr>
            <w:t xml:space="preserve">No:14  </w:t>
          </w:r>
          <w:r w:rsidRPr="00C8117E">
            <w:rPr>
              <w:rFonts w:ascii="Times New Roman" w:hAnsi="Times New Roman" w:cs="Times New Roman"/>
              <w:b w:val="0"/>
              <w:noProof/>
              <w:sz w:val="16"/>
              <w:lang w:val="tr-TR" w:eastAsia="tr-TR"/>
            </w:rPr>
            <w:t>Kepez/ANTALYA</w:t>
          </w:r>
        </w:p>
        <w:p w14:paraId="0264CC6F" w14:textId="03A2AA5A"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 xml:space="preserve">İletişim :GSM: +90 533 423 68 33 </w:t>
          </w:r>
          <w:r w:rsidRPr="00C8117E">
            <w:rPr>
              <w:rFonts w:ascii="Times New Roman" w:hAnsi="Times New Roman" w:cs="Times New Roman"/>
              <w:b w:val="0"/>
              <w:noProof/>
              <w:sz w:val="16"/>
              <w:lang w:val="tr-TR" w:eastAsia="tr-TR"/>
            </w:rPr>
            <w:t xml:space="preserve">Telefon: +90 242 334 56 56  </w:t>
          </w:r>
          <w:r>
            <w:rPr>
              <w:rFonts w:ascii="Times New Roman" w:hAnsi="Times New Roman" w:cs="Times New Roman"/>
              <w:b w:val="0"/>
              <w:noProof/>
              <w:sz w:val="16"/>
              <w:lang w:val="tr-TR" w:eastAsia="tr-TR"/>
            </w:rPr>
            <w:t xml:space="preserve"> </w:t>
          </w:r>
          <w:r w:rsidRPr="00C8117E">
            <w:rPr>
              <w:rFonts w:ascii="Times New Roman" w:hAnsi="Times New Roman" w:cs="Times New Roman"/>
              <w:b w:val="0"/>
              <w:noProof/>
              <w:sz w:val="16"/>
              <w:lang w:val="tr-TR" w:eastAsia="tr-TR"/>
            </w:rPr>
            <w:t xml:space="preserve"> Faks: +90 242 334 56 59</w:t>
          </w:r>
        </w:p>
        <w:p w14:paraId="0B9314A1" w14:textId="62BFB239" w:rsidR="00745FDA" w:rsidRPr="002560C4" w:rsidRDefault="00745FDA" w:rsidP="00745FDA">
          <w:pPr>
            <w:ind w:right="-113"/>
            <w:jc w:val="center"/>
            <w:rPr>
              <w:i/>
              <w:noProof/>
              <w:color w:val="000000"/>
              <w:sz w:val="14"/>
              <w:szCs w:val="14"/>
            </w:rPr>
          </w:pPr>
          <w:r w:rsidRPr="00C8117E">
            <w:rPr>
              <w:noProof/>
              <w:sz w:val="16"/>
            </w:rPr>
            <w:t>www.</w:t>
          </w:r>
          <w:r>
            <w:rPr>
              <w:noProof/>
              <w:sz w:val="16"/>
            </w:rPr>
            <w:t>aesob.org.tr</w:t>
          </w:r>
          <w:r w:rsidRPr="00C8117E">
            <w:rPr>
              <w:noProof/>
              <w:sz w:val="16"/>
            </w:rPr>
            <w:t xml:space="preserve">      E-Mail: </w:t>
          </w:r>
          <w:r>
            <w:rPr>
              <w:noProof/>
              <w:sz w:val="16"/>
            </w:rPr>
            <w:t>nagihanzorlu@gmail.com</w:t>
          </w:r>
        </w:p>
      </w:tc>
    </w:tr>
  </w:tbl>
  <w:p w14:paraId="0902A1BC" w14:textId="77777777" w:rsidR="002560C4" w:rsidRPr="002560C4" w:rsidRDefault="002560C4">
    <w:pPr>
      <w:pStyle w:val="AltBilgi"/>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0C84" w14:textId="77777777" w:rsidR="00772687" w:rsidRDefault="00772687" w:rsidP="00D624F1">
      <w:r>
        <w:separator/>
      </w:r>
    </w:p>
  </w:footnote>
  <w:footnote w:type="continuationSeparator" w:id="0">
    <w:p w14:paraId="159BB57B" w14:textId="77777777" w:rsidR="00772687" w:rsidRDefault="00772687" w:rsidP="00D624F1">
      <w:r>
        <w:continuationSeparator/>
      </w:r>
    </w:p>
  </w:footnote>
  <w:footnote w:id="1">
    <w:p w14:paraId="66C5777B" w14:textId="77777777" w:rsidR="00001824" w:rsidRPr="00966EB4" w:rsidRDefault="00001824" w:rsidP="00001824">
      <w:pPr>
        <w:pStyle w:val="DipnotMetni"/>
        <w:rPr>
          <w:sz w:val="16"/>
          <w:szCs w:val="16"/>
        </w:rPr>
      </w:pPr>
      <w:r w:rsidRPr="00966EB4">
        <w:rPr>
          <w:rStyle w:val="DipnotBavurusu"/>
          <w:sz w:val="16"/>
          <w:szCs w:val="16"/>
        </w:rPr>
        <w:footnoteRef/>
      </w:r>
      <w:r w:rsidRPr="00966EB4">
        <w:rPr>
          <w:sz w:val="16"/>
          <w:szCs w:val="16"/>
        </w:rPr>
        <w:t xml:space="preserve"> </w:t>
      </w:r>
      <w:r w:rsidRPr="00966EB4">
        <w:rPr>
          <w:rFonts w:ascii="Trebuchet MS" w:hAnsi="Trebuchet MS" w:cs="Tahoma"/>
          <w:sz w:val="16"/>
          <w:szCs w:val="16"/>
        </w:rPr>
        <w:t>Her sayfanın sonu imzacılar tarafından paraflanmak şartıyla bu sözleşme ikiden fazla sayfa için devam ettirilebilir.</w:t>
      </w:r>
    </w:p>
  </w:footnote>
  <w:footnote w:id="2">
    <w:p w14:paraId="4085895E" w14:textId="77777777" w:rsidR="00001824" w:rsidRDefault="00001824" w:rsidP="00001824">
      <w:pPr>
        <w:pStyle w:val="DipnotMetni"/>
      </w:pPr>
      <w:r w:rsidRPr="00966EB4">
        <w:rPr>
          <w:rStyle w:val="DipnotBavurusu"/>
          <w:sz w:val="16"/>
          <w:szCs w:val="16"/>
        </w:rPr>
        <w:footnoteRef/>
      </w:r>
      <w:r w:rsidRPr="00966EB4">
        <w:rPr>
          <w:sz w:val="16"/>
          <w:szCs w:val="16"/>
        </w:rPr>
        <w:t xml:space="preserve"> </w:t>
      </w:r>
      <w:r w:rsidRPr="00966EB4">
        <w:rPr>
          <w:rFonts w:ascii="Trebuchet MS" w:hAnsi="Trebuchet MS" w:cs="Tahoma"/>
          <w:sz w:val="16"/>
          <w:szCs w:val="16"/>
        </w:rPr>
        <w:t>Faydalanıcı kurumu temsil ve ilzama yetkili kişi tarafından imzalanmalıdır. Proje Koordinatörünün veya diğer uzmanların imzaları kabul edilmeyecektir. Sözleşme, İhale dosyasına örnek olarak eklenmeli; ihale değerlendirmesi sonuçlanmadan önce hiçbir tarafça imzalanmamalıdır.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680" w:type="dxa"/>
      <w:jc w:val="center"/>
      <w:tblLayout w:type="fixed"/>
      <w:tblLook w:val="01E0" w:firstRow="1" w:lastRow="1" w:firstColumn="1" w:lastColumn="1" w:noHBand="0" w:noVBand="0"/>
    </w:tblPr>
    <w:tblGrid>
      <w:gridCol w:w="3680"/>
    </w:tblGrid>
    <w:tr w:rsidR="0038182A" w:rsidRPr="00755813" w14:paraId="637A5CA2" w14:textId="77777777" w:rsidTr="0038182A">
      <w:trPr>
        <w:trHeight w:val="661"/>
        <w:jc w:val="center"/>
      </w:trPr>
      <w:tc>
        <w:tcPr>
          <w:tcW w:w="3680" w:type="dxa"/>
          <w:tcMar>
            <w:left w:w="57" w:type="dxa"/>
            <w:right w:w="57" w:type="dxa"/>
          </w:tcMar>
        </w:tcPr>
        <w:p w14:paraId="5F54E1A0" w14:textId="176C15D1" w:rsidR="0038182A" w:rsidRPr="00755813" w:rsidRDefault="0038182A" w:rsidP="0038182A">
          <w:pPr>
            <w:ind w:left="-108" w:right="-52"/>
            <w:jc w:val="center"/>
            <w:rPr>
              <w:rFonts w:ascii="Trebuchet MS" w:hAnsi="Trebuchet MS"/>
              <w:color w:val="808080"/>
            </w:rPr>
          </w:pPr>
          <w:r w:rsidRPr="00755813">
            <w:rPr>
              <w:rFonts w:ascii="Trebuchet MS" w:hAnsi="Trebuchet MS"/>
              <w:noProof/>
            </w:rPr>
            <w:drawing>
              <wp:inline distT="0" distB="0" distL="0" distR="0" wp14:anchorId="708CA9A4" wp14:editId="336A56FD">
                <wp:extent cx="1991093" cy="809565"/>
                <wp:effectExtent l="0" t="0" r="0" b="0"/>
                <wp:docPr id="1" name="Resim 1" descr="AB%20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20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27" cy="835072"/>
                        </a:xfrm>
                        <a:prstGeom prst="rect">
                          <a:avLst/>
                        </a:prstGeom>
                        <a:noFill/>
                        <a:ln>
                          <a:noFill/>
                        </a:ln>
                      </pic:spPr>
                    </pic:pic>
                  </a:graphicData>
                </a:graphic>
              </wp:inline>
            </w:drawing>
          </w:r>
        </w:p>
      </w:tc>
    </w:tr>
    <w:tr w:rsidR="0038182A" w:rsidRPr="00755813" w14:paraId="2CEC14E2" w14:textId="77777777" w:rsidTr="0038182A">
      <w:trPr>
        <w:trHeight w:val="219"/>
        <w:jc w:val="center"/>
      </w:trPr>
      <w:tc>
        <w:tcPr>
          <w:tcW w:w="3680" w:type="dxa"/>
          <w:shd w:val="clear" w:color="auto" w:fill="auto"/>
          <w:tcMar>
            <w:left w:w="170" w:type="dxa"/>
          </w:tcMar>
          <w:vAlign w:val="center"/>
        </w:tcPr>
        <w:p w14:paraId="65B7D8FB" w14:textId="77777777" w:rsidR="0038182A" w:rsidRDefault="00D6161A" w:rsidP="0038182A">
          <w:pPr>
            <w:ind w:left="-108"/>
            <w:jc w:val="center"/>
            <w:rPr>
              <w:bCs/>
              <w:color w:val="000000"/>
              <w:sz w:val="16"/>
              <w:szCs w:val="16"/>
            </w:rPr>
          </w:pPr>
          <w:r>
            <w:rPr>
              <w:bCs/>
              <w:color w:val="000000"/>
              <w:sz w:val="16"/>
              <w:szCs w:val="16"/>
            </w:rPr>
            <w:t>Bu Proje Avrupa Birliği ve Türkiye Cumhuriyeti tarafından finanse edilmektedir.</w:t>
          </w:r>
        </w:p>
        <w:p w14:paraId="3AC0A0A3" w14:textId="77777777" w:rsidR="00A615C0" w:rsidRDefault="00A615C0" w:rsidP="0038182A">
          <w:pPr>
            <w:ind w:left="-108"/>
            <w:jc w:val="center"/>
            <w:rPr>
              <w:bCs/>
              <w:color w:val="000000"/>
              <w:sz w:val="16"/>
              <w:szCs w:val="16"/>
            </w:rPr>
          </w:pPr>
        </w:p>
        <w:p w14:paraId="34A456BD" w14:textId="77777777" w:rsidR="00A615C0" w:rsidRDefault="00A615C0" w:rsidP="0038182A">
          <w:pPr>
            <w:ind w:left="-108"/>
            <w:jc w:val="center"/>
            <w:rPr>
              <w:bCs/>
              <w:color w:val="000000"/>
              <w:sz w:val="16"/>
              <w:szCs w:val="16"/>
            </w:rPr>
          </w:pPr>
        </w:p>
        <w:p w14:paraId="0F7C12D0" w14:textId="4715B09B" w:rsidR="00A615C0" w:rsidRPr="00D6161A" w:rsidRDefault="00A615C0" w:rsidP="006C60B2">
          <w:pPr>
            <w:jc w:val="center"/>
            <w:rPr>
              <w:bCs/>
              <w:color w:val="000000"/>
              <w:sz w:val="16"/>
              <w:szCs w:val="16"/>
            </w:rPr>
          </w:pPr>
        </w:p>
      </w:tc>
    </w:tr>
  </w:tbl>
  <w:p w14:paraId="1145EADC" w14:textId="3EAA1BFC" w:rsidR="00D624F1" w:rsidRPr="00D624F1" w:rsidRDefault="00D624F1" w:rsidP="00D624F1">
    <w:pPr>
      <w:pStyle w:val="stBilgi"/>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6A16A"/>
    <w:multiLevelType w:val="hybridMultilevel"/>
    <w:tmpl w:val="9FAE8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CFE4A4"/>
    <w:multiLevelType w:val="hybridMultilevel"/>
    <w:tmpl w:val="EDF410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4EB6FAE"/>
    <w:multiLevelType w:val="hybridMultilevel"/>
    <w:tmpl w:val="AFBD7B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9D1536"/>
    <w:multiLevelType w:val="hybridMultilevel"/>
    <w:tmpl w:val="C620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EB2A2D"/>
    <w:multiLevelType w:val="hybridMultilevel"/>
    <w:tmpl w:val="3E35BC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A73F5F"/>
    <w:multiLevelType w:val="hybridMultilevel"/>
    <w:tmpl w:val="84850D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356815"/>
    <w:multiLevelType w:val="hybridMultilevel"/>
    <w:tmpl w:val="74B0F23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013F0"/>
    <w:multiLevelType w:val="hybridMultilevel"/>
    <w:tmpl w:val="5C7EBDF2"/>
    <w:lvl w:ilvl="0" w:tplc="66C4FACC">
      <w:start w:val="1"/>
      <w:numFmt w:val="decimal"/>
      <w:lvlText w:val="%1."/>
      <w:lvlJc w:val="left"/>
      <w:pPr>
        <w:tabs>
          <w:tab w:val="num" w:pos="720"/>
        </w:tabs>
        <w:ind w:left="720" w:hanging="360"/>
      </w:pPr>
      <w:rPr>
        <w:b/>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143A37ED"/>
    <w:multiLevelType w:val="hybridMultilevel"/>
    <w:tmpl w:val="525E55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63A9C51"/>
    <w:multiLevelType w:val="hybridMultilevel"/>
    <w:tmpl w:val="E8AB1D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606DF3"/>
    <w:multiLevelType w:val="hybridMultilevel"/>
    <w:tmpl w:val="9AD2D8EC"/>
    <w:lvl w:ilvl="0" w:tplc="0562C002">
      <w:start w:val="1"/>
      <w:numFmt w:val="lowerLetter"/>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11" w15:restartNumberingAfterBreak="0">
    <w:nsid w:val="1C3B2DE8"/>
    <w:multiLevelType w:val="hybridMultilevel"/>
    <w:tmpl w:val="73BA166E"/>
    <w:lvl w:ilvl="0" w:tplc="041F0001">
      <w:start w:val="20"/>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0E4E485"/>
    <w:multiLevelType w:val="hybridMultilevel"/>
    <w:tmpl w:val="EC6FD3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304FA"/>
    <w:multiLevelType w:val="multilevel"/>
    <w:tmpl w:val="963E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A774914"/>
    <w:multiLevelType w:val="hybridMultilevel"/>
    <w:tmpl w:val="3814C9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83B652A"/>
    <w:multiLevelType w:val="hybridMultilevel"/>
    <w:tmpl w:val="6FE06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BB1295B"/>
    <w:multiLevelType w:val="hybridMultilevel"/>
    <w:tmpl w:val="6394C2EA"/>
    <w:lvl w:ilvl="0" w:tplc="623868D0">
      <w:start w:val="1"/>
      <w:numFmt w:val="lowerLetter"/>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D9422A"/>
    <w:multiLevelType w:val="hybridMultilevel"/>
    <w:tmpl w:val="0F42BBCE"/>
    <w:lvl w:ilvl="0" w:tplc="C95413FC">
      <w:start w:val="20"/>
      <w:numFmt w:val="bullet"/>
      <w:lvlText w:val=""/>
      <w:lvlJc w:val="left"/>
      <w:pPr>
        <w:ind w:left="420" w:hanging="360"/>
      </w:pPr>
      <w:rPr>
        <w:rFonts w:ascii="Symbol" w:eastAsia="Times New Roman" w:hAnsi="Symbol"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8" w15:restartNumberingAfterBreak="0">
    <w:nsid w:val="451913F2"/>
    <w:multiLevelType w:val="hybridMultilevel"/>
    <w:tmpl w:val="13BEA2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48341B50"/>
    <w:multiLevelType w:val="hybridMultilevel"/>
    <w:tmpl w:val="6B5575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28B4424"/>
    <w:multiLevelType w:val="hybridMultilevel"/>
    <w:tmpl w:val="8E17ED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5ED2D89"/>
    <w:multiLevelType w:val="hybridMultilevel"/>
    <w:tmpl w:val="4C8269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58141D91"/>
    <w:multiLevelType w:val="hybridMultilevel"/>
    <w:tmpl w:val="297217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2C4429"/>
    <w:multiLevelType w:val="hybridMultilevel"/>
    <w:tmpl w:val="B49C50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3115B7E"/>
    <w:multiLevelType w:val="hybridMultilevel"/>
    <w:tmpl w:val="5E16C8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510748F"/>
    <w:multiLevelType w:val="hybridMultilevel"/>
    <w:tmpl w:val="374EF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8128ED9"/>
    <w:multiLevelType w:val="hybridMultilevel"/>
    <w:tmpl w:val="F65D3E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1C14C65"/>
    <w:multiLevelType w:val="hybridMultilevel"/>
    <w:tmpl w:val="B81464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2CB8F4A"/>
    <w:multiLevelType w:val="hybridMultilevel"/>
    <w:tmpl w:val="6D7803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50A493D"/>
    <w:multiLevelType w:val="hybridMultilevel"/>
    <w:tmpl w:val="E9504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9934BA6"/>
    <w:multiLevelType w:val="hybridMultilevel"/>
    <w:tmpl w:val="B6149D0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1" w15:restartNumberingAfterBreak="0">
    <w:nsid w:val="7AEDC8EB"/>
    <w:multiLevelType w:val="hybridMultilevel"/>
    <w:tmpl w:val="2563B6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B153617"/>
    <w:multiLevelType w:val="hybridMultilevel"/>
    <w:tmpl w:val="B994076E"/>
    <w:lvl w:ilvl="0" w:tplc="018CC56C">
      <w:start w:val="5"/>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1313411054">
    <w:abstractNumId w:val="13"/>
  </w:num>
  <w:num w:numId="2" w16cid:durableId="946930860">
    <w:abstractNumId w:val="8"/>
  </w:num>
  <w:num w:numId="3" w16cid:durableId="198668755">
    <w:abstractNumId w:val="18"/>
  </w:num>
  <w:num w:numId="4" w16cid:durableId="1881043705">
    <w:abstractNumId w:val="24"/>
  </w:num>
  <w:num w:numId="5" w16cid:durableId="172384815">
    <w:abstractNumId w:val="27"/>
  </w:num>
  <w:num w:numId="6" w16cid:durableId="808789084">
    <w:abstractNumId w:val="14"/>
  </w:num>
  <w:num w:numId="7" w16cid:durableId="1679967338">
    <w:abstractNumId w:val="21"/>
  </w:num>
  <w:num w:numId="8" w16cid:durableId="250163827">
    <w:abstractNumId w:val="6"/>
  </w:num>
  <w:num w:numId="9" w16cid:durableId="2041005547">
    <w:abstractNumId w:val="19"/>
  </w:num>
  <w:num w:numId="10" w16cid:durableId="1713187428">
    <w:abstractNumId w:val="12"/>
  </w:num>
  <w:num w:numId="11" w16cid:durableId="118037724">
    <w:abstractNumId w:val="1"/>
  </w:num>
  <w:num w:numId="12" w16cid:durableId="886917364">
    <w:abstractNumId w:val="26"/>
  </w:num>
  <w:num w:numId="13" w16cid:durableId="595987124">
    <w:abstractNumId w:val="20"/>
  </w:num>
  <w:num w:numId="14" w16cid:durableId="727411926">
    <w:abstractNumId w:val="28"/>
  </w:num>
  <w:num w:numId="15" w16cid:durableId="291447581">
    <w:abstractNumId w:val="9"/>
  </w:num>
  <w:num w:numId="16" w16cid:durableId="1093357777">
    <w:abstractNumId w:val="3"/>
  </w:num>
  <w:num w:numId="17" w16cid:durableId="1874616548">
    <w:abstractNumId w:val="0"/>
  </w:num>
  <w:num w:numId="18" w16cid:durableId="1233540771">
    <w:abstractNumId w:val="2"/>
  </w:num>
  <w:num w:numId="19" w16cid:durableId="1087118304">
    <w:abstractNumId w:val="22"/>
  </w:num>
  <w:num w:numId="20" w16cid:durableId="843013292">
    <w:abstractNumId w:val="4"/>
  </w:num>
  <w:num w:numId="21" w16cid:durableId="543444562">
    <w:abstractNumId w:val="5"/>
  </w:num>
  <w:num w:numId="22" w16cid:durableId="1176964508">
    <w:abstractNumId w:val="31"/>
  </w:num>
  <w:num w:numId="23" w16cid:durableId="107240051">
    <w:abstractNumId w:val="29"/>
  </w:num>
  <w:num w:numId="24" w16cid:durableId="722145788">
    <w:abstractNumId w:val="11"/>
  </w:num>
  <w:num w:numId="25" w16cid:durableId="148904989">
    <w:abstractNumId w:val="17"/>
  </w:num>
  <w:num w:numId="26" w16cid:durableId="830750813">
    <w:abstractNumId w:val="23"/>
  </w:num>
  <w:num w:numId="27" w16cid:durableId="875504623">
    <w:abstractNumId w:val="25"/>
  </w:num>
  <w:num w:numId="28" w16cid:durableId="1688218546">
    <w:abstractNumId w:val="25"/>
  </w:num>
  <w:num w:numId="29" w16cid:durableId="1602643364">
    <w:abstractNumId w:val="16"/>
  </w:num>
  <w:num w:numId="30" w16cid:durableId="893781216">
    <w:abstractNumId w:val="10"/>
  </w:num>
  <w:num w:numId="31" w16cid:durableId="700668177">
    <w:abstractNumId w:val="32"/>
  </w:num>
  <w:num w:numId="32" w16cid:durableId="2075545068">
    <w:abstractNumId w:val="7"/>
  </w:num>
  <w:num w:numId="33" w16cid:durableId="654649957">
    <w:abstractNumId w:val="30"/>
  </w:num>
  <w:num w:numId="34" w16cid:durableId="5005050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F1"/>
    <w:rsid w:val="00001824"/>
    <w:rsid w:val="000961BE"/>
    <w:rsid w:val="0009727C"/>
    <w:rsid w:val="000B149F"/>
    <w:rsid w:val="000C6562"/>
    <w:rsid w:val="000C6817"/>
    <w:rsid w:val="0013288B"/>
    <w:rsid w:val="001417C8"/>
    <w:rsid w:val="00152741"/>
    <w:rsid w:val="00162AB7"/>
    <w:rsid w:val="001B6200"/>
    <w:rsid w:val="001D1AC7"/>
    <w:rsid w:val="001D224C"/>
    <w:rsid w:val="001D6439"/>
    <w:rsid w:val="001E5B6B"/>
    <w:rsid w:val="00216DA3"/>
    <w:rsid w:val="00231CA1"/>
    <w:rsid w:val="0023290C"/>
    <w:rsid w:val="00244983"/>
    <w:rsid w:val="0024745F"/>
    <w:rsid w:val="002560C4"/>
    <w:rsid w:val="002656C2"/>
    <w:rsid w:val="00275BB9"/>
    <w:rsid w:val="002A55F8"/>
    <w:rsid w:val="002B5840"/>
    <w:rsid w:val="002B5C9B"/>
    <w:rsid w:val="002E1204"/>
    <w:rsid w:val="002F4CC8"/>
    <w:rsid w:val="002F6F53"/>
    <w:rsid w:val="002F78A0"/>
    <w:rsid w:val="00324F3B"/>
    <w:rsid w:val="00333C1E"/>
    <w:rsid w:val="0035405E"/>
    <w:rsid w:val="00365BB0"/>
    <w:rsid w:val="0038182A"/>
    <w:rsid w:val="00396BA5"/>
    <w:rsid w:val="003A5A6A"/>
    <w:rsid w:val="003D11CE"/>
    <w:rsid w:val="003D7E8A"/>
    <w:rsid w:val="003E0129"/>
    <w:rsid w:val="003F3198"/>
    <w:rsid w:val="00413B11"/>
    <w:rsid w:val="004148C2"/>
    <w:rsid w:val="004156E3"/>
    <w:rsid w:val="00422816"/>
    <w:rsid w:val="004269FC"/>
    <w:rsid w:val="004300D9"/>
    <w:rsid w:val="004326AB"/>
    <w:rsid w:val="00474DD1"/>
    <w:rsid w:val="004763D8"/>
    <w:rsid w:val="00476FC1"/>
    <w:rsid w:val="004A0D04"/>
    <w:rsid w:val="004A6298"/>
    <w:rsid w:val="004E28E1"/>
    <w:rsid w:val="004E385E"/>
    <w:rsid w:val="00512A24"/>
    <w:rsid w:val="005162B7"/>
    <w:rsid w:val="00525745"/>
    <w:rsid w:val="00535CE0"/>
    <w:rsid w:val="00543308"/>
    <w:rsid w:val="00565A7B"/>
    <w:rsid w:val="005661A2"/>
    <w:rsid w:val="00566537"/>
    <w:rsid w:val="00577823"/>
    <w:rsid w:val="00593F76"/>
    <w:rsid w:val="00594796"/>
    <w:rsid w:val="0059630B"/>
    <w:rsid w:val="005B0F49"/>
    <w:rsid w:val="005C668A"/>
    <w:rsid w:val="005E27EF"/>
    <w:rsid w:val="005E583A"/>
    <w:rsid w:val="005F29A4"/>
    <w:rsid w:val="005F5CF2"/>
    <w:rsid w:val="00640B80"/>
    <w:rsid w:val="00643AF3"/>
    <w:rsid w:val="006465B3"/>
    <w:rsid w:val="0065025D"/>
    <w:rsid w:val="0066041E"/>
    <w:rsid w:val="00676A90"/>
    <w:rsid w:val="00691665"/>
    <w:rsid w:val="006B6B42"/>
    <w:rsid w:val="006C224F"/>
    <w:rsid w:val="006C60B2"/>
    <w:rsid w:val="006E1404"/>
    <w:rsid w:val="00745FDA"/>
    <w:rsid w:val="00756F29"/>
    <w:rsid w:val="00772687"/>
    <w:rsid w:val="00787639"/>
    <w:rsid w:val="007C3A40"/>
    <w:rsid w:val="007E5DEB"/>
    <w:rsid w:val="007F62E4"/>
    <w:rsid w:val="00806271"/>
    <w:rsid w:val="0080734C"/>
    <w:rsid w:val="0084111C"/>
    <w:rsid w:val="00867CF7"/>
    <w:rsid w:val="008A3034"/>
    <w:rsid w:val="008D6D2A"/>
    <w:rsid w:val="009069BB"/>
    <w:rsid w:val="00907D1E"/>
    <w:rsid w:val="00913221"/>
    <w:rsid w:val="009545DC"/>
    <w:rsid w:val="009B0652"/>
    <w:rsid w:val="00A4609A"/>
    <w:rsid w:val="00A4743E"/>
    <w:rsid w:val="00A55EFD"/>
    <w:rsid w:val="00A615C0"/>
    <w:rsid w:val="00A67D0D"/>
    <w:rsid w:val="00A86419"/>
    <w:rsid w:val="00A95D81"/>
    <w:rsid w:val="00AD75C8"/>
    <w:rsid w:val="00AF2F32"/>
    <w:rsid w:val="00AF7F8C"/>
    <w:rsid w:val="00B078C5"/>
    <w:rsid w:val="00B12F3F"/>
    <w:rsid w:val="00B15B45"/>
    <w:rsid w:val="00B32010"/>
    <w:rsid w:val="00B3615C"/>
    <w:rsid w:val="00B44068"/>
    <w:rsid w:val="00B646DE"/>
    <w:rsid w:val="00BA4890"/>
    <w:rsid w:val="00BA4CD1"/>
    <w:rsid w:val="00BE6AF8"/>
    <w:rsid w:val="00BE7701"/>
    <w:rsid w:val="00BF08A3"/>
    <w:rsid w:val="00C05A90"/>
    <w:rsid w:val="00C449F6"/>
    <w:rsid w:val="00C511E3"/>
    <w:rsid w:val="00C54F08"/>
    <w:rsid w:val="00C5583F"/>
    <w:rsid w:val="00C62605"/>
    <w:rsid w:val="00C65874"/>
    <w:rsid w:val="00C8117E"/>
    <w:rsid w:val="00D06021"/>
    <w:rsid w:val="00D52546"/>
    <w:rsid w:val="00D565E2"/>
    <w:rsid w:val="00D60519"/>
    <w:rsid w:val="00D6161A"/>
    <w:rsid w:val="00D624F1"/>
    <w:rsid w:val="00D728F2"/>
    <w:rsid w:val="00D7367F"/>
    <w:rsid w:val="00D95EC4"/>
    <w:rsid w:val="00DA419E"/>
    <w:rsid w:val="00DA714F"/>
    <w:rsid w:val="00DB2050"/>
    <w:rsid w:val="00DD22C4"/>
    <w:rsid w:val="00DF2B8A"/>
    <w:rsid w:val="00DF79B8"/>
    <w:rsid w:val="00E05C2E"/>
    <w:rsid w:val="00E25250"/>
    <w:rsid w:val="00E30DE3"/>
    <w:rsid w:val="00E3412C"/>
    <w:rsid w:val="00E623BF"/>
    <w:rsid w:val="00E64B75"/>
    <w:rsid w:val="00E84591"/>
    <w:rsid w:val="00E8760A"/>
    <w:rsid w:val="00E978A6"/>
    <w:rsid w:val="00EA1FE9"/>
    <w:rsid w:val="00EA6E2F"/>
    <w:rsid w:val="00EC3F9F"/>
    <w:rsid w:val="00ED4384"/>
    <w:rsid w:val="00F0164F"/>
    <w:rsid w:val="00F167C1"/>
    <w:rsid w:val="00F21312"/>
    <w:rsid w:val="00F2415E"/>
    <w:rsid w:val="00F27788"/>
    <w:rsid w:val="00F301C9"/>
    <w:rsid w:val="00F32D12"/>
    <w:rsid w:val="00F52C18"/>
    <w:rsid w:val="00F56CE3"/>
    <w:rsid w:val="00FA6A69"/>
    <w:rsid w:val="00FF0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44076"/>
  <w15:docId w15:val="{62ADB23F-92F9-4765-8FDA-75398F77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Balk2">
    <w:name w:val="heading 2"/>
    <w:basedOn w:val="Normal"/>
    <w:next w:val="Normal"/>
    <w:link w:val="Balk2Char"/>
    <w:qFormat/>
    <w:rsid w:val="001D1AC7"/>
    <w:pPr>
      <w:keepNext/>
      <w:spacing w:before="240" w:after="60"/>
      <w:outlineLvl w:val="1"/>
    </w:pPr>
    <w:rPr>
      <w:rFonts w:ascii="Arial" w:hAnsi="Arial" w:cs="Arial"/>
      <w:b/>
      <w:bCs/>
      <w:i/>
      <w:iCs/>
      <w:sz w:val="28"/>
      <w:szCs w:val="28"/>
      <w:lang w:val="en-US" w:eastAsia="en-US"/>
    </w:rPr>
  </w:style>
  <w:style w:type="paragraph" w:styleId="Balk3">
    <w:name w:val="heading 3"/>
    <w:basedOn w:val="Normal"/>
    <w:next w:val="Normal"/>
    <w:link w:val="Balk3Char"/>
    <w:semiHidden/>
    <w:unhideWhenUsed/>
    <w:qFormat/>
    <w:rsid w:val="00FA6A69"/>
    <w:pPr>
      <w:keepNext/>
      <w:keepLines/>
      <w:spacing w:before="40"/>
      <w:outlineLvl w:val="2"/>
    </w:pPr>
    <w:rPr>
      <w:rFonts w:asciiTheme="majorHAnsi" w:eastAsiaTheme="majorEastAsia" w:hAnsiTheme="majorHAnsi" w:cstheme="majorBidi"/>
      <w:color w:val="59347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aliases w:val="hd"/>
    <w:basedOn w:val="Normal"/>
    <w:link w:val="stBilgiChar"/>
    <w:rsid w:val="00D624F1"/>
    <w:pPr>
      <w:tabs>
        <w:tab w:val="center" w:pos="4536"/>
        <w:tab w:val="right" w:pos="9072"/>
      </w:tabs>
    </w:pPr>
  </w:style>
  <w:style w:type="character" w:customStyle="1" w:styleId="stBilgiChar">
    <w:name w:val="Üst Bilgi Char"/>
    <w:aliases w:val="hd Char"/>
    <w:basedOn w:val="VarsaylanParagrafYazTipi"/>
    <w:link w:val="stBilgi"/>
    <w:rsid w:val="00D624F1"/>
    <w:rPr>
      <w:sz w:val="24"/>
      <w:szCs w:val="24"/>
    </w:rPr>
  </w:style>
  <w:style w:type="paragraph" w:styleId="AltBilgi">
    <w:name w:val="footer"/>
    <w:basedOn w:val="Normal"/>
    <w:link w:val="AltBilgiChar"/>
    <w:rsid w:val="00D624F1"/>
    <w:pPr>
      <w:tabs>
        <w:tab w:val="center" w:pos="4536"/>
        <w:tab w:val="right" w:pos="9072"/>
      </w:tabs>
    </w:pPr>
  </w:style>
  <w:style w:type="character" w:customStyle="1" w:styleId="AltBilgiChar">
    <w:name w:val="Alt Bilgi Char"/>
    <w:basedOn w:val="VarsaylanParagrafYazTipi"/>
    <w:link w:val="AltBilgi"/>
    <w:rsid w:val="00D624F1"/>
    <w:rPr>
      <w:sz w:val="24"/>
      <w:szCs w:val="24"/>
    </w:rPr>
  </w:style>
  <w:style w:type="paragraph" w:styleId="AralkYok">
    <w:name w:val="No Spacing"/>
    <w:uiPriority w:val="1"/>
    <w:qFormat/>
    <w:rsid w:val="00D624F1"/>
    <w:rPr>
      <w:rFonts w:ascii="Verdana" w:eastAsiaTheme="minorHAnsi" w:hAnsi="Verdana" w:cstheme="minorBidi"/>
      <w:sz w:val="18"/>
      <w:szCs w:val="18"/>
      <w:lang w:eastAsia="en-US"/>
    </w:rPr>
  </w:style>
  <w:style w:type="paragraph" w:styleId="GvdeMetni">
    <w:name w:val="Body Text"/>
    <w:basedOn w:val="Normal"/>
    <w:link w:val="GvdeMetniChar"/>
    <w:rsid w:val="00BE7701"/>
    <w:pPr>
      <w:jc w:val="center"/>
    </w:pPr>
    <w:rPr>
      <w:rFonts w:ascii="Arial" w:hAnsi="Arial" w:cs="Arial"/>
      <w:b/>
      <w:bCs/>
      <w:sz w:val="32"/>
      <w:szCs w:val="16"/>
      <w:lang w:val="en-US" w:eastAsia="en-US"/>
    </w:rPr>
  </w:style>
  <w:style w:type="character" w:customStyle="1" w:styleId="GvdeMetniChar">
    <w:name w:val="Gövde Metni Char"/>
    <w:basedOn w:val="VarsaylanParagrafYazTipi"/>
    <w:link w:val="GvdeMetni"/>
    <w:rsid w:val="00BE7701"/>
    <w:rPr>
      <w:rFonts w:ascii="Arial" w:hAnsi="Arial" w:cs="Arial"/>
      <w:b/>
      <w:bCs/>
      <w:sz w:val="32"/>
      <w:szCs w:val="16"/>
      <w:lang w:val="en-US" w:eastAsia="en-US"/>
    </w:rPr>
  </w:style>
  <w:style w:type="paragraph" w:styleId="BalonMetni">
    <w:name w:val="Balloon Text"/>
    <w:basedOn w:val="Normal"/>
    <w:link w:val="BalonMetniChar"/>
    <w:semiHidden/>
    <w:unhideWhenUsed/>
    <w:rsid w:val="00B078C5"/>
    <w:rPr>
      <w:rFonts w:ascii="Segoe UI" w:hAnsi="Segoe UI" w:cs="Segoe UI"/>
      <w:sz w:val="18"/>
      <w:szCs w:val="18"/>
    </w:rPr>
  </w:style>
  <w:style w:type="character" w:customStyle="1" w:styleId="BalonMetniChar">
    <w:name w:val="Balon Metni Char"/>
    <w:basedOn w:val="VarsaylanParagrafYazTipi"/>
    <w:link w:val="BalonMetni"/>
    <w:semiHidden/>
    <w:rsid w:val="00B078C5"/>
    <w:rPr>
      <w:rFonts w:ascii="Segoe UI" w:hAnsi="Segoe UI" w:cs="Segoe UI"/>
      <w:sz w:val="18"/>
      <w:szCs w:val="18"/>
    </w:rPr>
  </w:style>
  <w:style w:type="character" w:styleId="Kpr">
    <w:name w:val="Hyperlink"/>
    <w:basedOn w:val="VarsaylanParagrafYazTipi"/>
    <w:unhideWhenUsed/>
    <w:rsid w:val="002560C4"/>
    <w:rPr>
      <w:color w:val="69A020" w:themeColor="hyperlink"/>
      <w:u w:val="single"/>
    </w:rPr>
  </w:style>
  <w:style w:type="paragraph" w:styleId="ListeParagraf">
    <w:name w:val="List Paragraph"/>
    <w:basedOn w:val="Normal"/>
    <w:uiPriority w:val="34"/>
    <w:qFormat/>
    <w:rsid w:val="00C449F6"/>
    <w:pPr>
      <w:ind w:left="720"/>
      <w:contextualSpacing/>
    </w:pPr>
  </w:style>
  <w:style w:type="character" w:customStyle="1" w:styleId="dxnb-ghtext">
    <w:name w:val="dxnb-ghtext"/>
    <w:basedOn w:val="VarsaylanParagrafYazTipi"/>
    <w:rsid w:val="006C60B2"/>
  </w:style>
  <w:style w:type="character" w:styleId="zmlenmeyenBahsetme">
    <w:name w:val="Unresolved Mention"/>
    <w:basedOn w:val="VarsaylanParagrafYazTipi"/>
    <w:uiPriority w:val="99"/>
    <w:semiHidden/>
    <w:unhideWhenUsed/>
    <w:rsid w:val="00AF2F32"/>
    <w:rPr>
      <w:color w:val="605E5C"/>
      <w:shd w:val="clear" w:color="auto" w:fill="E1DFDD"/>
    </w:rPr>
  </w:style>
  <w:style w:type="paragraph" w:customStyle="1" w:styleId="Default">
    <w:name w:val="Default"/>
    <w:rsid w:val="003E0129"/>
    <w:pPr>
      <w:autoSpaceDE w:val="0"/>
      <w:autoSpaceDN w:val="0"/>
      <w:adjustRightInd w:val="0"/>
    </w:pPr>
    <w:rPr>
      <w:color w:val="000000"/>
      <w:sz w:val="24"/>
      <w:szCs w:val="24"/>
    </w:rPr>
  </w:style>
  <w:style w:type="table" w:styleId="TabloKlavuzu">
    <w:name w:val="Table Grid"/>
    <w:basedOn w:val="NormalTablo"/>
    <w:rsid w:val="0090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rsid w:val="001D1AC7"/>
    <w:rPr>
      <w:rFonts w:ascii="Arial" w:hAnsi="Arial" w:cs="Arial"/>
      <w:b/>
      <w:bCs/>
      <w:i/>
      <w:iCs/>
      <w:sz w:val="28"/>
      <w:szCs w:val="28"/>
      <w:lang w:val="en-US" w:eastAsia="en-US"/>
    </w:rPr>
  </w:style>
  <w:style w:type="paragraph" w:styleId="GvdeMetni2">
    <w:name w:val="Body Text 2"/>
    <w:basedOn w:val="Normal"/>
    <w:link w:val="GvdeMetni2Char"/>
    <w:unhideWhenUsed/>
    <w:rsid w:val="001D1AC7"/>
    <w:pPr>
      <w:spacing w:after="120" w:line="480" w:lineRule="auto"/>
    </w:pPr>
    <w:rPr>
      <w:lang w:val="en-US" w:eastAsia="en-US"/>
    </w:rPr>
  </w:style>
  <w:style w:type="character" w:customStyle="1" w:styleId="GvdeMetni2Char">
    <w:name w:val="Gövde Metni 2 Char"/>
    <w:basedOn w:val="VarsaylanParagrafYazTipi"/>
    <w:link w:val="GvdeMetni2"/>
    <w:rsid w:val="001D1AC7"/>
    <w:rPr>
      <w:sz w:val="24"/>
      <w:szCs w:val="24"/>
      <w:lang w:val="en-US" w:eastAsia="en-US"/>
    </w:rPr>
  </w:style>
  <w:style w:type="paragraph" w:customStyle="1" w:styleId="Subject">
    <w:name w:val="Subject"/>
    <w:basedOn w:val="Normal"/>
    <w:next w:val="Normal"/>
    <w:rsid w:val="001D1AC7"/>
    <w:pPr>
      <w:overflowPunct w:val="0"/>
      <w:autoSpaceDE w:val="0"/>
      <w:autoSpaceDN w:val="0"/>
      <w:adjustRightInd w:val="0"/>
      <w:spacing w:after="480"/>
      <w:ind w:left="1191" w:hanging="1191"/>
      <w:textAlignment w:val="baseline"/>
    </w:pPr>
    <w:rPr>
      <w:b/>
      <w:szCs w:val="20"/>
      <w:lang w:val="en-GB" w:eastAsia="ja-JP"/>
    </w:rPr>
  </w:style>
  <w:style w:type="paragraph" w:customStyle="1" w:styleId="m-3380858857359316871msolistparagraph">
    <w:name w:val="m_-3380858857359316871msolistparagraph"/>
    <w:basedOn w:val="Normal"/>
    <w:rsid w:val="001D1AC7"/>
    <w:pPr>
      <w:spacing w:before="100" w:beforeAutospacing="1" w:after="100" w:afterAutospacing="1"/>
    </w:pPr>
  </w:style>
  <w:style w:type="paragraph" w:styleId="HTMLncedenBiimlendirilmi">
    <w:name w:val="HTML Preformatted"/>
    <w:basedOn w:val="Normal"/>
    <w:link w:val="HTMLncedenBiimlendirilmiChar"/>
    <w:uiPriority w:val="99"/>
    <w:unhideWhenUsed/>
    <w:rsid w:val="001D1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D1AC7"/>
    <w:rPr>
      <w:rFonts w:ascii="Courier New" w:hAnsi="Courier New" w:cs="Courier New"/>
    </w:rPr>
  </w:style>
  <w:style w:type="character" w:customStyle="1" w:styleId="y2iqfc">
    <w:name w:val="y2iqfc"/>
    <w:basedOn w:val="VarsaylanParagrafYazTipi"/>
    <w:rsid w:val="001D1AC7"/>
  </w:style>
  <w:style w:type="paragraph" w:customStyle="1" w:styleId="m2829406782194905400msolistparagraph">
    <w:name w:val="m_2829406782194905400msolistparagraph"/>
    <w:basedOn w:val="Normal"/>
    <w:rsid w:val="001D1AC7"/>
    <w:pPr>
      <w:spacing w:before="100" w:beforeAutospacing="1" w:after="100" w:afterAutospacing="1"/>
    </w:pPr>
  </w:style>
  <w:style w:type="paragraph" w:customStyle="1" w:styleId="Altbilgi0">
    <w:name w:val="Altbilgi"/>
    <w:basedOn w:val="Normal"/>
    <w:rsid w:val="00640B80"/>
    <w:pPr>
      <w:tabs>
        <w:tab w:val="center" w:pos="4320"/>
        <w:tab w:val="right" w:pos="8640"/>
      </w:tabs>
      <w:jc w:val="both"/>
    </w:pPr>
    <w:rPr>
      <w:rFonts w:ascii="Century Gothic" w:hAnsi="Century Gothic"/>
      <w:sz w:val="20"/>
      <w:szCs w:val="22"/>
      <w:lang w:eastAsia="es-ES"/>
    </w:rPr>
  </w:style>
  <w:style w:type="character" w:customStyle="1" w:styleId="Balk3Char">
    <w:name w:val="Başlık 3 Char"/>
    <w:basedOn w:val="VarsaylanParagrafYazTipi"/>
    <w:link w:val="Balk3"/>
    <w:semiHidden/>
    <w:rsid w:val="00FA6A69"/>
    <w:rPr>
      <w:rFonts w:asciiTheme="majorHAnsi" w:eastAsiaTheme="majorEastAsia" w:hAnsiTheme="majorHAnsi" w:cstheme="majorBidi"/>
      <w:color w:val="593470" w:themeColor="accent1" w:themeShade="7F"/>
      <w:sz w:val="24"/>
      <w:szCs w:val="24"/>
    </w:rPr>
  </w:style>
  <w:style w:type="paragraph" w:styleId="DipnotMetni">
    <w:name w:val="footnote text"/>
    <w:basedOn w:val="Normal"/>
    <w:link w:val="DipnotMetniChar"/>
    <w:semiHidden/>
    <w:rsid w:val="00FA6A69"/>
    <w:pPr>
      <w:jc w:val="both"/>
    </w:pPr>
    <w:rPr>
      <w:rFonts w:ascii="Century Gothic" w:hAnsi="Century Gothic"/>
      <w:sz w:val="20"/>
      <w:szCs w:val="20"/>
      <w:lang w:eastAsia="es-ES"/>
    </w:rPr>
  </w:style>
  <w:style w:type="character" w:customStyle="1" w:styleId="DipnotMetniChar">
    <w:name w:val="Dipnot Metni Char"/>
    <w:basedOn w:val="VarsaylanParagrafYazTipi"/>
    <w:link w:val="DipnotMetni"/>
    <w:semiHidden/>
    <w:rsid w:val="00FA6A69"/>
    <w:rPr>
      <w:rFonts w:ascii="Century Gothic" w:hAnsi="Century Gothic"/>
      <w:lang w:eastAsia="es-ES"/>
    </w:rPr>
  </w:style>
  <w:style w:type="character" w:styleId="DipnotBavurusu">
    <w:name w:val="footnote reference"/>
    <w:semiHidden/>
    <w:rsid w:val="00FA6A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5174">
      <w:bodyDiv w:val="1"/>
      <w:marLeft w:val="0"/>
      <w:marRight w:val="0"/>
      <w:marTop w:val="0"/>
      <w:marBottom w:val="0"/>
      <w:divBdr>
        <w:top w:val="none" w:sz="0" w:space="0" w:color="auto"/>
        <w:left w:val="none" w:sz="0" w:space="0" w:color="auto"/>
        <w:bottom w:val="none" w:sz="0" w:space="0" w:color="auto"/>
        <w:right w:val="none" w:sz="0" w:space="0" w:color="auto"/>
      </w:divBdr>
    </w:div>
    <w:div w:id="2068913982">
      <w:bodyDiv w:val="1"/>
      <w:marLeft w:val="0"/>
      <w:marRight w:val="0"/>
      <w:marTop w:val="0"/>
      <w:marBottom w:val="0"/>
      <w:divBdr>
        <w:top w:val="none" w:sz="0" w:space="0" w:color="auto"/>
        <w:left w:val="none" w:sz="0" w:space="0" w:color="auto"/>
        <w:bottom w:val="none" w:sz="0" w:space="0" w:color="auto"/>
        <w:right w:val="none" w:sz="0" w:space="0" w:color="auto"/>
      </w:divBdr>
    </w:div>
    <w:div w:id="20843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esob@aesob.org.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ilim">
  <a:themeElements>
    <a:clrScheme name="Mor">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E5B9-4EE3-4375-934E-821130FC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3753</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alaaddin aydın</dc:creator>
  <cp:keywords/>
  <dc:description/>
  <cp:lastModifiedBy>Nagihan</cp:lastModifiedBy>
  <cp:revision>2</cp:revision>
  <cp:lastPrinted>2021-08-04T06:47:00Z</cp:lastPrinted>
  <dcterms:created xsi:type="dcterms:W3CDTF">2022-06-08T22:41:00Z</dcterms:created>
  <dcterms:modified xsi:type="dcterms:W3CDTF">2022-06-08T22:41:00Z</dcterms:modified>
</cp:coreProperties>
</file>