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p>
    <w:p w:rsidR="00000000" w:rsidDel="00000000" w:rsidP="00000000" w:rsidRDefault="00000000" w:rsidRPr="00000000" w14:paraId="00000009">
      <w:pPr>
        <w:spacing w:after="0" w:line="240" w:lineRule="auto"/>
        <w:rPr>
          <w:i w:val="1"/>
        </w:rPr>
      </w:pPr>
      <w:r w:rsidDel="00000000" w:rsidR="00000000" w:rsidRPr="00000000">
        <w:rPr>
          <w:i w:val="1"/>
        </w:rPr>
        <w:drawing>
          <wp:inline distB="114300" distT="114300" distL="114300" distR="114300">
            <wp:extent cx="5943600" cy="36449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D">
      <w:pPr>
        <w:spacing w:after="0" w:line="240" w:lineRule="auto"/>
        <w:rPr>
          <w:i w:val="1"/>
        </w:rPr>
      </w:pP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i w:val="1"/>
          <w:rtl w:val="0"/>
        </w:rPr>
        <w:t xml:space="preserve">My first Activity diagram is logging in. The second is making a reservation.</w:t>
      </w:r>
    </w:p>
    <w:p w:rsidR="00000000" w:rsidDel="00000000" w:rsidP="00000000" w:rsidRDefault="00000000" w:rsidRPr="00000000" w14:paraId="0000000F">
      <w:pPr>
        <w:spacing w:after="0" w:line="240" w:lineRule="auto"/>
        <w:rPr>
          <w:i w:val="1"/>
        </w:rPr>
      </w:pPr>
      <w:r w:rsidDel="00000000" w:rsidR="00000000" w:rsidRPr="00000000">
        <w:rPr>
          <w:i w:val="1"/>
        </w:rPr>
        <w:drawing>
          <wp:inline distB="114300" distT="114300" distL="114300" distR="114300">
            <wp:extent cx="4419600" cy="74390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19600" cy="7439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drawing>
          <wp:inline distB="114300" distT="114300" distL="114300" distR="114300">
            <wp:extent cx="5943600" cy="5715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i w:val="1"/>
        </w:rPr>
        <w:drawing>
          <wp:inline distB="114300" distT="114300" distL="114300" distR="114300">
            <wp:extent cx="5943600" cy="4851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rPr>
          <w:i w:val="1"/>
        </w:rPr>
      </w:pPr>
      <w:r w:rsidDel="00000000" w:rsidR="00000000" w:rsidRPr="00000000">
        <w:rPr>
          <w:i w:val="1"/>
        </w:rPr>
        <w:drawing>
          <wp:inline distB="114300" distT="114300" distL="114300" distR="114300">
            <wp:extent cx="5943600" cy="3924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Technical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F">
      <w:pPr>
        <w:spacing w:after="0" w:line="240" w:lineRule="auto"/>
        <w:rPr>
          <w:i w:val="1"/>
        </w:rPr>
      </w:pPr>
      <w:r w:rsidDel="00000000" w:rsidR="00000000" w:rsidRPr="00000000">
        <w:rPr>
          <w:rtl w:val="0"/>
        </w:rPr>
      </w:r>
    </w:p>
    <w:p w:rsidR="00000000" w:rsidDel="00000000" w:rsidP="00000000" w:rsidRDefault="00000000" w:rsidRPr="00000000" w14:paraId="00000020">
      <w:pPr>
        <w:spacing w:after="240" w:before="240" w:line="276" w:lineRule="auto"/>
        <w:rPr>
          <w:i w:val="1"/>
        </w:rPr>
      </w:pPr>
      <w:r w:rsidDel="00000000" w:rsidR="00000000" w:rsidRPr="00000000">
        <w:rPr>
          <w:i w:val="1"/>
          <w:rtl w:val="0"/>
        </w:rPr>
        <w:t xml:space="preserve">The hardware needed for The DriverPass system includes servers, so that the computers can handle all the requests that are coming in from users, a web server to show the website and a database server to store all the information about customers and their reservations, laptop/desktop computers for the staff and mobile devices for customers to use the system on the go, and routers/firewalls to keep the network secure. For software we need an operating system, for the servers. For the website, we’ll use JavaScript to make it look good and work well. On the backend, we can use Django as a framework to handle the logic. We also need a database system, to keep track of user information and reservations. To help the developers, tools like Visual Studio Code and Git will be important for writing and managing the code. As for infrastructure, we might consider using cloud services. These are online services that can help us store data and run applications without needing to buy and maintain physical servers. Backup solutions are also important to make sure we don’t lose any data. We can use tools to monitor how the system is performing and check for any issues. Setting up secure logins so that customers can create accounts and make reservations safely. We’ll have different roles for users, so everyone has the right level of access to do their jobs.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3.png"/>
          <a:graphic>
            <a:graphicData uri="http://schemas.openxmlformats.org/drawingml/2006/picture">
              <pic:pic>
                <pic:nvPicPr>
                  <pic:cNvPr descr="SNHU logo" id="0" name="image3.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7hINjKMUWASGhyCkqdu0CVg7PQ==">CgMxLjA4AHIhMWt1cTUxSnVXT0NvbGpTRUNoc1NlRndlNTZRcms4NGg5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