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 Foods — Operations Playbook</w:t>
      </w:r>
    </w:p>
    <w:p>
      <w:r>
        <w:t>Confidential — Internal Use Only</w:t>
      </w:r>
    </w:p>
    <w:p>
      <w:r>
        <w:t>Version 1.0 — April 2026</w:t>
      </w:r>
    </w:p>
    <w:p/>
    <w:p>
      <w:pPr>
        <w:pStyle w:val="Heading1"/>
      </w:pPr>
      <w:r>
        <w:t>1. Organization &amp; Roles</w:t>
      </w:r>
    </w:p>
    <w:p>
      <w:pPr>
        <w:pStyle w:val="Heading2"/>
      </w:pPr>
      <w:r>
        <w:t>Team Structure</w:t>
      </w:r>
    </w:p>
    <w:p>
      <w:r>
        <w:t>Elevate Foods operates with four pillars: Product (Tommy), Operations (System + Lawrence), Technology (Anik + AI Assistant), and Strategy (Owner). Each pillar operates autonomously with clear ownership boundaries.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Person</w:t>
            </w:r>
          </w:p>
        </w:tc>
        <w:tc>
          <w:tcPr>
            <w:tcW w:type="dxa" w:w="2880"/>
          </w:tcPr>
          <w:p>
            <w:r>
              <w:t>Responsibilities</w:t>
            </w:r>
          </w:p>
        </w:tc>
      </w:tr>
      <w:tr>
        <w:tc>
          <w:tcPr>
            <w:tcW w:type="dxa" w:w="2880"/>
          </w:tcPr>
          <w:p>
            <w:r>
              <w:t>Owner / Strategist</w:t>
            </w:r>
          </w:p>
        </w:tc>
        <w:tc>
          <w:tcPr>
            <w:tcW w:type="dxa" w:w="2880"/>
          </w:tcPr>
          <w:p>
            <w:r>
              <w:t>You</w:t>
            </w:r>
          </w:p>
        </w:tc>
        <w:tc>
          <w:tcPr>
            <w:tcW w:type="dxa" w:w="2880"/>
          </w:tcPr>
          <w:p>
            <w:r>
              <w:t>Strategic direction, systems design, growth planning, weekly oversight (approve cut orders, review metrics). NOT involved in: customer tickets, manual demand calculation, swap decisions, PO chasing.</w:t>
            </w:r>
          </w:p>
        </w:tc>
      </w:tr>
      <w:tr>
        <w:tc>
          <w:tcPr>
            <w:tcW w:type="dxa" w:w="2880"/>
          </w:tcPr>
          <w:p>
            <w:r>
              <w:t>Director of Product + Procurement</w:t>
            </w:r>
          </w:p>
        </w:tc>
        <w:tc>
          <w:tcPr>
            <w:tcW w:type="dxa" w:w="2880"/>
          </w:tcPr>
          <w:p>
            <w:r>
              <w:t>Tommy Amorim</w:t>
            </w:r>
          </w:p>
        </w:tc>
        <w:tc>
          <w:tcPr>
            <w:tcW w:type="dxa" w:w="2880"/>
          </w:tcPr>
          <w:p>
            <w:r>
              <w:t>Cheese selection, vendor relationships, PO approval, rotation calendar, quality oversight, supplier management. Reviews and approves auto-generated PO drafts every Monday. Plans cheese rotation 2-3 months ahead. Escalation point for product quality questions (taste, texture, sourcing).</w:t>
            </w:r>
          </w:p>
        </w:tc>
      </w:tr>
      <w:tr>
        <w:tc>
          <w:tcPr>
            <w:tcW w:type="dxa" w:w="2880"/>
          </w:tcPr>
          <w:p>
            <w:r>
              <w:t>Developer</w:t>
            </w:r>
          </w:p>
        </w:tc>
        <w:tc>
          <w:tcPr>
            <w:tcW w:type="dxa" w:w="2880"/>
          </w:tcPr>
          <w:p>
            <w:r>
              <w:t>Anik</w:t>
            </w:r>
          </w:p>
        </w:tc>
        <w:tc>
          <w:tcPr>
            <w:tcW w:type="dxa" w:w="2880"/>
          </w:tcPr>
          <w:p>
            <w:r>
              <w:t>Builds and maintains AppyHour platform (Flask + pywebview). Implements features from specs. Currently building fulfillment tool — available for platform work after completion.</w:t>
            </w:r>
          </w:p>
        </w:tc>
      </w:tr>
      <w:tr>
        <w:tc>
          <w:tcPr>
            <w:tcW w:type="dxa" w:w="2880"/>
          </w:tcPr>
          <w:p>
            <w:r>
              <w:t>AI Assistant</w:t>
            </w:r>
          </w:p>
        </w:tc>
        <w:tc>
          <w:tcPr>
            <w:tcW w:type="dxa" w:w="2880"/>
          </w:tcPr>
          <w:p>
            <w:r>
              <w:t>TBD</w:t>
            </w:r>
          </w:p>
        </w:tc>
        <w:tc>
          <w:tcPr>
            <w:tcW w:type="dxa" w:w="2880"/>
          </w:tcPr>
          <w:p>
            <w:r>
              <w:t>Builds MCP tools, automation scripts, Gorgias reporting pipeline, Slack integrations. Works alongside Anik on tool-building and data analysis.</w:t>
            </w:r>
          </w:p>
        </w:tc>
      </w:tr>
      <w:tr>
        <w:tc>
          <w:tcPr>
            <w:tcW w:type="dxa" w:w="2880"/>
          </w:tcPr>
          <w:p>
            <w:r>
              <w:t>Customer Service</w:t>
            </w:r>
          </w:p>
        </w:tc>
        <w:tc>
          <w:tcPr>
            <w:tcW w:type="dxa" w:w="2880"/>
          </w:tcPr>
          <w:p>
            <w:r>
              <w:t>Lawrence</w:t>
            </w:r>
          </w:p>
        </w:tc>
        <w:tc>
          <w:tcPr>
            <w:tcW w:type="dxa" w:w="2880"/>
          </w:tcPr>
          <w:p>
            <w:r>
              <w:t>Full authority to handle CS tickets per Decision Authority Matrix. No owner approval needed for standard scenarios. Must tag every Gorgias ticket with Contact Reason + Resolution before closing. Escalates to Tommy for product quality, to Owner only for legal/PR/systemic issues.</w:t>
            </w:r>
          </w:p>
        </w:tc>
      </w:tr>
      <w:tr>
        <w:tc>
          <w:tcPr>
            <w:tcW w:type="dxa" w:w="2880"/>
          </w:tcPr>
          <w:p>
            <w:r>
              <w:t>Marketing</w:t>
            </w:r>
          </w:p>
        </w:tc>
        <w:tc>
          <w:tcPr>
            <w:tcW w:type="dxa" w:w="2880"/>
          </w:tcPr>
          <w:p>
            <w:r>
              <w:t>Michelle</w:t>
            </w:r>
          </w:p>
        </w:tc>
        <w:tc>
          <w:tcPr>
            <w:tcW w:type="dxa" w:w="2880"/>
          </w:tcPr>
          <w:p>
            <w:r>
              <w:t>Ad campaigns, seasonal box planning, SKU decisions. New process: post in #ads-team when scaling ad budget &gt;2x with spend amount so inventory system can adjust safety buffer.</w:t>
            </w:r>
          </w:p>
        </w:tc>
      </w:tr>
      <w:tr>
        <w:tc>
          <w:tcPr>
            <w:tcW w:type="dxa" w:w="2880"/>
          </w:tcPr>
          <w:p>
            <w:r>
              <w:t>Fulfillment Center</w:t>
            </w:r>
          </w:p>
        </w:tc>
        <w:tc>
          <w:tcPr>
            <w:tcW w:type="dxa" w:w="2880"/>
          </w:tcPr>
          <w:p>
            <w:r>
              <w:t>RMFG (Texas)</w:t>
            </w:r>
          </w:p>
        </w:tc>
        <w:tc>
          <w:tcPr>
            <w:tcW w:type="dxa" w:w="2880"/>
          </w:tcPr>
          <w:p>
            <w:r>
              <w:t>Receives cut orders and POs. Cuts, portions, and packs subscription boxes. Needs accurate POs 3-5 days ahead of ship date. Ships Saturday (bulk) and Tuesday (first orders, reships).</w:t>
            </w:r>
          </w:p>
        </w:tc>
      </w:tr>
    </w:tbl>
    <w:p>
      <w:pPr>
        <w:pStyle w:val="Heading1"/>
      </w:pPr>
      <w:r>
        <w:t>2. Weekly Operations Cycle</w:t>
      </w:r>
    </w:p>
    <w:p>
      <w:pPr>
        <w:pStyle w:val="Heading2"/>
      </w:pPr>
      <w:r>
        <w:t>Friday</w:t>
      </w:r>
    </w:p>
    <w:p>
      <w:pPr>
        <w:pStyle w:val="ListBullet"/>
      </w:pPr>
      <w:r>
        <w:rPr>
          <w:b/>
        </w:rPr>
        <w:t xml:space="preserve">System: </w:t>
      </w:r>
      <w:r>
        <w:t>Auto-pull inventory snapshot from Dropbox/RMFG</w:t>
      </w:r>
    </w:p>
    <w:p>
      <w:pPr>
        <w:pStyle w:val="ListBullet"/>
      </w:pPr>
      <w:r>
        <w:rPr>
          <w:b/>
        </w:rPr>
        <w:t xml:space="preserve">System: </w:t>
      </w:r>
      <w:r>
        <w:t>Recharge sync (queued charges, next 4 weeks)</w:t>
      </w:r>
    </w:p>
    <w:p>
      <w:pPr>
        <w:pStyle w:val="ListBullet"/>
      </w:pPr>
      <w:r>
        <w:rPr>
          <w:b/>
        </w:rPr>
        <w:t xml:space="preserve">System: </w:t>
      </w:r>
      <w:r>
        <w:t>Shopify sync (unfulfilled orders + rolling average)</w:t>
      </w:r>
    </w:p>
    <w:p>
      <w:pPr>
        <w:pStyle w:val="ListBullet"/>
      </w:pPr>
      <w:r>
        <w:rPr>
          <w:b/>
        </w:rPr>
        <w:t xml:space="preserve">Owner: </w:t>
      </w:r>
      <w:r>
        <w:t>Glance at weekend ship readiness — 5 min</w:t>
      </w:r>
    </w:p>
    <w:p>
      <w:pPr>
        <w:pStyle w:val="Heading2"/>
      </w:pPr>
      <w:r>
        <w:t>Saturday</w:t>
      </w:r>
    </w:p>
    <w:p>
      <w:pPr>
        <w:pStyle w:val="ListBullet"/>
      </w:pPr>
      <w:r>
        <w:rPr>
          <w:b/>
        </w:rPr>
        <w:t xml:space="preserve">RMFG: </w:t>
      </w:r>
      <w:r>
        <w:t>Ships Saturday subscription orders</w:t>
      </w:r>
    </w:p>
    <w:p>
      <w:pPr>
        <w:pStyle w:val="ListBullet"/>
      </w:pPr>
      <w:r>
        <w:rPr>
          <w:b/>
        </w:rPr>
        <w:t xml:space="preserve">System: </w:t>
      </w:r>
      <w:r>
        <w:t>Auto-depletion from shipment XLSX → inventory journal entry</w:t>
      </w:r>
    </w:p>
    <w:p>
      <w:pPr>
        <w:pStyle w:val="ListBullet"/>
      </w:pPr>
      <w:r>
        <w:rPr>
          <w:b/>
        </w:rPr>
        <w:t xml:space="preserve">System: </w:t>
      </w:r>
      <w:r>
        <w:t>Tuesday projection calculated</w:t>
      </w:r>
    </w:p>
    <w:p>
      <w:pPr>
        <w:pStyle w:val="Heading2"/>
      </w:pPr>
      <w:r>
        <w:t>Sunday</w:t>
      </w:r>
    </w:p>
    <w:p>
      <w:pPr>
        <w:pStyle w:val="ListBullet"/>
      </w:pPr>
      <w:r>
        <w:rPr>
          <w:b/>
        </w:rPr>
        <w:t xml:space="preserve">System: </w:t>
      </w:r>
      <w:r>
        <w:t>Weekly churn check (Recharge cancellations)</w:t>
      </w:r>
    </w:p>
    <w:p>
      <w:pPr>
        <w:pStyle w:val="ListBullet"/>
      </w:pPr>
      <w:r>
        <w:rPr>
          <w:b/>
        </w:rPr>
        <w:t xml:space="preserve">System: </w:t>
      </w:r>
      <w:r>
        <w:t>Growth multiplier recalculated from first-order trend</w:t>
      </w:r>
    </w:p>
    <w:p>
      <w:pPr>
        <w:pStyle w:val="Heading2"/>
      </w:pPr>
      <w:r>
        <w:t>Monday</w:t>
      </w:r>
    </w:p>
    <w:p>
      <w:pPr>
        <w:pStyle w:val="ListBullet"/>
      </w:pPr>
      <w:r>
        <w:rPr>
          <w:b/>
        </w:rPr>
        <w:t xml:space="preserve">System: </w:t>
      </w:r>
      <w:r>
        <w:t>PO draft auto-generated (SKUs with runway &lt; 2 weeks)</w:t>
      </w:r>
    </w:p>
    <w:p>
      <w:pPr>
        <w:pStyle w:val="ListBullet"/>
      </w:pPr>
      <w:r>
        <w:rPr>
          <w:b/>
        </w:rPr>
        <w:t xml:space="preserve">System: </w:t>
      </w:r>
      <w:r>
        <w:t>Slack notification to Tommy: 'X SKUs need POs — review in dashboard'</w:t>
      </w:r>
    </w:p>
    <w:p>
      <w:pPr>
        <w:pStyle w:val="ListBullet"/>
      </w:pPr>
      <w:r>
        <w:rPr>
          <w:b/>
        </w:rPr>
        <w:t xml:space="preserve">Tommy: </w:t>
      </w:r>
      <w:r>
        <w:t>Reviews and approves PO draft in dashboard — 15 min</w:t>
      </w:r>
    </w:p>
    <w:p>
      <w:pPr>
        <w:pStyle w:val="ListBullet"/>
      </w:pPr>
      <w:r>
        <w:rPr>
          <w:b/>
        </w:rPr>
        <w:t xml:space="preserve">Owner: </w:t>
      </w:r>
      <w:r>
        <w:t>Review shortage alerts, confirm PO approvals — 10 min</w:t>
      </w:r>
    </w:p>
    <w:p>
      <w:pPr>
        <w:pStyle w:val="ListBullet"/>
      </w:pPr>
      <w:r>
        <w:rPr>
          <w:b/>
        </w:rPr>
        <w:t xml:space="preserve">System: </w:t>
      </w:r>
      <w:r>
        <w:t>Approved POs emailed to suppliers</w:t>
      </w:r>
    </w:p>
    <w:p>
      <w:pPr>
        <w:pStyle w:val="ListBullet"/>
      </w:pPr>
      <w:r>
        <w:rPr>
          <w:b/>
        </w:rPr>
        <w:t xml:space="preserve">Lawrence: </w:t>
      </w:r>
      <w:r>
        <w:t>CS reship deadline: 5 PM ET for Saturday reships</w:t>
      </w:r>
    </w:p>
    <w:p>
      <w:pPr>
        <w:pStyle w:val="Heading2"/>
      </w:pPr>
      <w:r>
        <w:t>Tuesday</w:t>
      </w:r>
    </w:p>
    <w:p>
      <w:pPr>
        <w:pStyle w:val="ListBullet"/>
      </w:pPr>
      <w:r>
        <w:rPr>
          <w:b/>
        </w:rPr>
        <w:t xml:space="preserve">RMFG: </w:t>
      </w:r>
      <w:r>
        <w:t>Ships Tuesday orders (first orders, reships, one-time boxes)</w:t>
      </w:r>
    </w:p>
    <w:p>
      <w:pPr>
        <w:pStyle w:val="ListBullet"/>
      </w:pPr>
      <w:r>
        <w:rPr>
          <w:b/>
        </w:rPr>
        <w:t xml:space="preserve">System: </w:t>
      </w:r>
      <w:r>
        <w:t>Auto-depletion from Tuesday shipment</w:t>
      </w:r>
    </w:p>
    <w:p>
      <w:pPr>
        <w:pStyle w:val="ListBullet"/>
      </w:pPr>
      <w:r>
        <w:rPr>
          <w:b/>
        </w:rPr>
        <w:t xml:space="preserve">Lawrence: </w:t>
      </w:r>
      <w:r>
        <w:t>CS reship deadline: 5 PM ET for next Tuesday reships</w:t>
      </w:r>
    </w:p>
    <w:p>
      <w:pPr>
        <w:pStyle w:val="Heading2"/>
      </w:pPr>
      <w:r>
        <w:t>Wednesday</w:t>
      </w:r>
    </w:p>
    <w:p>
      <w:pPr>
        <w:pStyle w:val="ListBullet"/>
      </w:pPr>
      <w:r>
        <w:rPr>
          <w:b/>
        </w:rPr>
        <w:t xml:space="preserve">System: </w:t>
      </w:r>
      <w:r>
        <w:t>Cut order auto-generated: max(curation_floor, EWMA × growth_multiplier)</w:t>
      </w:r>
    </w:p>
    <w:p>
      <w:pPr>
        <w:pStyle w:val="ListBullet"/>
      </w:pPr>
      <w:r>
        <w:rPr>
          <w:b/>
        </w:rPr>
        <w:t xml:space="preserve">System: </w:t>
      </w:r>
      <w:r>
        <w:t>Swap suggestions generated if any SKU short</w:t>
      </w:r>
    </w:p>
    <w:p>
      <w:pPr>
        <w:pStyle w:val="ListBullet"/>
      </w:pPr>
      <w:r>
        <w:rPr>
          <w:b/>
        </w:rPr>
        <w:t xml:space="preserve">Owner: </w:t>
      </w:r>
      <w:r>
        <w:t>Review and approve cut order — 15 min</w:t>
      </w:r>
    </w:p>
    <w:p>
      <w:pPr>
        <w:pStyle w:val="ListBullet"/>
      </w:pPr>
      <w:r>
        <w:rPr>
          <w:b/>
        </w:rPr>
        <w:t xml:space="preserve">Owner: </w:t>
      </w:r>
      <w:r>
        <w:t>Approve swaps if needed — 15 min</w:t>
      </w:r>
    </w:p>
    <w:p>
      <w:pPr>
        <w:pStyle w:val="ListBullet"/>
      </w:pPr>
      <w:r>
        <w:rPr>
          <w:b/>
        </w:rPr>
        <w:t xml:space="preserve">System: </w:t>
      </w:r>
      <w:r>
        <w:t>Cut order XLSX exported and emailed to RMFG</w:t>
      </w:r>
    </w:p>
    <w:p>
      <w:pPr>
        <w:pStyle w:val="ListBullet"/>
      </w:pPr>
      <w:r>
        <w:rPr>
          <w:b/>
        </w:rPr>
        <w:t xml:space="preserve">Tommy: </w:t>
      </w:r>
      <w:r>
        <w:t>Monthly: update next month's curation recipes</w:t>
      </w:r>
    </w:p>
    <w:p>
      <w:pPr>
        <w:pStyle w:val="Heading2"/>
      </w:pPr>
      <w:r>
        <w:t>Thursday</w:t>
      </w:r>
    </w:p>
    <w:p>
      <w:pPr>
        <w:pStyle w:val="ListBullet"/>
      </w:pPr>
      <w:r>
        <w:rPr>
          <w:b/>
        </w:rPr>
        <w:t xml:space="preserve">Tommy: </w:t>
      </w:r>
      <w:r>
        <w:t>Confirm RMFG received POs and cut order</w:t>
      </w:r>
    </w:p>
    <w:p>
      <w:pPr>
        <w:pStyle w:val="ListBullet"/>
      </w:pPr>
      <w:r>
        <w:rPr>
          <w:b/>
        </w:rPr>
        <w:t xml:space="preserve">System: </w:t>
      </w:r>
      <w:r>
        <w:t>Track PO acknowledgment status</w:t>
      </w:r>
    </w:p>
    <w:p>
      <w:pPr>
        <w:pStyle w:val="Heading1"/>
      </w:pPr>
      <w:r>
        <w:t>3. How Demand Is Calculated</w:t>
      </w:r>
    </w:p>
    <w:p>
      <w:r>
        <w:t>Demand comes from three sources, combined into a final number per SKU:</w:t>
      </w:r>
    </w:p>
    <w:p>
      <w:pPr>
        <w:pStyle w:val="Heading2"/>
      </w:pPr>
      <w:r>
        <w:t>Source 1: Recharge Queued Charges</w:t>
      </w:r>
    </w:p>
    <w:p>
      <w:r>
        <w:t>Pulls all queued (not yet processed) subscription charges from Recharge API for the next 4 weeks. Each charge resolves to: box SKU → curation → PR-CJAM cheese + CEX-EC cheese + direct pickable SKUs. This is the primary demand signal for subscription boxes.</w:t>
      </w:r>
    </w:p>
    <w:p>
      <w:pPr>
        <w:pStyle w:val="Heading2"/>
      </w:pPr>
      <w:r>
        <w:t>Source 2: Shopify Unfulfilled Orders</w:t>
      </w:r>
    </w:p>
    <w:p>
      <w:r>
        <w:t>Pulls open/unfulfilled Shopify orders filtered by _SHIP_ tag. Adds direct SKU demand and prcjam/cexec counts on top of Recharge data. Also computes 8-week EWMA (exponential weighted moving average) from fulfilled order history for trend detection.</w:t>
      </w:r>
    </w:p>
    <w:p>
      <w:pPr>
        <w:pStyle w:val="Heading2"/>
      </w:pPr>
      <w:r>
        <w:t>Source 3: MONG First-Order Projection</w:t>
      </w:r>
    </w:p>
    <w:p>
      <w:r>
        <w:t>Counts 'Subscription First Order' tagged orders from last 3 days. Extrapolates daily rate to Monday midnight ET. Adds projected first orders to MONG curation prcjam/cexec counts.</w:t>
      </w:r>
    </w:p>
    <w:p>
      <w:pPr>
        <w:pStyle w:val="Heading2"/>
      </w:pPr>
      <w:r>
        <w:t>Final Demand Formula</w:t>
      </w:r>
    </w:p>
    <w:p>
      <w:r>
        <w:t>Final Demand per SKU = max(Curation Floor, EWMA Forecast × Growth Multiplier)</w:t>
      </w:r>
    </w:p>
    <w:p>
      <w:r>
        <w:t>• Curation Floor = subscription_count × qty_per_box from active recipes. This guarantees you never order less than what recipes physically require.</w:t>
        <w:br/>
        <w:t>• EWMA Forecast = trend-aware weighted average of historical shipments. Recent weeks weighted 3x more than older weeks (alpha=0.3).</w:t>
        <w:br/>
        <w:t>• Growth Multiplier = week-over-week first-order acquisition trend (clamped ±20%).</w:t>
      </w:r>
    </w:p>
    <w:p>
      <w:pPr>
        <w:pStyle w:val="Heading1"/>
      </w:pPr>
      <w:r>
        <w:t>4. Subscription Base (April 2026)</w:t>
      </w:r>
    </w:p>
    <w:p>
      <w:r>
        <w:t>Total active subscriptions: 13,489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Curation</w:t>
            </w:r>
          </w:p>
        </w:tc>
        <w:tc>
          <w:tcPr>
            <w:tcW w:type="dxa" w:w="1440"/>
          </w:tcPr>
          <w:p>
            <w:r>
              <w:t>MED</w:t>
            </w:r>
          </w:p>
        </w:tc>
        <w:tc>
          <w:tcPr>
            <w:tcW w:type="dxa" w:w="1440"/>
          </w:tcPr>
          <w:p>
            <w:r>
              <w:t>LGE</w:t>
            </w:r>
          </w:p>
        </w:tc>
        <w:tc>
          <w:tcPr>
            <w:tcW w:type="dxa" w:w="1440"/>
          </w:tcPr>
          <w:p>
            <w:r>
              <w:t>Total</w:t>
            </w:r>
          </w:p>
        </w:tc>
        <w:tc>
          <w:tcPr>
            <w:tcW w:type="dxa" w:w="1440"/>
          </w:tcPr>
          <w:p>
            <w:r>
              <w:t>% Base</w:t>
            </w:r>
          </w:p>
        </w:tc>
        <w:tc>
          <w:tcPr>
            <w:tcW w:type="dxa" w:w="1440"/>
          </w:tcPr>
          <w:p>
            <w:r>
              <w:t>Type</w:t>
            </w:r>
          </w:p>
        </w:tc>
      </w:tr>
      <w:tr>
        <w:tc>
          <w:tcPr>
            <w:tcW w:type="dxa" w:w="1440"/>
          </w:tcPr>
          <w:p>
            <w:r>
              <w:t>MDT</w:t>
            </w:r>
          </w:p>
        </w:tc>
        <w:tc>
          <w:tcPr>
            <w:tcW w:type="dxa" w:w="1440"/>
          </w:tcPr>
          <w:p>
            <w:r>
              <w:t>2,027</w:t>
            </w:r>
          </w:p>
        </w:tc>
        <w:tc>
          <w:tcPr>
            <w:tcW w:type="dxa" w:w="1440"/>
          </w:tcPr>
          <w:p>
            <w:r>
              <w:t>1,200</w:t>
            </w:r>
          </w:p>
        </w:tc>
        <w:tc>
          <w:tcPr>
            <w:tcW w:type="dxa" w:w="1440"/>
          </w:tcPr>
          <w:p>
            <w:r>
              <w:t>3,227</w:t>
            </w:r>
          </w:p>
        </w:tc>
        <w:tc>
          <w:tcPr>
            <w:tcW w:type="dxa" w:w="1440"/>
          </w:tcPr>
          <w:p>
            <w:r>
              <w:t>24%</w:t>
            </w:r>
          </w:p>
        </w:tc>
        <w:tc>
          <w:tcPr>
            <w:tcW w:type="dxa" w:w="1440"/>
          </w:tcPr>
          <w:p>
            <w:r>
              <w:t>Set</w:t>
            </w:r>
          </w:p>
        </w:tc>
      </w:tr>
      <w:tr>
        <w:tc>
          <w:tcPr>
            <w:tcW w:type="dxa" w:w="1440"/>
          </w:tcPr>
          <w:p>
            <w:r>
              <w:t>SPN</w:t>
            </w:r>
          </w:p>
        </w:tc>
        <w:tc>
          <w:tcPr>
            <w:tcW w:type="dxa" w:w="1440"/>
          </w:tcPr>
          <w:p>
            <w:r>
              <w:t>1,127</w:t>
            </w:r>
          </w:p>
        </w:tc>
        <w:tc>
          <w:tcPr>
            <w:tcW w:type="dxa" w:w="1440"/>
          </w:tcPr>
          <w:p>
            <w:r>
              <w:t>500</w:t>
            </w:r>
          </w:p>
        </w:tc>
        <w:tc>
          <w:tcPr>
            <w:tcW w:type="dxa" w:w="1440"/>
          </w:tcPr>
          <w:p>
            <w:r>
              <w:t>1,627</w:t>
            </w:r>
          </w:p>
        </w:tc>
        <w:tc>
          <w:tcPr>
            <w:tcW w:type="dxa" w:w="1440"/>
          </w:tcPr>
          <w:p>
            <w:r>
              <w:t>12%</w:t>
            </w:r>
          </w:p>
        </w:tc>
        <w:tc>
          <w:tcPr>
            <w:tcW w:type="dxa" w:w="1440"/>
          </w:tcPr>
          <w:p>
            <w:r>
              <w:t>Set</w:t>
            </w:r>
          </w:p>
        </w:tc>
      </w:tr>
      <w:tr>
        <w:tc>
          <w:tcPr>
            <w:tcW w:type="dxa" w:w="1440"/>
          </w:tcPr>
          <w:p>
            <w:r>
              <w:t>OWC</w:t>
            </w:r>
          </w:p>
        </w:tc>
        <w:tc>
          <w:tcPr>
            <w:tcW w:type="dxa" w:w="1440"/>
          </w:tcPr>
          <w:p>
            <w:r>
              <w:t>974</w:t>
            </w:r>
          </w:p>
        </w:tc>
        <w:tc>
          <w:tcPr>
            <w:tcW w:type="dxa" w:w="1440"/>
          </w:tcPr>
          <w:p>
            <w:r>
              <w:t>397</w:t>
            </w:r>
          </w:p>
        </w:tc>
        <w:tc>
          <w:tcPr>
            <w:tcW w:type="dxa" w:w="1440"/>
          </w:tcPr>
          <w:p>
            <w:r>
              <w:t>1,371</w:t>
            </w:r>
          </w:p>
        </w:tc>
        <w:tc>
          <w:tcPr>
            <w:tcW w:type="dxa" w:w="1440"/>
          </w:tcPr>
          <w:p>
            <w:r>
              <w:t>10%</w:t>
            </w:r>
          </w:p>
        </w:tc>
        <w:tc>
          <w:tcPr>
            <w:tcW w:type="dxa" w:w="1440"/>
          </w:tcPr>
          <w:p>
            <w:r>
              <w:t>Set</w:t>
            </w:r>
          </w:p>
        </w:tc>
      </w:tr>
      <w:tr>
        <w:tc>
          <w:tcPr>
            <w:tcW w:type="dxa" w:w="1440"/>
          </w:tcPr>
          <w:p>
            <w:r>
              <w:t>HHIGH</w:t>
            </w:r>
          </w:p>
        </w:tc>
        <w:tc>
          <w:tcPr>
            <w:tcW w:type="dxa" w:w="1440"/>
          </w:tcPr>
          <w:p>
            <w:r>
              <w:t>881</w:t>
            </w:r>
          </w:p>
        </w:tc>
        <w:tc>
          <w:tcPr>
            <w:tcW w:type="dxa" w:w="1440"/>
          </w:tcPr>
          <w:p>
            <w:r>
              <w:t>455</w:t>
            </w:r>
          </w:p>
        </w:tc>
        <w:tc>
          <w:tcPr>
            <w:tcW w:type="dxa" w:w="1440"/>
          </w:tcPr>
          <w:p>
            <w:r>
              <w:t>1,336</w:t>
            </w:r>
          </w:p>
        </w:tc>
        <w:tc>
          <w:tcPr>
            <w:tcW w:type="dxa" w:w="1440"/>
          </w:tcPr>
          <w:p>
            <w:r>
              <w:t>10%</w:t>
            </w:r>
          </w:p>
        </w:tc>
        <w:tc>
          <w:tcPr>
            <w:tcW w:type="dxa" w:w="1440"/>
          </w:tcPr>
          <w:p>
            <w:r>
              <w:t>Set</w:t>
            </w:r>
          </w:p>
        </w:tc>
      </w:tr>
      <w:tr>
        <w:tc>
          <w:tcPr>
            <w:tcW w:type="dxa" w:w="1440"/>
          </w:tcPr>
          <w:p>
            <w:r>
              <w:t>MS</w:t>
            </w:r>
          </w:p>
        </w:tc>
        <w:tc>
          <w:tcPr>
            <w:tcW w:type="dxa" w:w="1440"/>
          </w:tcPr>
          <w:p>
            <w:r>
              <w:t>347</w:t>
            </w:r>
          </w:p>
        </w:tc>
        <w:tc>
          <w:tcPr>
            <w:tcW w:type="dxa" w:w="1440"/>
          </w:tcPr>
          <w:p>
            <w:r>
              <w:t>474</w:t>
            </w:r>
          </w:p>
        </w:tc>
        <w:tc>
          <w:tcPr>
            <w:tcW w:type="dxa" w:w="1440"/>
          </w:tcPr>
          <w:p>
            <w:r>
              <w:t>821</w:t>
            </w:r>
          </w:p>
        </w:tc>
        <w:tc>
          <w:tcPr>
            <w:tcW w:type="dxa" w:w="1440"/>
          </w:tcPr>
          <w:p>
            <w:r>
              <w:t>6%</w:t>
            </w:r>
          </w:p>
        </w:tc>
        <w:tc>
          <w:tcPr>
            <w:tcW w:type="dxa" w:w="1440"/>
          </w:tcPr>
          <w:p>
            <w:r>
              <w:t>Monthly</w:t>
            </w:r>
          </w:p>
        </w:tc>
      </w:tr>
      <w:tr>
        <w:tc>
          <w:tcPr>
            <w:tcW w:type="dxa" w:w="1440"/>
          </w:tcPr>
          <w:p>
            <w:r>
              <w:t>ALPN</w:t>
            </w:r>
          </w:p>
        </w:tc>
        <w:tc>
          <w:tcPr>
            <w:tcW w:type="dxa" w:w="1440"/>
          </w:tcPr>
          <w:p>
            <w:r>
              <w:t>465</w:t>
            </w:r>
          </w:p>
        </w:tc>
        <w:tc>
          <w:tcPr>
            <w:tcW w:type="dxa" w:w="1440"/>
          </w:tcPr>
          <w:p>
            <w:r>
              <w:t>138</w:t>
            </w:r>
          </w:p>
        </w:tc>
        <w:tc>
          <w:tcPr>
            <w:tcW w:type="dxa" w:w="1440"/>
          </w:tcPr>
          <w:p>
            <w:r>
              <w:t>603</w:t>
            </w:r>
          </w:p>
        </w:tc>
        <w:tc>
          <w:tcPr>
            <w:tcW w:type="dxa" w:w="1440"/>
          </w:tcPr>
          <w:p>
            <w:r>
              <w:t>4.5%</w:t>
            </w:r>
          </w:p>
        </w:tc>
        <w:tc>
          <w:tcPr>
            <w:tcW w:type="dxa" w:w="1440"/>
          </w:tcPr>
          <w:p>
            <w:r>
              <w:t>Set</w:t>
            </w:r>
          </w:p>
        </w:tc>
      </w:tr>
      <w:tr>
        <w:tc>
          <w:tcPr>
            <w:tcW w:type="dxa" w:w="1440"/>
          </w:tcPr>
          <w:p>
            <w:r>
              <w:t>TRAY</w:t>
            </w:r>
          </w:p>
        </w:tc>
        <w:tc>
          <w:tcPr>
            <w:tcW w:type="dxa" w:w="1440"/>
          </w:tcPr>
          <w:p>
            <w:r>
              <w:t>410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410</w:t>
            </w:r>
          </w:p>
        </w:tc>
        <w:tc>
          <w:tcPr>
            <w:tcW w:type="dxa" w:w="1440"/>
          </w:tcPr>
          <w:p>
            <w:r>
              <w:t>3%</w:t>
            </w:r>
          </w:p>
        </w:tc>
        <w:tc>
          <w:tcPr>
            <w:tcW w:type="dxa" w:w="1440"/>
          </w:tcPr>
          <w:p>
            <w:r>
              <w:t>Monthly</w:t>
            </w:r>
          </w:p>
        </w:tc>
      </w:tr>
      <w:tr>
        <w:tc>
          <w:tcPr>
            <w:tcW w:type="dxa" w:w="1440"/>
          </w:tcPr>
          <w:p>
            <w:r>
              <w:t>ISUN</w:t>
            </w:r>
          </w:p>
        </w:tc>
        <w:tc>
          <w:tcPr>
            <w:tcW w:type="dxa" w:w="1440"/>
          </w:tcPr>
          <w:p>
            <w:r>
              <w:t>254</w:t>
            </w:r>
          </w:p>
        </w:tc>
        <w:tc>
          <w:tcPr>
            <w:tcW w:type="dxa" w:w="1440"/>
          </w:tcPr>
          <w:p>
            <w:r>
              <w:t>86</w:t>
            </w:r>
          </w:p>
        </w:tc>
        <w:tc>
          <w:tcPr>
            <w:tcW w:type="dxa" w:w="1440"/>
          </w:tcPr>
          <w:p>
            <w:r>
              <w:t>340</w:t>
            </w:r>
          </w:p>
        </w:tc>
        <w:tc>
          <w:tcPr>
            <w:tcW w:type="dxa" w:w="1440"/>
          </w:tcPr>
          <w:p>
            <w:r>
              <w:t>2.5%</w:t>
            </w:r>
          </w:p>
        </w:tc>
        <w:tc>
          <w:tcPr>
            <w:tcW w:type="dxa" w:w="1440"/>
          </w:tcPr>
          <w:p>
            <w:r>
              <w:t>Set</w:t>
            </w:r>
          </w:p>
        </w:tc>
      </w:tr>
      <w:tr>
        <w:tc>
          <w:tcPr>
            <w:tcW w:type="dxa" w:w="1440"/>
          </w:tcPr>
          <w:p>
            <w:r>
              <w:t>BYO</w:t>
            </w:r>
          </w:p>
        </w:tc>
        <w:tc>
          <w:tcPr>
            <w:tcW w:type="dxa" w:w="1440"/>
          </w:tcPr>
          <w:p>
            <w:r>
              <w:t>145</w:t>
            </w:r>
          </w:p>
        </w:tc>
        <w:tc>
          <w:tcPr>
            <w:tcW w:type="dxa" w:w="1440"/>
          </w:tcPr>
          <w:p>
            <w:r>
              <w:t>87</w:t>
            </w:r>
          </w:p>
        </w:tc>
        <w:tc>
          <w:tcPr>
            <w:tcW w:type="dxa" w:w="1440"/>
          </w:tcPr>
          <w:p>
            <w:r>
              <w:t>232</w:t>
            </w:r>
          </w:p>
        </w:tc>
        <w:tc>
          <w:tcPr>
            <w:tcW w:type="dxa" w:w="1440"/>
          </w:tcPr>
          <w:p>
            <w:r>
              <w:t>1.7%</w:t>
            </w:r>
          </w:p>
        </w:tc>
        <w:tc>
          <w:tcPr>
            <w:tcW w:type="dxa" w:w="1440"/>
          </w:tcPr>
          <w:p>
            <w:r>
              <w:t>Set</w:t>
            </w:r>
          </w:p>
        </w:tc>
      </w:tr>
      <w:tr>
        <w:tc>
          <w:tcPr>
            <w:tcW w:type="dxa" w:w="1440"/>
          </w:tcPr>
          <w:p>
            <w:r>
              <w:t>MONG</w:t>
            </w:r>
          </w:p>
        </w:tc>
        <w:tc>
          <w:tcPr>
            <w:tcW w:type="dxa" w:w="1440"/>
          </w:tcPr>
          <w:p>
            <w:r>
              <w:t>136</w:t>
            </w:r>
          </w:p>
        </w:tc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178</w:t>
            </w:r>
          </w:p>
        </w:tc>
        <w:tc>
          <w:tcPr>
            <w:tcW w:type="dxa" w:w="1440"/>
          </w:tcPr>
          <w:p>
            <w:r>
              <w:t>1.3%</w:t>
            </w:r>
          </w:p>
        </w:tc>
        <w:tc>
          <w:tcPr>
            <w:tcW w:type="dxa" w:w="1440"/>
          </w:tcPr>
          <w:p>
            <w:r>
              <w:t>Set</w:t>
            </w:r>
          </w:p>
        </w:tc>
      </w:tr>
      <w:tr>
        <w:tc>
          <w:tcPr>
            <w:tcW w:type="dxa" w:w="1440"/>
          </w:tcPr>
          <w:p>
            <w:r>
              <w:t>NMS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0.3%</w:t>
            </w:r>
          </w:p>
        </w:tc>
        <w:tc>
          <w:tcPr>
            <w:tcW w:type="dxa" w:w="1440"/>
          </w:tcPr>
          <w:p>
            <w:r>
              <w:t>Monthly</w:t>
            </w:r>
          </w:p>
        </w:tc>
      </w:tr>
      <w:tr>
        <w:tc>
          <w:tcPr>
            <w:tcW w:type="dxa" w:w="1440"/>
          </w:tcPr>
          <w:p>
            <w:r>
              <w:t>Legacy IDs</w:t>
            </w:r>
          </w:p>
        </w:tc>
        <w:tc>
          <w:tcPr>
            <w:tcW w:type="dxa" w:w="1440"/>
          </w:tcPr>
          <w:p>
            <w:r>
              <w:t>~3,000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~3,000</w:t>
            </w:r>
          </w:p>
        </w:tc>
        <w:tc>
          <w:tcPr>
            <w:tcW w:type="dxa" w:w="1440"/>
          </w:tcPr>
          <w:p>
            <w:r>
              <w:t>22%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</w:tr>
    </w:tbl>
    <w:p>
      <w:r>
        <w:br/>
        <w:t>Set curations have stable recipes — demand is predictable via EWMA. Monthly curations (MS, NMS, TRAY, MED, LGE, CMED) get new recipes each month — demand needs auto-ramp buffer when new cheeses enter rotation. Legacy IDs (~3,000 subs on numeric Shopify variant IDs) need resolution to box types.</w:t>
      </w:r>
    </w:p>
    <w:p>
      <w:pPr>
        <w:pStyle w:val="Heading1"/>
      </w:pPr>
      <w:r>
        <w:t>5. Tommy's Procurement Guide</w:t>
      </w:r>
    </w:p>
    <w:p>
      <w:pPr>
        <w:pStyle w:val="Heading2"/>
      </w:pPr>
      <w:r>
        <w:t>Monday PO Review</w:t>
      </w:r>
    </w:p>
    <w:p>
      <w:r>
        <w:t>Every Monday morning, the system generates a PO draft. Open the dashboard and review:</w:t>
        <w:br/>
        <w:t>• Each line shows: SKU, Vendor, Qty, Case Qty, Cost, Current Runway, Runway After PO</w:t>
        <w:br/>
        <w:t>• Click 'Approve' on lines that look right. Edit qty if you know something the system doesn't (e.g., supplier told you they're short, or you want to bump for a promo).</w:t>
        <w:br/>
        <w:t>• Approved POs auto-email to the vendor.</w:t>
        <w:br/>
        <w:t>• If a SKU shows red and no PO is possible (supplier can't deliver in time), flag it — the system will suggest a swap from surplus inventory.</w:t>
      </w:r>
    </w:p>
    <w:p>
      <w:pPr>
        <w:pStyle w:val="Heading2"/>
      </w:pPr>
      <w:r>
        <w:t>Monthly Recipe Rotation</w:t>
      </w:r>
    </w:p>
    <w:p>
      <w:r>
        <w:t>For monthly curations (MS, NMS, MED, LGE, CMED, TRAY):</w:t>
        <w:br/>
        <w:t>1. Open the Recipe Planner in the dashboard (Settings &gt; Curation Recipes)</w:t>
        <w:br/>
        <w:t>2. Update next month's recipe — swap old cheeses for new ones</w:t>
        <w:br/>
        <w:t>3. System instantly shows demand impact: 'CH-NEW inherits CH-OLD demand (X units)'</w:t>
        <w:br/>
        <w:t>4. System auto-creates PO draft for new cheeses based on inherited demand</w:t>
        <w:br/>
        <w:t>5. Review and approve the auto-PO</w:t>
        <w:br/>
        <w:br/>
        <w:t>Plan 2-3 months ahead when possible. The earlier you enter recipes, the more lead time the system has to order from suppliers.</w:t>
      </w:r>
    </w:p>
    <w:p>
      <w:pPr>
        <w:pStyle w:val="Heading2"/>
      </w:pPr>
      <w:r>
        <w:t>Vendor Catalog</w:t>
      </w:r>
    </w:p>
    <w:p>
      <w:r>
        <w:t>Fill in the Vendor Catalog spreadsheet (separate XLSX file). This is critical — without it, the system can calculate HOW MUCH to order but not FROM WHOM or WHEN TO ORDER BY.</w:t>
        <w:br/>
        <w:br/>
        <w:t>Required fields per SKU: Vendor name, unit cost, case quantity (MOQ per order), minimum order quantity, lead time in days, shelf life in days, seasonal availability notes.</w:t>
      </w:r>
    </w:p>
    <w:p>
      <w:pPr>
        <w:pStyle w:val="Heading1"/>
      </w:pPr>
      <w:r>
        <w:t>6. Lawrence's CS Operations</w:t>
      </w:r>
    </w:p>
    <w:p>
      <w:pPr>
        <w:pStyle w:val="Heading2"/>
      </w:pPr>
      <w:r>
        <w:t>Decision Authority (No Approval Needed)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Situation</w:t>
            </w:r>
          </w:p>
        </w:tc>
        <w:tc>
          <w:tcPr>
            <w:tcW w:type="dxa" w:w="4320"/>
          </w:tcPr>
          <w:p>
            <w:r>
              <w:t>Lawrence's Authority</w:t>
            </w:r>
          </w:p>
        </w:tc>
      </w:tr>
      <w:tr>
        <w:tc>
          <w:tcPr>
            <w:tcW w:type="dxa" w:w="4320"/>
          </w:tcPr>
          <w:p>
            <w:r>
              <w:t>Warm/spoiled arrival</w:t>
            </w:r>
          </w:p>
        </w:tc>
        <w:tc>
          <w:tcPr>
            <w:tcW w:type="dxa" w:w="4320"/>
          </w:tcPr>
          <w:p>
            <w:r>
              <w:t>Full reship up to box value</w:t>
            </w:r>
          </w:p>
        </w:tc>
      </w:tr>
      <w:tr>
        <w:tc>
          <w:tcPr>
            <w:tcW w:type="dxa" w:w="4320"/>
          </w:tcPr>
          <w:p>
            <w:r>
              <w:t>Missing item</w:t>
            </w:r>
          </w:p>
        </w:tc>
        <w:tc>
          <w:tcPr>
            <w:tcW w:type="dxa" w:w="4320"/>
          </w:tcPr>
          <w:p>
            <w:r>
              <w:t>Add to next box OR partial reship</w:t>
            </w:r>
          </w:p>
        </w:tc>
      </w:tr>
      <w:tr>
        <w:tc>
          <w:tcPr>
            <w:tcW w:type="dxa" w:w="4320"/>
          </w:tcPr>
          <w:p>
            <w:r>
              <w:t>Wrong box type</w:t>
            </w:r>
          </w:p>
        </w:tc>
        <w:tc>
          <w:tcPr>
            <w:tcW w:type="dxa" w:w="4320"/>
          </w:tcPr>
          <w:p>
            <w:r>
              <w:t>Full reship</w:t>
            </w:r>
          </w:p>
        </w:tc>
      </w:tr>
      <w:tr>
        <w:tc>
          <w:tcPr>
            <w:tcW w:type="dxa" w:w="4320"/>
          </w:tcPr>
          <w:p>
            <w:r>
              <w:t>Delayed &gt;3 days</w:t>
            </w:r>
          </w:p>
        </w:tc>
        <w:tc>
          <w:tcPr>
            <w:tcW w:type="dxa" w:w="4320"/>
          </w:tcPr>
          <w:p>
            <w:r>
              <w:t>Full reship (cold chain failure)</w:t>
            </w:r>
          </w:p>
        </w:tc>
      </w:tr>
      <w:tr>
        <w:tc>
          <w:tcPr>
            <w:tcW w:type="dxa" w:w="4320"/>
          </w:tcPr>
          <w:p>
            <w:r>
              <w:t>Customer requests cancel</w:t>
            </w:r>
          </w:p>
        </w:tc>
        <w:tc>
          <w:tcPr>
            <w:tcW w:type="dxa" w:w="4320"/>
          </w:tcPr>
          <w:p>
            <w:r>
              <w:t>Process cancellation</w:t>
            </w:r>
          </w:p>
        </w:tc>
      </w:tr>
      <w:tr>
        <w:tc>
          <w:tcPr>
            <w:tcW w:type="dxa" w:w="4320"/>
          </w:tcPr>
          <w:p>
            <w:r>
              <w:t>Credit request</w:t>
            </w:r>
          </w:p>
        </w:tc>
        <w:tc>
          <w:tcPr>
            <w:tcW w:type="dxa" w:w="4320"/>
          </w:tcPr>
          <w:p>
            <w:r>
              <w:t>$20 credit (standard resolution)</w:t>
            </w:r>
          </w:p>
        </w:tc>
      </w:tr>
    </w:tbl>
    <w:p>
      <w:pPr>
        <w:pStyle w:val="Heading2"/>
      </w:pPr>
      <w:r>
        <w:t>Must Escalate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Situation</w:t>
            </w:r>
          </w:p>
        </w:tc>
        <w:tc>
          <w:tcPr>
            <w:tcW w:type="dxa" w:w="4320"/>
          </w:tcPr>
          <w:p>
            <w:r>
              <w:t>Escalation</w:t>
            </w:r>
          </w:p>
        </w:tc>
      </w:tr>
      <w:tr>
        <w:tc>
          <w:tcPr>
            <w:tcW w:type="dxa" w:w="4320"/>
          </w:tcPr>
          <w:p>
            <w:r>
              <w:t>Product quality (taste/texture/sourcing)</w:t>
            </w:r>
          </w:p>
        </w:tc>
        <w:tc>
          <w:tcPr>
            <w:tcW w:type="dxa" w:w="4320"/>
          </w:tcPr>
          <w:p>
            <w:r>
              <w:t>→ Tommy</w:t>
            </w:r>
          </w:p>
        </w:tc>
      </w:tr>
      <w:tr>
        <w:tc>
          <w:tcPr>
            <w:tcW w:type="dxa" w:w="4320"/>
          </w:tcPr>
          <w:p>
            <w:r>
              <w:t>Allergen concern</w:t>
            </w:r>
          </w:p>
        </w:tc>
        <w:tc>
          <w:tcPr>
            <w:tcW w:type="dxa" w:w="4320"/>
          </w:tcPr>
          <w:p>
            <w:r>
              <w:t>→ Owner (immediate)</w:t>
            </w:r>
          </w:p>
        </w:tc>
      </w:tr>
      <w:tr>
        <w:tc>
          <w:tcPr>
            <w:tcW w:type="dxa" w:w="4320"/>
          </w:tcPr>
          <w:p>
            <w:r>
              <w:t>Legal threat</w:t>
            </w:r>
          </w:p>
        </w:tc>
        <w:tc>
          <w:tcPr>
            <w:tcW w:type="dxa" w:w="4320"/>
          </w:tcPr>
          <w:p>
            <w:r>
              <w:t>→ Owner (immediate)</w:t>
            </w:r>
          </w:p>
        </w:tc>
      </w:tr>
      <w:tr>
        <w:tc>
          <w:tcPr>
            <w:tcW w:type="dxa" w:w="4320"/>
          </w:tcPr>
          <w:p>
            <w:r>
              <w:t>Repeat customer (3+ tickets in 90 days)</w:t>
            </w:r>
          </w:p>
        </w:tc>
        <w:tc>
          <w:tcPr>
            <w:tcW w:type="dxa" w:w="4320"/>
          </w:tcPr>
          <w:p>
            <w:r>
              <w:t>→ Owner</w:t>
            </w:r>
          </w:p>
        </w:tc>
      </w:tr>
      <w:tr>
        <w:tc>
          <w:tcPr>
            <w:tcW w:type="dxa" w:w="4320"/>
          </w:tcPr>
          <w:p>
            <w:r>
              <w:t>Resolution &gt;$30</w:t>
            </w:r>
          </w:p>
        </w:tc>
        <w:tc>
          <w:tcPr>
            <w:tcW w:type="dxa" w:w="4320"/>
          </w:tcPr>
          <w:p>
            <w:r>
              <w:t>→ Owner</w:t>
            </w:r>
          </w:p>
        </w:tc>
      </w:tr>
    </w:tbl>
    <w:p>
      <w:pPr>
        <w:pStyle w:val="Heading2"/>
      </w:pPr>
      <w:r>
        <w:t>Gorgias Ticket Tagging (MANDATORY)</w:t>
      </w:r>
    </w:p>
    <w:p>
      <w:r>
        <w:t>EVERY ticket must have Contact Reason + Resolution fields set BEFORE closing. No exceptions.</w:t>
        <w:br/>
        <w:br/>
        <w:t>Current tagging rate: 6%. Target: 90%+ within 2 weeks.</w:t>
        <w:br/>
        <w:br/>
        <w:t>Without tags, we cannot measure: CS cost per week, most common complaint types, which cheeses cause the most issues, carrier performance, or seasonal patterns. This data feeds Tommy's quality decisions and the Owner's strategic metrics.</w:t>
      </w:r>
    </w:p>
    <w:p>
      <w:pPr>
        <w:pStyle w:val="Heading1"/>
      </w:pPr>
      <w:r>
        <w:t>7. Key Metrics &amp; Targets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Current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How to Measure</w:t>
            </w:r>
          </w:p>
        </w:tc>
      </w:tr>
      <w:tr>
        <w:tc>
          <w:tcPr>
            <w:tcW w:type="dxa" w:w="2160"/>
          </w:tcPr>
          <w:p>
            <w:r>
              <w:t>Shortage incidents / week</w:t>
            </w:r>
          </w:p>
        </w:tc>
        <w:tc>
          <w:tcPr>
            <w:tcW w:type="dxa" w:w="2160"/>
          </w:tcPr>
          <w:p>
            <w:r>
              <w:t>2-4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Count OOS/swap mentions in #core-team</w:t>
            </w:r>
          </w:p>
        </w:tc>
      </w:tr>
      <w:tr>
        <w:tc>
          <w:tcPr>
            <w:tcW w:type="dxa" w:w="2160"/>
          </w:tcPr>
          <w:p>
            <w:r>
              <w:t>Shortage lead time</w:t>
            </w:r>
          </w:p>
        </w:tc>
        <w:tc>
          <w:tcPr>
            <w:tcW w:type="dxa" w:w="2160"/>
          </w:tcPr>
          <w:p>
            <w:r>
              <w:t>0-3 days</w:t>
            </w:r>
          </w:p>
        </w:tc>
        <w:tc>
          <w:tcPr>
            <w:tcW w:type="dxa" w:w="2160"/>
          </w:tcPr>
          <w:p>
            <w:r>
              <w:t>14+ days</w:t>
            </w:r>
          </w:p>
        </w:tc>
        <w:tc>
          <w:tcPr>
            <w:tcW w:type="dxa" w:w="2160"/>
          </w:tcPr>
          <w:p>
            <w:r>
              <w:t>Days between alert and ship date</w:t>
            </w:r>
          </w:p>
        </w:tc>
      </w:tr>
      <w:tr>
        <w:tc>
          <w:tcPr>
            <w:tcW w:type="dxa" w:w="2160"/>
          </w:tcPr>
          <w:p>
            <w:r>
              <w:t>Cut order time</w:t>
            </w:r>
          </w:p>
        </w:tc>
        <w:tc>
          <w:tcPr>
            <w:tcW w:type="dxa" w:w="2160"/>
          </w:tcPr>
          <w:p>
            <w:r>
              <w:t>2-3 hours</w:t>
            </w:r>
          </w:p>
        </w:tc>
        <w:tc>
          <w:tcPr>
            <w:tcW w:type="dxa" w:w="2160"/>
          </w:tcPr>
          <w:p>
            <w:r>
              <w:t>15 min</w:t>
            </w:r>
          </w:p>
        </w:tc>
        <w:tc>
          <w:tcPr>
            <w:tcW w:type="dxa" w:w="2160"/>
          </w:tcPr>
          <w:p>
            <w:r>
              <w:t>Owner review + one-click approve</w:t>
            </w:r>
          </w:p>
        </w:tc>
      </w:tr>
      <w:tr>
        <w:tc>
          <w:tcPr>
            <w:tcW w:type="dxa" w:w="2160"/>
          </w:tcPr>
          <w:p>
            <w:r>
              <w:t>PO turnaround</w:t>
            </w:r>
          </w:p>
        </w:tc>
        <w:tc>
          <w:tcPr>
            <w:tcW w:type="dxa" w:w="2160"/>
          </w:tcPr>
          <w:p>
            <w:r>
              <w:t>Days of Slack DMs</w:t>
            </w:r>
          </w:p>
        </w:tc>
        <w:tc>
          <w:tcPr>
            <w:tcW w:type="dxa" w:w="2160"/>
          </w:tcPr>
          <w:p>
            <w:r>
              <w:t>15 min Monday</w:t>
            </w:r>
          </w:p>
        </w:tc>
        <w:tc>
          <w:tcPr>
            <w:tcW w:type="dxa" w:w="2160"/>
          </w:tcPr>
          <w:p>
            <w:r>
              <w:t>Tommy approves auto-draft</w:t>
            </w:r>
          </w:p>
        </w:tc>
      </w:tr>
      <w:tr>
        <w:tc>
          <w:tcPr>
            <w:tcW w:type="dxa" w:w="2160"/>
          </w:tcPr>
          <w:p>
            <w:r>
              <w:t>Gorgias tag rate</w:t>
            </w:r>
          </w:p>
        </w:tc>
        <w:tc>
          <w:tcPr>
            <w:tcW w:type="dxa" w:w="2160"/>
          </w:tcPr>
          <w:p>
            <w:r>
              <w:t>6%</w:t>
            </w:r>
          </w:p>
        </w:tc>
        <w:tc>
          <w:tcPr>
            <w:tcW w:type="dxa" w:w="2160"/>
          </w:tcPr>
          <w:p>
            <w:r>
              <w:t>90%+</w:t>
            </w:r>
          </w:p>
        </w:tc>
        <w:tc>
          <w:tcPr>
            <w:tcW w:type="dxa" w:w="2160"/>
          </w:tcPr>
          <w:p>
            <w:r>
              <w:t>Contact Reason + Resolution filled</w:t>
            </w:r>
          </w:p>
        </w:tc>
      </w:tr>
      <w:tr>
        <w:tc>
          <w:tcPr>
            <w:tcW w:type="dxa" w:w="2160"/>
          </w:tcPr>
          <w:p>
            <w:r>
              <w:t>CS reships / week</w:t>
            </w:r>
          </w:p>
        </w:tc>
        <w:tc>
          <w:tcPr>
            <w:tcW w:type="dxa" w:w="2160"/>
          </w:tcPr>
          <w:p>
            <w:r>
              <w:t>5-10</w:t>
            </w:r>
          </w:p>
        </w:tc>
        <w:tc>
          <w:tcPr>
            <w:tcW w:type="dxa" w:w="2160"/>
          </w:tcPr>
          <w:p>
            <w:r>
              <w:t>&lt;2</w:t>
            </w:r>
          </w:p>
        </w:tc>
        <w:tc>
          <w:tcPr>
            <w:tcW w:type="dxa" w:w="2160"/>
          </w:tcPr>
          <w:p>
            <w:r>
              <w:t>Gorgias ticket count</w:t>
            </w:r>
          </w:p>
        </w:tc>
      </w:tr>
      <w:tr>
        <w:tc>
          <w:tcPr>
            <w:tcW w:type="dxa" w:w="2160"/>
          </w:tcPr>
          <w:p>
            <w:r>
              <w:t>Forecast accuracy</w:t>
            </w:r>
          </w:p>
        </w:tc>
        <w:tc>
          <w:tcPr>
            <w:tcW w:type="dxa" w:w="2160"/>
          </w:tcPr>
          <w:p>
            <w:r>
              <w:t>Unknown</w:t>
            </w:r>
          </w:p>
        </w:tc>
        <w:tc>
          <w:tcPr>
            <w:tcW w:type="dxa" w:w="2160"/>
          </w:tcPr>
          <w:p>
            <w:r>
              <w:t>&lt;15% MAE</w:t>
            </w:r>
          </w:p>
        </w:tc>
        <w:tc>
          <w:tcPr>
            <w:tcW w:type="dxa" w:w="2160"/>
          </w:tcPr>
          <w:p>
            <w:r>
              <w:t>Forecast vs actual shipment</w:t>
            </w:r>
          </w:p>
        </w:tc>
      </w:tr>
      <w:tr>
        <w:tc>
          <w:tcPr>
            <w:tcW w:type="dxa" w:w="2160"/>
          </w:tcPr>
          <w:p>
            <w:r>
              <w:t>New cheese stockout</w:t>
            </w:r>
          </w:p>
        </w:tc>
        <w:tc>
          <w:tcPr>
            <w:tcW w:type="dxa" w:w="2160"/>
          </w:tcPr>
          <w:p>
            <w:r>
              <w:t>~1 per rotation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Shortages in first 2 weeks</w:t>
            </w:r>
          </w:p>
        </w:tc>
      </w:tr>
      <w:tr>
        <w:tc>
          <w:tcPr>
            <w:tcW w:type="dxa" w:w="2160"/>
          </w:tcPr>
          <w:p>
            <w:r>
              <w:t>Subscriber growth</w:t>
            </w:r>
          </w:p>
        </w:tc>
        <w:tc>
          <w:tcPr>
            <w:tcW w:type="dxa" w:w="2160"/>
          </w:tcPr>
          <w:p>
            <w:r>
              <w:t>~200/week</w:t>
            </w:r>
          </w:p>
        </w:tc>
        <w:tc>
          <w:tcPr>
            <w:tcW w:type="dxa" w:w="2160"/>
          </w:tcPr>
          <w:p>
            <w:r>
              <w:t>Track trend</w:t>
            </w:r>
          </w:p>
        </w:tc>
        <w:tc>
          <w:tcPr>
            <w:tcW w:type="dxa" w:w="2160"/>
          </w:tcPr>
          <w:p>
            <w:r>
              <w:t>First-order count weekly</w:t>
            </w:r>
          </w:p>
        </w:tc>
      </w:tr>
    </w:tbl>
    <w:p>
      <w:pPr>
        <w:pStyle w:val="Heading1"/>
      </w:pPr>
      <w:r>
        <w:t>8. Tray Product — What Broke &amp; What's Fixed</w:t>
      </w:r>
    </w:p>
    <w:p>
      <w:r>
        <w:t>410 subscribers on AHB-MCUST-TRAY. When trays launched, inventory broke because:</w:t>
        <w:br/>
        <w:br/>
        <w:t>1. TRAY was not a recognized curation — demand pipeline returned None for tray boxes</w:t>
        <w:br/>
        <w:t>2. No PR-CJAM or CEX-EC demand counted for tray orders</w:t>
        <w:br/>
        <w:t>3. Depletion code explicitly SKIPPED items with '(tray)' in the product name</w:t>
        <w:br/>
        <w:t>4. Result: ~1,600-2,800 units of invisible demand AND invisible depletion</w:t>
        <w:br/>
        <w:br/>
        <w:t>Fixes applied (April 5, 2026):</w:t>
        <w:br/>
        <w:t>• Added TRAY to KNOWN_CURATIONS — resolve_curation_from_box_sku now returns 'TRAY'</w:t>
        <w:br/>
        <w:t>• Fixed depletion skip to only exclude packaging trays, not tray subscription products</w:t>
        <w:br/>
        <w:br/>
        <w:t>Still needed:</w:t>
        <w:br/>
        <w:t>• Define tray recipe in curation_recipes['TRAY'] (Tommy's task)</w:t>
        <w:br/>
        <w:t>• Configure PR-CJAM and CEX-EC for TRAY if applicable</w:t>
        <w:br/>
        <w:t>• Add TRAY to curation floor calculation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