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1626"/>
        <w:gridCol w:w="3249"/>
        <w:gridCol w:w="2049"/>
        <w:gridCol w:w="1850"/>
      </w:tblGrid>
      <w:tr w:rsidR="00FA3DBA" w:rsidRPr="00FA3DBA" w:rsidTr="0038672E">
        <w:trPr>
          <w:trHeight w:hRule="exact" w:val="56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9"/>
                <w:szCs w:val="19"/>
                <w:lang w:eastAsia="en"/>
              </w:rPr>
            </w:pP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9"/>
                <w:szCs w:val="19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Авторы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 xml:space="preserve">,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составители</w:t>
            </w:r>
            <w:proofErr w:type="spellEnd"/>
          </w:p>
        </w:tc>
        <w:tc>
          <w:tcPr>
            <w:tcW w:w="3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9"/>
                <w:szCs w:val="19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Заглавие</w:t>
            </w:r>
            <w:proofErr w:type="spellEnd"/>
          </w:p>
        </w:tc>
        <w:tc>
          <w:tcPr>
            <w:tcW w:w="2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9"/>
                <w:szCs w:val="19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Издательство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 xml:space="preserve">,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год</w:t>
            </w:r>
            <w:proofErr w:type="spellEnd"/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9"/>
                <w:szCs w:val="19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Библиотека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 xml:space="preserve"> /</w:t>
            </w:r>
            <w:r w:rsidRPr="00FA3DBA">
              <w:rPr>
                <w:rFonts w:ascii="Calibri" w:eastAsia="Times New Roman" w:hAnsi="Calibri" w:cs="Times New Roman"/>
                <w:lang w:val="en" w:eastAsia="en"/>
              </w:rPr>
              <w:br/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Количество</w:t>
            </w:r>
            <w:proofErr w:type="spellEnd"/>
          </w:p>
        </w:tc>
      </w:tr>
      <w:tr w:rsidR="00FA3DBA" w:rsidRPr="00FA3DBA" w:rsidTr="0038672E">
        <w:trPr>
          <w:trHeight w:hRule="exact" w:val="915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1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 xml:space="preserve">Коробова И. </w:t>
            </w:r>
            <w:proofErr w:type="gram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Л.,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Артемов</w:t>
            </w:r>
            <w:proofErr w:type="gram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 xml:space="preserve"> Г. В.</w:t>
            </w:r>
          </w:p>
        </w:tc>
        <w:tc>
          <w:tcPr>
            <w:tcW w:w="3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Принятие решений в системах, основанных на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знаниях: учебное пособие</w:t>
            </w:r>
          </w:p>
        </w:tc>
        <w:tc>
          <w:tcPr>
            <w:tcW w:w="2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9"/>
                <w:szCs w:val="19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Тамбов: Тамбовский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государственный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технический университет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(ТГТУ), 2012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ЭБС «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Университетская</w:t>
            </w:r>
            <w:proofErr w:type="spellEnd"/>
            <w:r w:rsidRPr="00FA3DBA">
              <w:rPr>
                <w:rFonts w:ascii="Calibri" w:eastAsia="Times New Roman" w:hAnsi="Calibri" w:cs="Times New Roman"/>
                <w:lang w:val="en" w:eastAsia="en"/>
              </w:rPr>
              <w:br/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библиотека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 xml:space="preserve">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онлайн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»</w:t>
            </w:r>
          </w:p>
        </w:tc>
      </w:tr>
      <w:tr w:rsidR="00FA3DBA" w:rsidRPr="00FA3DBA" w:rsidTr="00FA3DBA">
        <w:trPr>
          <w:trHeight w:hRule="exact" w:val="932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2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</w:p>
        </w:tc>
        <w:tc>
          <w:tcPr>
            <w:tcW w:w="3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 xml:space="preserve">БИТ. Бизнес &amp; Информационные </w:t>
            </w:r>
            <w:proofErr w:type="gram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технологии: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журнал</w:t>
            </w:r>
            <w:proofErr w:type="gramEnd"/>
          </w:p>
        </w:tc>
        <w:tc>
          <w:tcPr>
            <w:tcW w:w="2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9"/>
                <w:szCs w:val="19"/>
                <w:lang w:eastAsia="en"/>
              </w:rPr>
            </w:pP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ЭБС «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Университетская</w:t>
            </w:r>
            <w:proofErr w:type="spellEnd"/>
            <w:r w:rsidRPr="00FA3DBA">
              <w:rPr>
                <w:rFonts w:ascii="Calibri" w:eastAsia="Times New Roman" w:hAnsi="Calibri" w:cs="Times New Roman"/>
                <w:lang w:val="en" w:eastAsia="en"/>
              </w:rPr>
              <w:br/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библиотека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 xml:space="preserve">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онлайн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»</w:t>
            </w:r>
          </w:p>
        </w:tc>
      </w:tr>
      <w:tr w:rsidR="00FA3DBA" w:rsidRPr="00FA3DBA" w:rsidTr="00FA3DBA">
        <w:trPr>
          <w:trHeight w:hRule="exact" w:val="769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3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Бурняшов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, Б. А.</w:t>
            </w:r>
          </w:p>
        </w:tc>
        <w:tc>
          <w:tcPr>
            <w:tcW w:w="3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 xml:space="preserve">Информационные технологии в </w:t>
            </w:r>
            <w:proofErr w:type="gram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менеджменте: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"/>
              </w:rPr>
              <w:t>практикум</w:t>
            </w:r>
            <w:proofErr w:type="gramEnd"/>
          </w:p>
        </w:tc>
        <w:tc>
          <w:tcPr>
            <w:tcW w:w="2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9"/>
                <w:szCs w:val="19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Саратов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 xml:space="preserve">: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Вузовское</w:t>
            </w:r>
            <w:proofErr w:type="spellEnd"/>
            <w:r w:rsidRPr="00FA3DBA">
              <w:rPr>
                <w:rFonts w:ascii="Calibri" w:eastAsia="Times New Roman" w:hAnsi="Calibri" w:cs="Times New Roman"/>
                <w:lang w:val="en" w:eastAsia="en"/>
              </w:rPr>
              <w:br/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образование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" w:eastAsia="en"/>
              </w:rPr>
              <w:t>, 2015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ЭБС «IPR SMART»</w:t>
            </w:r>
          </w:p>
        </w:tc>
      </w:tr>
      <w:tr w:rsidR="00FA3DBA" w:rsidRPr="00FA3DBA" w:rsidTr="0038672E">
        <w:trPr>
          <w:trHeight w:hRule="exact" w:val="1351"/>
        </w:trPr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4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Пиявский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, С. А.</w:t>
            </w:r>
          </w:p>
        </w:tc>
        <w:tc>
          <w:tcPr>
            <w:tcW w:w="3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Принятие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 xml:space="preserve">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решений</w:t>
            </w:r>
            <w:proofErr w:type="spellEnd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 xml:space="preserve">: </w:t>
            </w:r>
            <w:proofErr w:type="spellStart"/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учебник</w:t>
            </w:r>
            <w:proofErr w:type="spellEnd"/>
          </w:p>
        </w:tc>
        <w:tc>
          <w:tcPr>
            <w:tcW w:w="2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rPr>
                <w:rFonts w:ascii="Calibri" w:eastAsia="Times New Roman" w:hAnsi="Calibri" w:cs="Times New Roman"/>
                <w:sz w:val="19"/>
                <w:szCs w:val="19"/>
                <w:lang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Самара: Самарский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государственный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архитектурно-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строительный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университет, ЭБС АСВ,</w:t>
            </w:r>
            <w:r w:rsidRPr="00FA3DBA">
              <w:rPr>
                <w:rFonts w:ascii="Calibri" w:eastAsia="Times New Roman" w:hAnsi="Calibri" w:cs="Times New Roman"/>
                <w:lang w:eastAsia="en"/>
              </w:rPr>
              <w:br/>
            </w:r>
            <w:r w:rsidRPr="00FA3DB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eastAsia="en"/>
              </w:rPr>
              <w:t>2015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3DBA" w:rsidRPr="00FA3DBA" w:rsidRDefault="00FA3DBA" w:rsidP="00FA3DBA">
            <w:pPr>
              <w:spacing w:after="0" w:line="238" w:lineRule="auto"/>
              <w:ind w:left="30" w:right="30"/>
              <w:jc w:val="center"/>
              <w:rPr>
                <w:rFonts w:ascii="Calibri" w:eastAsia="Times New Roman" w:hAnsi="Calibri" w:cs="Times New Roman"/>
                <w:sz w:val="18"/>
                <w:szCs w:val="18"/>
                <w:lang w:val="en" w:eastAsia="en"/>
              </w:rPr>
            </w:pPr>
            <w:r w:rsidRPr="00FA3D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" w:eastAsia="en"/>
              </w:rPr>
              <w:t>ЭБС «IPR SMART»</w:t>
            </w:r>
          </w:p>
        </w:tc>
      </w:tr>
    </w:tbl>
    <w:p w:rsidR="0060410E" w:rsidRDefault="0060410E">
      <w:bookmarkStart w:id="0" w:name="_GoBack"/>
      <w:bookmarkEnd w:id="0"/>
    </w:p>
    <w:sectPr w:rsidR="00604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BA"/>
    <w:rsid w:val="0060410E"/>
    <w:rsid w:val="00FA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15C74D-D991-4384-99F1-CC02AF8F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итзи и. итзи</dc:creator>
  <cp:keywords/>
  <dc:description/>
  <cp:lastModifiedBy>итзи и. итзи</cp:lastModifiedBy>
  <cp:revision>1</cp:revision>
  <dcterms:created xsi:type="dcterms:W3CDTF">2026-02-04T09:10:00Z</dcterms:created>
  <dcterms:modified xsi:type="dcterms:W3CDTF">2026-02-04T09:11:00Z</dcterms:modified>
</cp:coreProperties>
</file>