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oreaa-classes-and-interfaces"/>
    <w:p>
      <w:pPr>
        <w:pStyle w:val="Heading1"/>
      </w:pPr>
      <w:r>
        <w:t xml:space="preserve">Coreaa Classes and Interfaces</w:t>
      </w:r>
    </w:p>
    <w:p>
      <w:pPr>
        <w:pStyle w:val="FirstParagraph"/>
      </w:pPr>
      <w:r>
        <w:t xml:space="preserve">Here is a set of tables reflecting the primary interfaces, methods, and descriptions based on the provided information.</w:t>
      </w:r>
    </w:p>
    <w:bookmarkStart w:id="23" w:name="interfaces"/>
    <w:p>
      <w:pPr>
        <w:pStyle w:val="Heading2"/>
      </w:pPr>
      <w:r>
        <w:t xml:space="preserve">Interfaces</w:t>
      </w:r>
    </w:p>
    <w:bookmarkStart w:id="20" w:name="entity-interface"/>
    <w:p>
      <w:pPr>
        <w:pStyle w:val="Heading3"/>
      </w:pPr>
      <w:r>
        <w:t xml:space="preserve">Entity Interface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74"/>
        <w:gridCol w:w="704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Method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This creates a new entity, accepting either RDF, JSON, or XML data structures.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UpdateProperty</w:t>
            </w:r>
          </w:p>
        </w:tc>
        <w:tc>
          <w:tcPr/>
          <w:p>
            <w:pPr>
              <w:pStyle w:val="Compact"/>
            </w:pPr>
            <w:r>
              <w:t xml:space="preserve">For a given entity, this updates a property, closing out the current state of the entry if one exists.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Children</w:t>
            </w:r>
          </w:p>
        </w:tc>
        <w:tc>
          <w:tcPr/>
          <w:p>
            <w:pPr>
              <w:pStyle w:val="Compact"/>
            </w:pPr>
            <w:r>
              <w:t xml:space="preserve">Takes the CURIE of the entity and a given property, retrieves all items that point to that resource, defaulting to the</w:t>
            </w:r>
            <w:r>
              <w:t xml:space="preserve"> </w:t>
            </w:r>
            <w:r>
              <w:rPr>
                <w:rStyle w:val="VerbatimChar"/>
              </w:rPr>
              <w:t xml:space="preserve">rdf:type</w:t>
            </w:r>
            <w:r>
              <w:t xml:space="preserve"> </w:t>
            </w:r>
            <w:r>
              <w:t xml:space="preserve">property.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Properties</w:t>
            </w:r>
          </w:p>
        </w:tc>
        <w:tc>
          <w:tcPr/>
          <w:p>
            <w:pPr>
              <w:pStyle w:val="Compact"/>
            </w:pPr>
            <w:r>
              <w:t xml:space="preserve">Retrieves all properties with associated values for a given resource entity.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Similar</w:t>
            </w:r>
          </w:p>
        </w:tc>
        <w:tc>
          <w:tcPr/>
          <w:p>
            <w:pPr>
              <w:pStyle w:val="Compact"/>
            </w:pPr>
            <w:r>
              <w:t xml:space="preserve">Retrieves a graph of nodes most similar to the given resource entity, based on TF/IDF encoding.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Schema</w:t>
            </w:r>
          </w:p>
        </w:tc>
        <w:tc>
          <w:tcPr/>
          <w:p>
            <w:pPr>
              <w:pStyle w:val="Compact"/>
            </w:pPr>
            <w:r>
              <w:t xml:space="preserve">For a given resource entity, retrieves the schema definition for that entity.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Terminate</w:t>
            </w:r>
          </w:p>
        </w:tc>
        <w:tc>
          <w:tcPr/>
          <w:p>
            <w:pPr>
              <w:pStyle w:val="Compact"/>
            </w:pPr>
            <w:r>
              <w:t xml:space="preserve">Ends the scope of a given resource entity.</w:t>
            </w:r>
          </w:p>
        </w:tc>
      </w:tr>
    </w:tbl>
    <w:bookmarkEnd w:id="20"/>
    <w:bookmarkStart w:id="21" w:name="graph-interface"/>
    <w:p>
      <w:pPr>
        <w:pStyle w:val="Heading3"/>
      </w:pPr>
      <w:r>
        <w:t xml:space="preserve">Graph Interface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74"/>
        <w:gridCol w:w="704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Method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Search</w:t>
            </w:r>
          </w:p>
        </w:tc>
        <w:tc>
          <w:tcPr/>
          <w:p>
            <w:pPr>
              <w:pStyle w:val="Compact"/>
            </w:pPr>
            <w:r>
              <w:t xml:space="preserve">Retrieves a graph of nodes (as bookmarks) that most closely match the query or prompt.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Named Query</w:t>
            </w:r>
          </w:p>
        </w:tc>
        <w:tc>
          <w:tcPr/>
          <w:p>
            <w:pPr>
              <w:pStyle w:val="Compact"/>
            </w:pPr>
            <w:r>
              <w:t xml:space="preserve">Retrieves a graph of nodes that satisfy the given named query, passed as a resource.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Named Graph</w:t>
            </w:r>
          </w:p>
        </w:tc>
        <w:tc>
          <w:tcPr/>
          <w:p>
            <w:pPr>
              <w:pStyle w:val="Compact"/>
            </w:pPr>
            <w:r>
              <w:t xml:space="preserve">Retrieves the identifiers associated with all available graphs in the system.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Clear</w:t>
            </w:r>
          </w:p>
        </w:tc>
        <w:tc>
          <w:tcPr/>
          <w:p>
            <w:pPr>
              <w:pStyle w:val="Compact"/>
            </w:pPr>
            <w:r>
              <w:t xml:space="preserve">Clears a named graph.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Move</w:t>
            </w:r>
          </w:p>
        </w:tc>
        <w:tc>
          <w:tcPr/>
          <w:p>
            <w:pPr>
              <w:pStyle w:val="Compact"/>
            </w:pPr>
            <w:r>
              <w:t xml:space="preserve">Moves the contents of a defined graph to a different graph.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Copy</w:t>
            </w:r>
          </w:p>
        </w:tc>
        <w:tc>
          <w:tcPr/>
          <w:p>
            <w:pPr>
              <w:pStyle w:val="Compact"/>
            </w:pPr>
            <w:r>
              <w:t xml:space="preserve">Copies the contents of a defined graph to a different graph.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Validate</w:t>
            </w:r>
          </w:p>
        </w:tc>
        <w:tc>
          <w:tcPr/>
          <w:p>
            <w:pPr>
              <w:pStyle w:val="Compact"/>
            </w:pPr>
            <w:r>
              <w:t xml:space="preserve">Performs a SHACL validation of one graph using a SHACL graph.</w:t>
            </w:r>
          </w:p>
        </w:tc>
      </w:tr>
    </w:tbl>
    <w:bookmarkEnd w:id="21"/>
    <w:bookmarkStart w:id="22" w:name="presentation-interface"/>
    <w:p>
      <w:pPr>
        <w:pStyle w:val="Heading3"/>
      </w:pPr>
      <w:r>
        <w:t xml:space="preserve">Presentation Interface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74"/>
        <w:gridCol w:w="704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Method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Apply</w:t>
            </w:r>
          </w:p>
        </w:tc>
        <w:tc>
          <w:tcPr/>
          <w:p>
            <w:pPr>
              <w:pStyle w:val="Compact"/>
            </w:pPr>
            <w:r>
              <w:t xml:space="preserve">Applies the indicated presentation to the associated graph.</w:t>
            </w:r>
          </w:p>
        </w:tc>
      </w:tr>
    </w:tbl>
    <w:p>
      <w:pPr>
        <w:pStyle w:val="BodyText"/>
      </w:pPr>
      <w:r>
        <w:t xml:space="preserve">These tables outline the primary interfaces, their methods, and provide brief descriptions for each method.</w:t>
      </w:r>
    </w:p>
    <w:p>
      <w:pPr>
        <w:pStyle w:val="SourceCode"/>
      </w:pPr>
      <w:r>
        <w:rPr>
          <w:rStyle w:val="VerbatimChar"/>
        </w:rPr>
        <w:t xml:space="preserve">flowchart LR</w:t>
      </w:r>
      <w:r>
        <w:br/>
      </w:r>
      <w:r>
        <w:rPr>
          <w:rStyle w:val="VerbatimChar"/>
        </w:rPr>
        <w:t xml:space="preserve">    client[Client]</w:t>
      </w:r>
      <w:r>
        <w:br/>
      </w:r>
      <w:r>
        <w:rPr>
          <w:rStyle w:val="VerbatimChar"/>
        </w:rPr>
        <w:t xml:space="preserve">    kg[Knowledge Graph]</w:t>
      </w:r>
      <w:r>
        <w:br/>
      </w:r>
      <w:r>
        <w:rPr>
          <w:rStyle w:val="VerbatimChar"/>
        </w:rPr>
        <w:t xml:space="preserve">    orch[Orchestrator]</w:t>
      </w:r>
      <w:r>
        <w:br/>
      </w:r>
      <w:r>
        <w:rPr>
          <w:rStyle w:val="VerbatimChar"/>
        </w:rPr>
        <w:t xml:space="preserve">    painter[Painter]</w:t>
      </w:r>
      <w:r>
        <w:br/>
      </w:r>
      <w:r>
        <w:rPr>
          <w:rStyle w:val="VerbatimChar"/>
        </w:rPr>
        <w:t xml:space="preserve">    client --&gt; |prompt| orch</w:t>
      </w:r>
      <w:r>
        <w:br/>
      </w:r>
      <w:r>
        <w:rPr>
          <w:rStyle w:val="VerbatimChar"/>
        </w:rPr>
        <w:t xml:space="preserve">    orch --&gt; |query| kg</w:t>
      </w:r>
      <w:r>
        <w:br/>
      </w:r>
      <w:r>
        <w:rPr>
          <w:rStyle w:val="VerbatimChar"/>
        </w:rPr>
        <w:t xml:space="preserve">    kg --&gt; |graph or table| orch</w:t>
      </w:r>
      <w:r>
        <w:br/>
      </w:r>
      <w:r>
        <w:rPr>
          <w:rStyle w:val="VerbatimChar"/>
        </w:rPr>
        <w:t xml:space="preserve">    orch --&gt; |graph or table| painter</w:t>
      </w:r>
      <w:r>
        <w:br/>
      </w:r>
      <w:r>
        <w:rPr>
          <w:rStyle w:val="VerbatimChar"/>
        </w:rPr>
        <w:t xml:space="preserve">    painter --&gt; |output| orch</w:t>
      </w:r>
      <w:r>
        <w:br/>
      </w:r>
      <w:r>
        <w:rPr>
          <w:rStyle w:val="VerbatimChar"/>
        </w:rPr>
        <w:t xml:space="preserve">    orch --&gt; |output| client</w:t>
      </w:r>
    </w:p>
    <w:bookmarkEnd w:id="22"/>
    <w:bookmarkEnd w:id="23"/>
    <w:bookmarkStart w:id="26" w:name="class-descriptions"/>
    <w:p>
      <w:pPr>
        <w:pStyle w:val="Heading2"/>
      </w:pPr>
      <w:r>
        <w:t xml:space="preserve">Class Descriptions</w:t>
      </w:r>
    </w:p>
    <w:p>
      <w:pPr>
        <w:pStyle w:val="FirstParagraph"/>
      </w:pPr>
      <w:r>
        <w:t xml:space="preserve">Here is a set of tables reflecting the relevant classes, their descriptions, and their categorization into operational, conceptual, and foundational classes.</w:t>
      </w:r>
    </w:p>
    <w:bookmarkStart w:id="24" w:name="operational-classes"/>
    <w:p>
      <w:pPr>
        <w:pStyle w:val="Heading3"/>
      </w:pPr>
      <w:r>
        <w:t xml:space="preserve">Operational Classes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74"/>
        <w:gridCol w:w="694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Class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Entity</w:t>
            </w:r>
          </w:p>
        </w:tc>
        <w:tc>
          <w:tcPr/>
          <w:p>
            <w:pPr>
              <w:pStyle w:val="Compact"/>
            </w:pPr>
            <w:r>
              <w:t xml:space="preserve">A base class that contains both core properties and temporal indicators.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Concept</w:t>
            </w:r>
          </w:p>
        </w:tc>
        <w:tc>
          <w:tcPr/>
          <w:p>
            <w:pPr>
              <w:pStyle w:val="Compact"/>
            </w:pPr>
            <w:r>
              <w:t xml:space="preserve">A base class that inherits from Entity, and is used to represent classifications metadata.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Person</w:t>
            </w:r>
          </w:p>
        </w:tc>
        <w:tc>
          <w:tcPr/>
          <w:p>
            <w:pPr>
              <w:pStyle w:val="Compact"/>
            </w:pPr>
            <w:r>
              <w:t xml:space="preserve">A given individual, usually modified via roles.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Organization</w:t>
            </w:r>
          </w:p>
        </w:tc>
        <w:tc>
          <w:tcPr/>
          <w:p>
            <w:pPr>
              <w:pStyle w:val="Compact"/>
            </w:pPr>
            <w:r>
              <w:t xml:space="preserve">A collection of people and resources that work together to accomplish a particular mission. Organizations can contain other organizations. Organization is an abstract class.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Company</w:t>
            </w:r>
          </w:p>
        </w:tc>
        <w:tc>
          <w:tcPr/>
          <w:p>
            <w:pPr>
              <w:pStyle w:val="Compact"/>
            </w:pPr>
            <w:r>
              <w:t xml:space="preserve">A for-profit organization.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Vendor</w:t>
            </w:r>
          </w:p>
        </w:tc>
        <w:tc>
          <w:tcPr/>
          <w:p>
            <w:pPr>
              <w:pStyle w:val="Compact"/>
            </w:pPr>
            <w:r>
              <w:t xml:space="preserve">A role for a given company.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Division</w:t>
            </w:r>
          </w:p>
        </w:tc>
        <w:tc>
          <w:tcPr/>
          <w:p>
            <w:pPr>
              <w:pStyle w:val="Compact"/>
            </w:pPr>
            <w:r>
              <w:t xml:space="preserve">A semi-autonomous organization within a Company.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Department</w:t>
            </w:r>
          </w:p>
        </w:tc>
        <w:tc>
          <w:tcPr/>
          <w:p>
            <w:pPr>
              <w:pStyle w:val="Compact"/>
            </w:pPr>
            <w:r>
              <w:t xml:space="preserve">A dependent organization within a division.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Platform</w:t>
            </w:r>
          </w:p>
        </w:tc>
        <w:tc>
          <w:tcPr/>
          <w:p>
            <w:pPr>
              <w:pStyle w:val="Compact"/>
            </w:pPr>
            <w:r>
              <w:t xml:space="preserve">A self-contained software environment for running applications. This can include operating systems such as Windows or Linux, but it can also include broad-scale SAAS offerings.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Application</w:t>
            </w:r>
          </w:p>
        </w:tc>
        <w:tc>
          <w:tcPr/>
          <w:p>
            <w:pPr>
              <w:pStyle w:val="Compact"/>
            </w:pPr>
            <w:r>
              <w:t xml:space="preserve">A piece of software that allows users to interact with the platform (and through that with any associated networks).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Module</w:t>
            </w:r>
          </w:p>
        </w:tc>
        <w:tc>
          <w:tcPr/>
          <w:p>
            <w:pPr>
              <w:pStyle w:val="Compact"/>
            </w:pPr>
            <w:r>
              <w:t xml:space="preserve">A semi-autonomous subcomponent of an application, typically intended to perform specific functions.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A specific set of APIs that allow for interaction with functionality within a module. Services may be internal to the system or may be conducted across a network.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Network</w:t>
            </w:r>
          </w:p>
        </w:tc>
        <w:tc>
          <w:tcPr/>
          <w:p>
            <w:pPr>
              <w:pStyle w:val="Compact"/>
            </w:pPr>
            <w:r>
              <w:t xml:space="preserve">A vehicle for communication across multiple applications or modules.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DataStore</w:t>
            </w:r>
          </w:p>
        </w:tc>
        <w:tc>
          <w:tcPr/>
          <w:p>
            <w:pPr>
              <w:pStyle w:val="Compact"/>
            </w:pPr>
            <w:r>
              <w:t xml:space="preserve">A particular application that contains representational information (data) and operational access capabilities. This is a generalization of databases.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Work</w:t>
            </w:r>
          </w:p>
        </w:tc>
        <w:tc>
          <w:tcPr/>
          <w:p>
            <w:pPr>
              <w:pStyle w:val="Compact"/>
            </w:pPr>
            <w:r>
              <w:t xml:space="preserve">A specific work of intellectual property. Note that this is distinct from Employment.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Employment</w:t>
            </w:r>
          </w:p>
        </w:tc>
        <w:tc>
          <w:tcPr/>
          <w:p>
            <w:pPr>
              <w:pStyle w:val="Compact"/>
            </w:pPr>
            <w:r>
              <w:t xml:space="preserve">A specific contractual agreement between a company and a person to accomplish specific objectives over a period of time.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Resource</w:t>
            </w:r>
          </w:p>
        </w:tc>
        <w:tc>
          <w:tcPr/>
          <w:p>
            <w:pPr>
              <w:pStyle w:val="Compact"/>
            </w:pPr>
            <w:r>
              <w:t xml:space="preserve">A base class for any commoditizable product. Note that this is distinct from the RDF definition of a resource, which is much more generic.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Annotation</w:t>
            </w:r>
          </w:p>
        </w:tc>
        <w:tc>
          <w:tcPr/>
          <w:p>
            <w:pPr>
              <w:pStyle w:val="Compact"/>
            </w:pPr>
            <w:r>
              <w:t xml:space="preserve">A particular note or comment that is bound to a generalized entity in the system through a linkage system.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DataSet</w:t>
            </w:r>
          </w:p>
        </w:tc>
        <w:tc>
          <w:tcPr/>
          <w:p>
            <w:pPr>
              <w:pStyle w:val="Compact"/>
            </w:pPr>
            <w:r>
              <w:t xml:space="preserve">The representation of a particular set of data, typically as an aggregation of a model or time series. Note that datasets are containers of data, but are not representative of operational classes (though they could be).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Schema</w:t>
            </w:r>
          </w:p>
        </w:tc>
        <w:tc>
          <w:tcPr/>
          <w:p>
            <w:pPr>
              <w:pStyle w:val="Compact"/>
            </w:pPr>
            <w:r>
              <w:t xml:space="preserve">A schema is a representation of the structure of a dataset, typically in SHACL.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Project</w:t>
            </w:r>
          </w:p>
        </w:tc>
        <w:tc>
          <w:tcPr/>
          <w:p>
            <w:pPr>
              <w:pStyle w:val="Compact"/>
            </w:pPr>
            <w:r>
              <w:t xml:space="preserve">A project is an operational entity that represents the development of a given process. This may be subclassed.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Address</w:t>
            </w:r>
          </w:p>
        </w:tc>
        <w:tc>
          <w:tcPr/>
          <w:p>
            <w:pPr>
              <w:pStyle w:val="Compact"/>
            </w:pPr>
            <w:r>
              <w:t xml:space="preserve">A specific locus on the planet, specified by a set of locational indicators.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Contract</w:t>
            </w:r>
          </w:p>
        </w:tc>
        <w:tc>
          <w:tcPr/>
          <w:p>
            <w:pPr>
              <w:pStyle w:val="Compact"/>
            </w:pPr>
            <w:r>
              <w:t xml:space="preserve">A contract typically represents a set of transactions that, when complete, signal the completion (successful or otherwise) of a given project.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Named Graph</w:t>
            </w:r>
          </w:p>
        </w:tc>
        <w:tc>
          <w:tcPr/>
          <w:p>
            <w:pPr>
              <w:pStyle w:val="Compact"/>
            </w:pPr>
            <w:r>
              <w:t xml:space="preserve">A graph is a specific designation within the data mesh that holds relevant content.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Presentation</w:t>
            </w:r>
          </w:p>
        </w:tc>
        <w:tc>
          <w:tcPr/>
          <w:p>
            <w:pPr>
              <w:pStyle w:val="Compact"/>
            </w:pPr>
            <w:r>
              <w:t xml:space="preserve">A presentation is a transformation on either a dataset or a graph of data into a form consumable by either humans or other computer systems.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Template</w:t>
            </w:r>
          </w:p>
        </w:tc>
        <w:tc>
          <w:tcPr/>
          <w:p>
            <w:pPr>
              <w:pStyle w:val="Compact"/>
            </w:pPr>
            <w:r>
              <w:t xml:space="preserve">A template is a subcomponent of a presentation used to specify both common structural elements and operational code.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Social Event</w:t>
            </w:r>
          </w:p>
        </w:tc>
        <w:tc>
          <w:tcPr/>
          <w:p>
            <w:pPr>
              <w:pStyle w:val="Compact"/>
            </w:pPr>
            <w:r>
              <w:t xml:space="preserve">A social event is a meeting, conference, class, or related gathering. It is differentiated from the abstract Event class.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Geopolitical Region</w:t>
            </w:r>
          </w:p>
        </w:tc>
        <w:tc>
          <w:tcPr/>
          <w:p>
            <w:pPr>
              <w:pStyle w:val="Compact"/>
            </w:pPr>
            <w:r>
              <w:t xml:space="preserve">This is used to indicate a particular contained geo-region, such as a country, state or province, or city. This is an abstract class that is further partitioned into smaller regions.</w:t>
            </w:r>
          </w:p>
        </w:tc>
      </w:tr>
    </w:tbl>
    <w:bookmarkEnd w:id="24"/>
    <w:bookmarkStart w:id="25" w:name="conceptual-and-foundational-classes"/>
    <w:p>
      <w:pPr>
        <w:pStyle w:val="Heading3"/>
      </w:pPr>
      <w:r>
        <w:t xml:space="preserve">Conceptual and Foundational Classes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5"/>
        <w:gridCol w:w="687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Class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Units</w:t>
            </w:r>
          </w:p>
        </w:tc>
        <w:tc>
          <w:tcPr/>
          <w:p>
            <w:pPr>
              <w:pStyle w:val="Compact"/>
            </w:pPr>
            <w:r>
              <w:t xml:space="preserve">These identify specific unit definitions and are built to be analogous to the QUDT specification.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Coordinate System</w:t>
            </w:r>
          </w:p>
        </w:tc>
        <w:tc>
          <w:tcPr/>
          <w:p>
            <w:pPr>
              <w:pStyle w:val="Compact"/>
            </w:pPr>
            <w:r>
              <w:t xml:space="preserve">This is a way of defining a system of reference using a collection of units representing vectors in various ways.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Biometric Classifications</w:t>
            </w:r>
          </w:p>
        </w:tc>
        <w:tc>
          <w:tcPr/>
          <w:p>
            <w:pPr>
              <w:pStyle w:val="Compact"/>
            </w:pPr>
            <w:r>
              <w:t xml:space="preserve">This is an abstract class that encapsulates partitioned biometric qualities.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A feature is a way of describing a particular strength or intensity value (as a normalized real number between 0 and 1) of a given abstract concept, such as heat, emotional states, competency, interest, or other poll-like values.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Currency</w:t>
            </w:r>
          </w:p>
        </w:tc>
        <w:tc>
          <w:tcPr/>
          <w:p>
            <w:pPr>
              <w:pStyle w:val="Compact"/>
            </w:pPr>
            <w:r>
              <w:t xml:space="preserve">This typically indicates a given unit of currency secured by a given governmental or quasi-governmental entity.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Others</w:t>
            </w:r>
          </w:p>
        </w:tc>
        <w:tc>
          <w:tcPr/>
          <w:p>
            <w:pPr>
              <w:pStyle w:val="Compact"/>
            </w:pPr>
            <w:r>
              <w:t xml:space="preserve">This list can get very large quickly, but it should be understood as a sample, rather than something comprehensive.</w:t>
            </w:r>
          </w:p>
        </w:tc>
      </w:tr>
    </w:tbl>
    <w:p>
      <w:pPr>
        <w:pStyle w:val="BodyText"/>
      </w:pPr>
      <w:r>
        <w:t xml:space="preserve">These tables summarize the operational and conceptual/foundational classes, providing a clear description of each.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2024-08-21T17:14:09Z</dcterms:created>
  <dcterms:modified xsi:type="dcterms:W3CDTF">2024-08-21T17:14:09Z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