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Choose an episode of a television show. The show you pick should focus on people that interact in interpersonal situations, and should be at least 20 minutes in length. The television show “Undercover Boss” can be a good choice for this activity, but you are free to choose others.</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 xml:space="preserve">Watch the episode and look for confirming and disconfirming responses. When you hear one, decide which specific type of response it was. If it is the first one of specific type of response that you have heard, </w:t>
      </w:r>
      <w:r>
        <w:rPr>
          <w:rFonts w:eastAsia="Noto Serif CJK SC" w:cs="Lohit Devanagari"/>
          <w:b/>
          <w:bCs/>
          <w:color w:val="auto"/>
          <w:kern w:val="2"/>
          <w:sz w:val="24"/>
          <w:szCs w:val="24"/>
          <w:lang w:val="en-US" w:eastAsia="zh-CN" w:bidi="hi-IN"/>
        </w:rPr>
        <w:t>write down what was said and the response to it</w:t>
      </w:r>
      <w:r>
        <w:rPr>
          <w:rFonts w:eastAsia="Noto Serif CJK SC" w:cs="Lohit Devanagari"/>
          <w:color w:val="auto"/>
          <w:kern w:val="2"/>
          <w:sz w:val="24"/>
          <w:szCs w:val="24"/>
          <w:lang w:val="en-US" w:eastAsia="zh-CN" w:bidi="hi-IN"/>
        </w:rPr>
        <w:t>, then add to the total number for the category. If you have already heard at least one you do not need to record any more for that category, just add to its total.</w:t>
      </w:r>
    </w:p>
    <w:p>
      <w:pPr>
        <w:pStyle w:val="Normal"/>
        <w:bidi w:val="0"/>
        <w:jc w:val="left"/>
        <w:rPr/>
      </w:pPr>
      <w:r>
        <w:rPr/>
      </w:r>
    </w:p>
    <w:p>
      <w:pPr>
        <w:pStyle w:val="Normal"/>
        <w:bidi w:val="0"/>
        <w:jc w:val="left"/>
        <w:rPr/>
      </w:pPr>
      <w:r>
        <w:rPr/>
        <w:t>What did you watch?</w:t>
      </w:r>
    </w:p>
    <w:p>
      <w:pPr>
        <w:pStyle w:val="Normal"/>
        <w:bidi w:val="0"/>
        <w:jc w:val="left"/>
        <w:rPr/>
      </w:pPr>
      <w:r>
        <w:rPr/>
      </w:r>
    </w:p>
    <w:p>
      <w:pPr>
        <w:pStyle w:val="Normal"/>
        <w:bidi w:val="0"/>
        <w:jc w:val="left"/>
        <w:rPr>
          <w:color w:val="FF0000"/>
        </w:rPr>
      </w:pPr>
      <w:r>
        <w:rPr>
          <w:color w:val="FF0000"/>
        </w:rPr>
        <w:t>Your answer here.</w:t>
      </w:r>
    </w:p>
    <w:p>
      <w:pPr>
        <w:pStyle w:val="Normal"/>
        <w:bidi w:val="0"/>
        <w:jc w:val="left"/>
        <w:rPr/>
      </w:pPr>
      <w:r>
        <w:rPr/>
      </w:r>
    </w:p>
    <w:tbl>
      <w:tblPr>
        <w:tblW w:w="9972" w:type="dxa"/>
        <w:jc w:val="left"/>
        <w:tblInd w:w="55" w:type="dxa"/>
        <w:tblCellMar>
          <w:top w:w="55" w:type="dxa"/>
          <w:left w:w="55" w:type="dxa"/>
          <w:bottom w:w="55" w:type="dxa"/>
          <w:right w:w="55" w:type="dxa"/>
        </w:tblCellMar>
      </w:tblPr>
      <w:tblGrid>
        <w:gridCol w:w="4985"/>
        <w:gridCol w:w="4986"/>
      </w:tblGrid>
      <w:tr>
        <w:trPr/>
        <w:tc>
          <w:tcPr>
            <w:tcW w:w="4985" w:type="dxa"/>
            <w:tcBorders>
              <w:top w:val="single" w:sz="2" w:space="0" w:color="000000"/>
              <w:left w:val="single" w:sz="2" w:space="0" w:color="000000"/>
            </w:tcBorders>
            <w:shd w:fill="729FCF" w:val="clear"/>
          </w:tcPr>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Confirming</w:t>
            </w:r>
          </w:p>
        </w:tc>
        <w:tc>
          <w:tcPr>
            <w:tcW w:w="4986" w:type="dxa"/>
            <w:tcBorders>
              <w:top w:val="single" w:sz="2" w:space="0" w:color="000000"/>
              <w:right w:val="single" w:sz="2" w:space="0" w:color="000000"/>
            </w:tcBorders>
            <w:shd w:fill="729FCF" w:val="clear"/>
          </w:tcPr>
          <w:p>
            <w:pPr>
              <w:pStyle w:val="Normal"/>
              <w:bidi w:val="0"/>
              <w:jc w:val="left"/>
              <w:rPr/>
            </w:pPr>
            <w:r>
              <w:rPr>
                <w:rFonts w:eastAsia="Noto Serif CJK SC" w:cs="Lohit Devanagari"/>
                <w:color w:val="auto"/>
                <w:kern w:val="2"/>
                <w:sz w:val="24"/>
                <w:szCs w:val="24"/>
                <w:lang w:val="en-US" w:eastAsia="zh-CN" w:bidi="hi-IN"/>
              </w:rPr>
              <w:t xml:space="preserve">Disconfirming </w:t>
            </w:r>
          </w:p>
        </w:tc>
      </w:tr>
      <w:tr>
        <w:trPr/>
        <w:tc>
          <w:tcPr>
            <w:tcW w:w="4985" w:type="dxa"/>
            <w:tcBorders>
              <w:left w:val="single" w:sz="2" w:space="0" w:color="000000"/>
            </w:tcBorders>
          </w:tcPr>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Endorsement</w:t>
            </w:r>
          </w:p>
          <w:p>
            <w:pPr>
              <w:pStyle w:val="Normal"/>
              <w:bidi w:val="0"/>
              <w:jc w:val="left"/>
              <w:rPr/>
            </w:pPr>
            <w:r>
              <w:rPr>
                <w:rFonts w:eastAsia="Noto Serif CJK SC" w:cs="Lohit Devanagari"/>
                <w:color w:val="auto"/>
                <w:kern w:val="2"/>
                <w:sz w:val="24"/>
                <w:szCs w:val="24"/>
                <w:lang w:val="en-US" w:eastAsia="zh-CN" w:bidi="hi-IN"/>
              </w:rPr>
              <w:t xml:space="preserve">Total </w:t>
            </w:r>
            <w:r>
              <w:rPr>
                <w:rFonts w:eastAsia="Noto Serif CJK SC" w:cs="Lohit Devanagari"/>
                <w:color w:val="FF0000"/>
                <w:kern w:val="2"/>
                <w:sz w:val="24"/>
                <w:szCs w:val="24"/>
                <w:lang w:val="en-US" w:eastAsia="zh-CN" w:bidi="hi-IN"/>
              </w:rPr>
              <w:t>#</w:t>
            </w:r>
          </w:p>
          <w:p>
            <w:pPr>
              <w:pStyle w:val="Normal"/>
              <w:bidi w:val="0"/>
              <w:jc w:val="left"/>
              <w:rPr/>
            </w:pPr>
            <w:r>
              <w:rPr>
                <w:rFonts w:eastAsia="Noto Serif CJK SC" w:cs="Lohit Devanagari"/>
                <w:color w:val="FF0000"/>
                <w:kern w:val="2"/>
                <w:sz w:val="24"/>
                <w:szCs w:val="24"/>
                <w:lang w:val="en-US" w:eastAsia="zh-CN" w:bidi="hi-IN"/>
              </w:rPr>
              <w:t>First endorsing response you heard</w:t>
            </w:r>
          </w:p>
        </w:tc>
        <w:tc>
          <w:tcPr>
            <w:tcW w:w="4986" w:type="dxa"/>
            <w:tcBorders>
              <w:right w:val="single" w:sz="2" w:space="0" w:color="000000"/>
            </w:tcBorders>
          </w:tcPr>
          <w:p>
            <w:pPr>
              <w:pStyle w:val="Normal"/>
              <w:bidi w:val="0"/>
              <w:jc w:val="left"/>
              <w:rPr/>
            </w:pPr>
            <w:r>
              <w:rPr/>
              <w:t>Impervious responses</w:t>
            </w:r>
          </w:p>
          <w:p>
            <w:pPr>
              <w:pStyle w:val="Normal"/>
              <w:bidi w:val="0"/>
              <w:jc w:val="left"/>
              <w:rPr/>
            </w:pPr>
            <w:r>
              <w:rPr>
                <w:rFonts w:eastAsia="Noto Serif CJK SC" w:cs="Lohit Devanagari"/>
                <w:color w:val="auto"/>
                <w:kern w:val="2"/>
                <w:sz w:val="24"/>
                <w:szCs w:val="24"/>
                <w:lang w:val="en-US" w:eastAsia="zh-CN" w:bidi="hi-IN"/>
              </w:rPr>
              <w:t xml:space="preserve">Total </w:t>
            </w:r>
            <w:r>
              <w:rPr>
                <w:rFonts w:eastAsia="Noto Serif CJK SC" w:cs="Lohit Devanagari"/>
                <w:color w:val="FF0000"/>
                <w:kern w:val="2"/>
                <w:sz w:val="24"/>
                <w:szCs w:val="24"/>
                <w:lang w:val="en-US" w:eastAsia="zh-CN" w:bidi="hi-IN"/>
              </w:rPr>
              <w:t>#</w:t>
            </w:r>
          </w:p>
          <w:p>
            <w:pPr>
              <w:pStyle w:val="Normal"/>
              <w:bidi w:val="0"/>
              <w:jc w:val="left"/>
              <w:rPr/>
            </w:pPr>
            <w:r>
              <w:rPr>
                <w:rFonts w:eastAsia="Noto Serif CJK SC" w:cs="Lohit Devanagari"/>
                <w:color w:val="FF0000"/>
                <w:kern w:val="2"/>
                <w:sz w:val="24"/>
                <w:szCs w:val="24"/>
                <w:lang w:val="en-US" w:eastAsia="zh-CN" w:bidi="hi-IN"/>
              </w:rPr>
              <w:t>First impervious response you heard</w:t>
            </w:r>
          </w:p>
        </w:tc>
      </w:tr>
      <w:tr>
        <w:trPr/>
        <w:tc>
          <w:tcPr>
            <w:tcW w:w="4985" w:type="dxa"/>
            <w:tcBorders>
              <w:left w:val="single" w:sz="2" w:space="0" w:color="000000"/>
            </w:tcBorders>
          </w:tcPr>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Acknowledgment</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 xml:space="preserve">Total </w:t>
            </w:r>
            <w:r>
              <w:rPr>
                <w:rFonts w:eastAsia="Noto Serif CJK SC" w:cs="Lohit Devanagari"/>
                <w:color w:val="FF0000"/>
                <w:kern w:val="2"/>
                <w:sz w:val="24"/>
                <w:szCs w:val="24"/>
                <w:lang w:val="en-US" w:eastAsia="zh-CN" w:bidi="hi-IN"/>
              </w:rPr>
              <w:t>#</w:t>
            </w:r>
          </w:p>
          <w:p>
            <w:pPr>
              <w:pStyle w:val="Normal"/>
              <w:bidi w:val="0"/>
              <w:jc w:val="left"/>
              <w:rPr/>
            </w:pPr>
            <w:r>
              <w:rPr>
                <w:rFonts w:eastAsia="Noto Serif CJK SC" w:cs="Lohit Devanagari"/>
                <w:color w:val="FF0000"/>
                <w:kern w:val="2"/>
                <w:sz w:val="24"/>
                <w:szCs w:val="24"/>
                <w:lang w:val="en-US" w:eastAsia="zh-CN" w:bidi="hi-IN"/>
              </w:rPr>
              <w:t>First acknowledging response you heard</w:t>
            </w:r>
          </w:p>
        </w:tc>
        <w:tc>
          <w:tcPr>
            <w:tcW w:w="4986" w:type="dxa"/>
            <w:tcBorders>
              <w:right w:val="single" w:sz="2" w:space="0" w:color="000000"/>
            </w:tcBorders>
          </w:tcPr>
          <w:p>
            <w:pPr>
              <w:pStyle w:val="Normal"/>
              <w:bidi w:val="0"/>
              <w:jc w:val="left"/>
              <w:rPr/>
            </w:pPr>
            <w:r>
              <w:rPr/>
              <w:t xml:space="preserve">Interrupting responses </w:t>
            </w:r>
          </w:p>
          <w:p>
            <w:pPr>
              <w:pStyle w:val="Normal"/>
              <w:bidi w:val="0"/>
              <w:jc w:val="left"/>
              <w:rPr/>
            </w:pPr>
            <w:r>
              <w:rPr>
                <w:rFonts w:eastAsia="Noto Serif CJK SC" w:cs="Lohit Devanagari"/>
                <w:color w:val="auto"/>
                <w:kern w:val="2"/>
                <w:sz w:val="24"/>
                <w:szCs w:val="24"/>
                <w:lang w:val="en-US" w:eastAsia="zh-CN" w:bidi="hi-IN"/>
              </w:rPr>
              <w:t xml:space="preserve">Total </w:t>
            </w:r>
            <w:r>
              <w:rPr>
                <w:rFonts w:eastAsia="Noto Serif CJK SC" w:cs="Lohit Devanagari"/>
                <w:color w:val="FF0000"/>
                <w:kern w:val="2"/>
                <w:sz w:val="24"/>
                <w:szCs w:val="24"/>
                <w:lang w:val="en-US" w:eastAsia="zh-CN" w:bidi="hi-IN"/>
              </w:rPr>
              <w:t>#</w:t>
            </w:r>
          </w:p>
          <w:p>
            <w:pPr>
              <w:pStyle w:val="Normal"/>
              <w:bidi w:val="0"/>
              <w:jc w:val="left"/>
              <w:rPr/>
            </w:pPr>
            <w:r>
              <w:rPr>
                <w:rFonts w:eastAsia="Noto Serif CJK SC" w:cs="Lohit Devanagari"/>
                <w:color w:val="FF0000"/>
                <w:kern w:val="2"/>
                <w:sz w:val="24"/>
                <w:szCs w:val="24"/>
                <w:lang w:val="en-US" w:eastAsia="zh-CN" w:bidi="hi-IN"/>
              </w:rPr>
              <w:t>First interrupting response you heard</w:t>
            </w:r>
          </w:p>
        </w:tc>
      </w:tr>
      <w:tr>
        <w:trPr/>
        <w:tc>
          <w:tcPr>
            <w:tcW w:w="4985" w:type="dxa"/>
            <w:tcBorders>
              <w:left w:val="single" w:sz="2" w:space="0" w:color="000000"/>
            </w:tcBorders>
          </w:tcPr>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Recognition</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 xml:space="preserve">Total </w:t>
            </w:r>
            <w:r>
              <w:rPr>
                <w:rFonts w:eastAsia="Noto Serif CJK SC" w:cs="Lohit Devanagari"/>
                <w:color w:val="FF0000"/>
                <w:kern w:val="2"/>
                <w:sz w:val="24"/>
                <w:szCs w:val="24"/>
                <w:lang w:val="en-US" w:eastAsia="zh-CN" w:bidi="hi-IN"/>
              </w:rPr>
              <w:t>#</w:t>
            </w:r>
          </w:p>
          <w:p>
            <w:pPr>
              <w:pStyle w:val="Normal"/>
              <w:bidi w:val="0"/>
              <w:jc w:val="left"/>
              <w:rPr/>
            </w:pPr>
            <w:r>
              <w:rPr>
                <w:rFonts w:eastAsia="Noto Serif CJK SC" w:cs="Lohit Devanagari"/>
                <w:color w:val="FF0000"/>
                <w:kern w:val="2"/>
                <w:sz w:val="24"/>
                <w:szCs w:val="24"/>
                <w:lang w:val="en-US" w:eastAsia="zh-CN" w:bidi="hi-IN"/>
              </w:rPr>
              <w:t>First recognizing response you heard</w:t>
            </w:r>
          </w:p>
        </w:tc>
        <w:tc>
          <w:tcPr>
            <w:tcW w:w="4986" w:type="dxa"/>
            <w:tcBorders>
              <w:right w:val="single" w:sz="2" w:space="0" w:color="000000"/>
            </w:tcBorders>
          </w:tcPr>
          <w:p>
            <w:pPr>
              <w:pStyle w:val="Normal"/>
              <w:bidi w:val="0"/>
              <w:jc w:val="left"/>
              <w:rPr/>
            </w:pPr>
            <w:r>
              <w:rPr/>
              <w:t xml:space="preserve">Irrelevant responses </w:t>
            </w:r>
          </w:p>
          <w:p>
            <w:pPr>
              <w:pStyle w:val="Normal"/>
              <w:bidi w:val="0"/>
              <w:jc w:val="left"/>
              <w:rPr/>
            </w:pPr>
            <w:r>
              <w:rPr>
                <w:rFonts w:eastAsia="Noto Serif CJK SC" w:cs="Lohit Devanagari"/>
                <w:color w:val="auto"/>
                <w:kern w:val="2"/>
                <w:sz w:val="24"/>
                <w:szCs w:val="24"/>
                <w:lang w:val="en-US" w:eastAsia="zh-CN" w:bidi="hi-IN"/>
              </w:rPr>
              <w:t xml:space="preserve">Total </w:t>
            </w:r>
            <w:r>
              <w:rPr>
                <w:rFonts w:eastAsia="Noto Serif CJK SC" w:cs="Lohit Devanagari"/>
                <w:color w:val="FF0000"/>
                <w:kern w:val="2"/>
                <w:sz w:val="24"/>
                <w:szCs w:val="24"/>
                <w:lang w:val="en-US" w:eastAsia="zh-CN" w:bidi="hi-IN"/>
              </w:rPr>
              <w:t>#</w:t>
            </w:r>
          </w:p>
          <w:p>
            <w:pPr>
              <w:pStyle w:val="Normal"/>
              <w:bidi w:val="0"/>
              <w:jc w:val="left"/>
              <w:rPr/>
            </w:pPr>
            <w:r>
              <w:rPr>
                <w:rFonts w:eastAsia="Noto Serif CJK SC" w:cs="Lohit Devanagari"/>
                <w:color w:val="FF0000"/>
                <w:kern w:val="2"/>
                <w:sz w:val="24"/>
                <w:szCs w:val="24"/>
                <w:lang w:val="en-US" w:eastAsia="zh-CN" w:bidi="hi-IN"/>
              </w:rPr>
              <w:t>First irrelevant response you heard</w:t>
            </w:r>
          </w:p>
        </w:tc>
      </w:tr>
      <w:tr>
        <w:trPr/>
        <w:tc>
          <w:tcPr>
            <w:tcW w:w="4985" w:type="dxa"/>
            <w:tcBorders>
              <w:left w:val="single" w:sz="2" w:space="0" w:color="000000"/>
            </w:tcBorders>
          </w:tcPr>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tc>
        <w:tc>
          <w:tcPr>
            <w:tcW w:w="4986" w:type="dxa"/>
            <w:tcBorders>
              <w:right w:val="single" w:sz="2" w:space="0" w:color="000000"/>
            </w:tcBorders>
          </w:tcPr>
          <w:p>
            <w:pPr>
              <w:pStyle w:val="Normal"/>
              <w:bidi w:val="0"/>
              <w:jc w:val="left"/>
              <w:rPr/>
            </w:pPr>
            <w:r>
              <w:rPr/>
              <w:t xml:space="preserve">Tangential responses </w:t>
            </w:r>
          </w:p>
          <w:p>
            <w:pPr>
              <w:pStyle w:val="Normal"/>
              <w:bidi w:val="0"/>
              <w:jc w:val="left"/>
              <w:rPr/>
            </w:pPr>
            <w:r>
              <w:rPr>
                <w:rFonts w:eastAsia="Noto Serif CJK SC" w:cs="Lohit Devanagari"/>
                <w:color w:val="auto"/>
                <w:kern w:val="2"/>
                <w:sz w:val="24"/>
                <w:szCs w:val="24"/>
                <w:lang w:val="en-US" w:eastAsia="zh-CN" w:bidi="hi-IN"/>
              </w:rPr>
              <w:t xml:space="preserve">Total </w:t>
            </w:r>
            <w:r>
              <w:rPr>
                <w:rFonts w:eastAsia="Noto Serif CJK SC" w:cs="Lohit Devanagari"/>
                <w:color w:val="FF0000"/>
                <w:kern w:val="2"/>
                <w:sz w:val="24"/>
                <w:szCs w:val="24"/>
                <w:lang w:val="en-US" w:eastAsia="zh-CN" w:bidi="hi-IN"/>
              </w:rPr>
              <w:t>#</w:t>
            </w:r>
          </w:p>
          <w:p>
            <w:pPr>
              <w:pStyle w:val="Normal"/>
              <w:bidi w:val="0"/>
              <w:jc w:val="left"/>
              <w:rPr/>
            </w:pPr>
            <w:r>
              <w:rPr>
                <w:rFonts w:eastAsia="Noto Serif CJK SC" w:cs="Lohit Devanagari"/>
                <w:color w:val="FF0000"/>
                <w:kern w:val="2"/>
                <w:sz w:val="24"/>
                <w:szCs w:val="24"/>
                <w:lang w:val="en-US" w:eastAsia="zh-CN" w:bidi="hi-IN"/>
              </w:rPr>
              <w:t>First tangential response you heard</w:t>
            </w:r>
          </w:p>
        </w:tc>
      </w:tr>
      <w:tr>
        <w:trPr/>
        <w:tc>
          <w:tcPr>
            <w:tcW w:w="4985" w:type="dxa"/>
            <w:tcBorders>
              <w:left w:val="single" w:sz="2" w:space="0" w:color="000000"/>
            </w:tcBorders>
          </w:tcPr>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tc>
        <w:tc>
          <w:tcPr>
            <w:tcW w:w="4986" w:type="dxa"/>
            <w:tcBorders>
              <w:right w:val="single" w:sz="2" w:space="0" w:color="000000"/>
            </w:tcBorders>
          </w:tcPr>
          <w:p>
            <w:pPr>
              <w:pStyle w:val="Normal"/>
              <w:bidi w:val="0"/>
              <w:jc w:val="left"/>
              <w:rPr/>
            </w:pPr>
            <w:r>
              <w:rPr/>
              <w:t xml:space="preserve">Impersonal responses </w:t>
            </w:r>
          </w:p>
          <w:p>
            <w:pPr>
              <w:pStyle w:val="Normal"/>
              <w:bidi w:val="0"/>
              <w:jc w:val="left"/>
              <w:rPr/>
            </w:pPr>
            <w:r>
              <w:rPr>
                <w:rFonts w:eastAsia="Noto Serif CJK SC" w:cs="Lohit Devanagari"/>
                <w:color w:val="auto"/>
                <w:kern w:val="2"/>
                <w:sz w:val="24"/>
                <w:szCs w:val="24"/>
                <w:lang w:val="en-US" w:eastAsia="zh-CN" w:bidi="hi-IN"/>
              </w:rPr>
              <w:t xml:space="preserve">Total </w:t>
            </w:r>
            <w:r>
              <w:rPr>
                <w:rFonts w:eastAsia="Noto Serif CJK SC" w:cs="Lohit Devanagari"/>
                <w:color w:val="FF0000"/>
                <w:kern w:val="2"/>
                <w:sz w:val="24"/>
                <w:szCs w:val="24"/>
                <w:lang w:val="en-US" w:eastAsia="zh-CN" w:bidi="hi-IN"/>
              </w:rPr>
              <w:t>#</w:t>
            </w:r>
          </w:p>
          <w:p>
            <w:pPr>
              <w:pStyle w:val="Normal"/>
              <w:bidi w:val="0"/>
              <w:jc w:val="left"/>
              <w:rPr/>
            </w:pPr>
            <w:r>
              <w:rPr>
                <w:rFonts w:eastAsia="Noto Serif CJK SC" w:cs="Lohit Devanagari"/>
                <w:color w:val="FF0000"/>
                <w:kern w:val="2"/>
                <w:sz w:val="24"/>
                <w:szCs w:val="24"/>
                <w:lang w:val="en-US" w:eastAsia="zh-CN" w:bidi="hi-IN"/>
              </w:rPr>
              <w:t>First impersonal response you heard</w:t>
            </w:r>
          </w:p>
        </w:tc>
      </w:tr>
      <w:tr>
        <w:trPr/>
        <w:tc>
          <w:tcPr>
            <w:tcW w:w="4985" w:type="dxa"/>
            <w:tcBorders>
              <w:left w:val="single" w:sz="2" w:space="0" w:color="000000"/>
            </w:tcBorders>
          </w:tcPr>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tc>
        <w:tc>
          <w:tcPr>
            <w:tcW w:w="4986" w:type="dxa"/>
            <w:tcBorders>
              <w:right w:val="single" w:sz="2" w:space="0" w:color="000000"/>
            </w:tcBorders>
          </w:tcPr>
          <w:p>
            <w:pPr>
              <w:pStyle w:val="Normal"/>
              <w:bidi w:val="0"/>
              <w:jc w:val="left"/>
              <w:rPr/>
            </w:pPr>
            <w:r>
              <w:rPr/>
              <w:t xml:space="preserve">Ambiguous responses </w:t>
            </w:r>
          </w:p>
          <w:p>
            <w:pPr>
              <w:pStyle w:val="Normal"/>
              <w:bidi w:val="0"/>
              <w:jc w:val="left"/>
              <w:rPr/>
            </w:pPr>
            <w:r>
              <w:rPr>
                <w:rFonts w:eastAsia="Noto Serif CJK SC" w:cs="Lohit Devanagari"/>
                <w:color w:val="auto"/>
                <w:kern w:val="2"/>
                <w:sz w:val="24"/>
                <w:szCs w:val="24"/>
                <w:lang w:val="en-US" w:eastAsia="zh-CN" w:bidi="hi-IN"/>
              </w:rPr>
              <w:t xml:space="preserve">Total </w:t>
            </w:r>
            <w:r>
              <w:rPr>
                <w:rFonts w:eastAsia="Noto Serif CJK SC" w:cs="Lohit Devanagari"/>
                <w:color w:val="FF0000"/>
                <w:kern w:val="2"/>
                <w:sz w:val="24"/>
                <w:szCs w:val="24"/>
                <w:lang w:val="en-US" w:eastAsia="zh-CN" w:bidi="hi-IN"/>
              </w:rPr>
              <w:t>#</w:t>
            </w:r>
          </w:p>
          <w:p>
            <w:pPr>
              <w:pStyle w:val="Normal"/>
              <w:bidi w:val="0"/>
              <w:jc w:val="left"/>
              <w:rPr/>
            </w:pPr>
            <w:r>
              <w:rPr>
                <w:rFonts w:eastAsia="Noto Serif CJK SC" w:cs="Lohit Devanagari"/>
                <w:color w:val="FF0000"/>
                <w:kern w:val="2"/>
                <w:sz w:val="24"/>
                <w:szCs w:val="24"/>
                <w:lang w:val="en-US" w:eastAsia="zh-CN" w:bidi="hi-IN"/>
              </w:rPr>
              <w:t>First ambiguous response you heard</w:t>
            </w:r>
          </w:p>
        </w:tc>
      </w:tr>
      <w:tr>
        <w:trPr/>
        <w:tc>
          <w:tcPr>
            <w:tcW w:w="4985" w:type="dxa"/>
            <w:tcBorders>
              <w:left w:val="single" w:sz="2" w:space="0" w:color="000000"/>
              <w:bottom w:val="single" w:sz="2" w:space="0" w:color="000000"/>
            </w:tcBorders>
          </w:tcPr>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tc>
        <w:tc>
          <w:tcPr>
            <w:tcW w:w="4986" w:type="dxa"/>
            <w:tcBorders>
              <w:bottom w:val="single" w:sz="2" w:space="0" w:color="000000"/>
              <w:right w:val="single" w:sz="2" w:space="0" w:color="000000"/>
            </w:tcBorders>
          </w:tcPr>
          <w:p>
            <w:pPr>
              <w:pStyle w:val="Normal"/>
              <w:bidi w:val="0"/>
              <w:jc w:val="left"/>
              <w:rPr/>
            </w:pPr>
            <w:r>
              <w:rPr/>
              <w:t xml:space="preserve">Incongruous response </w:t>
            </w:r>
          </w:p>
          <w:p>
            <w:pPr>
              <w:pStyle w:val="Normal"/>
              <w:bidi w:val="0"/>
              <w:jc w:val="left"/>
              <w:rPr/>
            </w:pPr>
            <w:r>
              <w:rPr>
                <w:rFonts w:eastAsia="Noto Serif CJK SC" w:cs="Lohit Devanagari"/>
                <w:color w:val="auto"/>
                <w:kern w:val="2"/>
                <w:sz w:val="24"/>
                <w:szCs w:val="24"/>
                <w:lang w:val="en-US" w:eastAsia="zh-CN" w:bidi="hi-IN"/>
              </w:rPr>
              <w:t xml:space="preserve">Total </w:t>
            </w:r>
            <w:r>
              <w:rPr>
                <w:rFonts w:eastAsia="Noto Serif CJK SC" w:cs="Lohit Devanagari"/>
                <w:color w:val="FF0000"/>
                <w:kern w:val="2"/>
                <w:sz w:val="24"/>
                <w:szCs w:val="24"/>
                <w:lang w:val="en-US" w:eastAsia="zh-CN" w:bidi="hi-IN"/>
              </w:rPr>
              <w:t>#</w:t>
            </w:r>
          </w:p>
          <w:p>
            <w:pPr>
              <w:pStyle w:val="Normal"/>
              <w:bidi w:val="0"/>
              <w:jc w:val="left"/>
              <w:rPr/>
            </w:pPr>
            <w:r>
              <w:rPr>
                <w:rFonts w:eastAsia="Noto Serif CJK SC" w:cs="Lohit Devanagari"/>
                <w:color w:val="FF0000"/>
                <w:kern w:val="2"/>
                <w:sz w:val="24"/>
                <w:szCs w:val="24"/>
                <w:lang w:val="en-US" w:eastAsia="zh-CN" w:bidi="hi-IN"/>
              </w:rPr>
              <w:t>First incongruous response you heard</w:t>
            </w:r>
          </w:p>
        </w:tc>
      </w:tr>
    </w:tbl>
    <w:p>
      <w:pPr>
        <w:pStyle w:val="Normal"/>
        <w:bidi w:val="0"/>
        <w:jc w:val="left"/>
        <w:rPr>
          <w:color w:val="FF000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256</TotalTime>
  <Application>LibreOffice/6.4.7.2$Linux_X86_64 LibreOffice_project/40$Build-2</Application>
  <Pages>1</Pages>
  <Words>225</Words>
  <Characters>1174</Characters>
  <CharactersWithSpaces>1370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2020-09-30T09:50:07Z</dcterms:created>
  <dc:creator>Kurtis D. Miller</dc:creator>
  <dc:description/>
  <dc:language>en-US</dc:language>
  <cp:lastModifiedBy>Kurtis D. Miller</cp:lastModifiedBy>
  <dcterms:modified xsi:type="dcterms:W3CDTF">2021-05-04T09:15:56Z</dcterms:modified>
  <cp:revision>7</cp:revision>
  <dc:subject/>
  <dc:title/>
</cp:coreProperties>
</file>