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Answer the questions below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while thinking about yourself and your preferences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:</w:t>
      </w:r>
      <w:r>
        <w:rPr>
          <w:rStyle w:val="FootnoteAnchor"/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footnoteReference w:id="2"/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Use this scale when answering: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ab/>
        <w:t>2</w:t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5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Not at all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Somewhat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Uncertain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Somewhat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Very much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like you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uncharacteristic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ab/>
        <w:tab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characteristic</w:t>
        <w:tab/>
        <w:tab/>
        <w:t>like you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 would prefer complex to simple problems.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 like to have the responsibility of handling a situation that requires a lot of thinking.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*Thinking is not my idea of fun.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*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I would rather do something that requires little thought than something that is sure to challenge my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thinking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abilities.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*I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try to anticipate and avoid situations where there is a likely chance I will have to think in depth about something.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 find satisfaction in deliberating hard and for long hours.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*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I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only think as hard as I have to.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*I prefer to think about small, daily projects than long-term ones.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*I like tasks that require little thought once I’ve learned them.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 idea of relying on thought to make my way to the top appeals to me.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I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really enjoy a task that involves coming up with new solutions to problems.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*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Learning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new ways to think doesn’t excite me very much.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 prefer my life to be filled with puzzles that I must solve.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 notion of thinking abstractly is appealing to me.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 would prefer a task that is intellectual, difficult, and important to one that is somewhat important but does not require much thought.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*I feel relief rather than satisfaction after completing a task that required a lot of mental effort.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*It’s enough for me that something gets the job done; I don’t care how or why it works.</w:t>
      </w:r>
    </w:p>
    <w:p>
      <w:pPr>
        <w:pStyle w:val="Normal"/>
        <w:numPr>
          <w:ilvl w:val="0"/>
          <w:numId w:val="1"/>
        </w:numPr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 usually end up deliberating about issues even when they do not affect me personally.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auto"/>
        </w:rPr>
      </w:pPr>
      <w:r>
        <w:rPr>
          <w:b/>
          <w:bCs/>
          <w:color w:val="auto"/>
          <w:u w:val="single"/>
        </w:rPr>
        <w:t>Write your answers here: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2.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3.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4.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5.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6.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7.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8.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9.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10.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11.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12.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13.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14.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15.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16.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17.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C9211E"/>
          <w:u w:val="none"/>
        </w:rPr>
        <w:t>18.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 xml:space="preserve">Score the measure. Start with the number </w:t>
      </w:r>
      <w:r>
        <w:rPr>
          <w:b w:val="false"/>
          <w:bCs w:val="false"/>
          <w:color w:val="auto"/>
          <w:u w:val="none"/>
        </w:rPr>
        <w:t>36</w:t>
      </w:r>
      <w:r>
        <w:rPr>
          <w:b w:val="false"/>
          <w:bCs w:val="false"/>
          <w:color w:val="auto"/>
          <w:u w:val="none"/>
        </w:rPr>
        <w:t>. Subtract your answers on item</w:t>
      </w:r>
      <w:r>
        <w:rPr>
          <w:b w:val="false"/>
          <w:bCs w:val="false"/>
          <w:color w:val="auto"/>
          <w:u w:val="none"/>
        </w:rPr>
        <w:t xml:space="preserve">s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3, 4, 5, 7, 8, 9, 12, 16, and 17 (marked with asterisk above)</w:t>
      </w:r>
      <w:r>
        <w:rPr>
          <w:b w:val="false"/>
          <w:bCs w:val="false"/>
          <w:color w:val="auto"/>
          <w:u w:val="none"/>
        </w:rPr>
        <w:t xml:space="preserve">. Add your answers from items 1, 2, </w:t>
      </w:r>
      <w:r>
        <w:rPr>
          <w:b w:val="false"/>
          <w:bCs w:val="false"/>
          <w:color w:val="auto"/>
          <w:u w:val="none"/>
        </w:rPr>
        <w:t>6, 10, 11, 13, 14, 15, and 18</w:t>
      </w:r>
      <w:r>
        <w:rPr>
          <w:b w:val="false"/>
          <w:bCs w:val="false"/>
          <w:color w:val="auto"/>
          <w:u w:val="none"/>
        </w:rPr>
        <w:t xml:space="preserve">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Higher scores indicate a higher need for cognition.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C9211E"/>
          <w:u w:val="none"/>
        </w:rPr>
        <w:t>Your total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What does your response on this tell you about your</w:t>
      </w:r>
      <w:r>
        <w:rPr>
          <w:b w:val="false"/>
          <w:bCs w:val="false"/>
          <w:color w:val="auto"/>
          <w:u w:val="none"/>
        </w:rPr>
        <w:t>self?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How does this apply to the Elaboration Likelihood Model?</w:t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enter" w:pos="720" w:leader="none"/>
          <w:tab w:val="center" w:pos="1800" w:leader="none"/>
          <w:tab w:val="center" w:pos="2880" w:leader="none"/>
          <w:tab w:val="center" w:pos="3960" w:leader="none"/>
          <w:tab w:val="center" w:pos="5040" w:leader="none"/>
          <w:tab w:val="center" w:pos="6120" w:leader="none"/>
          <w:tab w:val="center" w:pos="7200" w:leader="none"/>
          <w:tab w:val="center" w:pos="8280" w:leader="none"/>
          <w:tab w:val="center" w:pos="9360" w:leader="none"/>
        </w:tabs>
        <w:bidi w:val="0"/>
        <w:jc w:val="left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>Your response</w:t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M</w:t>
      </w:r>
      <w:r>
        <w:rPr>
          <w:color w:val="auto"/>
        </w:rPr>
        <w:t xml:space="preserve">odified from the Need for Cognition Scale </w:t>
      </w:r>
      <w:r>
        <w:rPr>
          <w:color w:val="auto"/>
        </w:rPr>
        <w:t xml:space="preserve">created by </w:t>
      </w:r>
      <w:r>
        <w:rPr>
          <w:color w:val="auto"/>
        </w:rPr>
        <w:t xml:space="preserve">Cacioppo, Petty, Feinstein, &amp; Jarvis </w:t>
      </w:r>
      <w:r>
        <w:rPr>
          <w:color w:val="auto"/>
        </w:rPr>
        <w:t>(</w:t>
      </w:r>
      <w:r>
        <w:rPr>
          <w:color w:val="auto"/>
        </w:rPr>
        <w:t>1996).</w:t>
      </w:r>
    </w:p>
    <w:p>
      <w:pPr>
        <w:pStyle w:val="Footnote"/>
        <w:rPr/>
      </w:pPr>
      <w:r>
        <w:rPr>
          <w:color w:val="auto"/>
        </w:rPr>
        <w:t xml:space="preserve">Cacioppo, J. T., Petty, R. E., Feinstein, J. A., &amp; Jarvis, W. B. G. (1996). Dispositional differences in cognitive motivation: The life and times of individuals varying in need for cognition. </w:t>
      </w:r>
      <w:r>
        <w:rPr>
          <w:rStyle w:val="Emphasis"/>
          <w:color w:val="auto"/>
        </w:rPr>
        <w:t>Psychological Bulletin, 119</w:t>
      </w:r>
      <w:r>
        <w:rPr>
          <w:color w:val="auto"/>
        </w:rPr>
        <w:t xml:space="preserve">(2), 197–253. </w:t>
      </w:r>
      <w:hyperlink r:id="rId1" w:tgtFrame="_blank">
        <w:r>
          <w:rPr>
            <w:rStyle w:val="InternetLink"/>
            <w:color w:val="auto"/>
          </w:rPr>
          <w:t>https://doi.org/10.1037/0033-2909.119.2.197</w:t>
        </w:r>
      </w:hyperlink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F497D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F497D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F497D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lankLTGliederung1">
    <w:name w:val="Blank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zh-CN" w:bidi="hi-IN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1F497D"/>
      <w:spacing w:val="0"/>
      <w:kern w:val="2"/>
      <w:sz w:val="40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BlankLTUntertitel">
    <w:name w:val="Blank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ankLTNotizen">
    <w:name w:val="Blank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ankLTHintergrundobjekte">
    <w:name w:val="Blank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lankLTHintergrund">
    <w:name w:val="Blank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psycnet.apa.org/doi/10.1037/0033-2909.119.2.197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2</Pages>
  <Words>449</Words>
  <Characters>2086</Characters>
  <CharactersWithSpaces>2482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2021-08-27T00:59:37Z</dcterms:created>
  <dc:creator>Kurtis D. Miller</dc:creator>
  <dc:description/>
  <dc:language>en-US</dc:language>
  <cp:lastModifiedBy>Kurtis D. Miller</cp:lastModifiedBy>
  <dcterms:modified xsi:type="dcterms:W3CDTF">2021-09-14T10:19:19Z</dcterms:modified>
  <cp:revision>5</cp:revision>
  <dc:subject/>
  <dc:title/>
</cp:coreProperties>
</file>