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Lines w:val="0"/>
        <w:spacing w:after="60"/>
        <w:jc w:val="left"/>
        <w:rPr>
          <w:b/>
          <w:bCs/>
          <w:sz w:val="32"/>
          <w:szCs w:val="32"/>
        </w:rPr>
      </w:pPr>
      <w:r>
        <w:rPr>
          <w:rFonts w:ascii="arial" w:eastAsia="arial" w:hAnsi="arial" w:cs="arial"/>
          <w:b w:val="0"/>
          <w:bCs w:val="0"/>
          <w:i w:val="0"/>
          <w:color w:val="auto"/>
          <w:sz w:val="32"/>
          <w:szCs w:val="32"/>
        </w:rPr>
        <w:t>Site Content — Proofing Document</w:t>
      </w:r>
    </w:p>
    <w:p>
      <w:pPr>
        <w:spacing w:before="0" w:after="160"/>
        <w:jc w:val="left"/>
        <w:rPr>
          <w:sz w:val="22"/>
          <w:szCs w:val="22"/>
        </w:rPr>
      </w:pPr>
      <w:r>
        <w:rPr>
          <w:rFonts w:ascii="calibri" w:eastAsia="calibri" w:hAnsi="calibri" w:cs="calibri"/>
          <w:sz w:val="22"/>
          <w:szCs w:val="22"/>
        </w:rPr>
        <w:t xml:space="preserve">This document contains the </w:t>
      </w:r>
      <w:r>
        <w:rPr>
          <w:rFonts w:ascii="calibri" w:eastAsia="calibri" w:hAnsi="calibri" w:cs="calibri"/>
          <w:b/>
          <w:bCs/>
          <w:sz w:val="22"/>
          <w:szCs w:val="22"/>
        </w:rPr>
        <w:t>visible prose</w:t>
      </w:r>
      <w:r>
        <w:rPr>
          <w:rFonts w:ascii="calibri" w:eastAsia="calibri" w:hAnsi="calibri" w:cs="calibri"/>
          <w:sz w:val="22"/>
          <w:szCs w:val="22"/>
        </w:rPr>
        <w:t xml:space="preserve"> of shawnklewis.com, in page order.</w:t>
      </w:r>
    </w:p>
    <w:p>
      <w:pPr>
        <w:spacing w:before="0" w:after="160"/>
        <w:jc w:val="left"/>
        <w:rPr>
          <w:sz w:val="22"/>
          <w:szCs w:val="22"/>
        </w:rPr>
      </w:pPr>
      <w:r>
        <w:rPr>
          <w:rFonts w:ascii="calibri" w:eastAsia="calibri" w:hAnsi="calibri" w:cs="calibri"/>
          <w:sz w:val="22"/>
          <w:szCs w:val="22"/>
        </w:rPr>
        <w:t xml:space="preserve">Edit the wording directly under each </w:t>
      </w:r>
      <w:r>
        <w:rPr>
          <w:rFonts w:ascii="consolas" w:eastAsia="consolas" w:hAnsi="consolas" w:cs="consolas"/>
          <w:color w:val="C7254E"/>
          <w:sz w:val="20"/>
          <w:szCs w:val="20"/>
          <w:shd w:val="clear" w:color="auto" w:fill="F9F2F4"/>
        </w:rPr>
        <w:t>[ID]</w:t>
      </w:r>
      <w:r>
        <w:rPr>
          <w:rFonts w:ascii="calibri" w:eastAsia="calibri" w:hAnsi="calibri" w:cs="calibri"/>
          <w:sz w:val="22"/>
          <w:szCs w:val="22"/>
        </w:rPr>
        <w:t>. When you're done, hand it back and</w:t>
      </w:r>
    </w:p>
    <w:p>
      <w:pPr>
        <w:spacing w:before="0" w:after="160"/>
        <w:jc w:val="left"/>
        <w:rPr>
          <w:sz w:val="22"/>
          <w:szCs w:val="22"/>
        </w:rPr>
      </w:pPr>
      <w:r>
        <w:rPr>
          <w:rFonts w:ascii="calibri" w:eastAsia="calibri" w:hAnsi="calibri" w:cs="calibri"/>
          <w:sz w:val="22"/>
          <w:szCs w:val="22"/>
        </w:rPr>
        <w:t>each changed block will be re</w:t>
      </w:r>
      <w:r>
        <w:rPr>
          <w:rFonts w:ascii="calibri" w:eastAsia="calibri" w:hAnsi="calibri" w:cs="calibri"/>
          <w:sz w:val="22"/>
          <w:szCs w:val="22"/>
        </w:rPr>
        <w:noBreakHyphen/>
        <w:t xml:space="preserve">applied </w:t>
      </w:r>
      <w:r>
        <w:rPr>
          <w:rFonts w:ascii="calibri" w:eastAsia="calibri" w:hAnsi="calibri" w:cs="calibri"/>
          <w:b/>
          <w:bCs/>
          <w:sz w:val="22"/>
          <w:szCs w:val="22"/>
        </w:rPr>
        <w:t>verbatim</w:t>
      </w:r>
      <w:r>
        <w:rPr>
          <w:rFonts w:ascii="calibri" w:eastAsia="calibri" w:hAnsi="calibri" w:cs="calibri"/>
          <w:sz w:val="22"/>
          <w:szCs w:val="22"/>
        </w:rPr>
        <w:t xml:space="preserve"> to the exact source location</w:t>
      </w:r>
    </w:p>
    <w:p>
      <w:pPr>
        <w:spacing w:before="0" w:after="160"/>
        <w:jc w:val="left"/>
        <w:rPr>
          <w:sz w:val="22"/>
          <w:szCs w:val="22"/>
        </w:rPr>
      </w:pPr>
      <w:r>
        <w:rPr>
          <w:rFonts w:ascii="calibri" w:eastAsia="calibri" w:hAnsi="calibri" w:cs="calibri"/>
          <w:sz w:val="22"/>
          <w:szCs w:val="22"/>
        </w:rPr>
        <w:t xml:space="preserve">listed in its </w:t>
      </w: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line.</w:t>
      </w: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How to use this</w:t>
      </w:r>
    </w:p>
    <w:p>
      <w:pPr>
        <w:numPr>
          <w:ilvl w:val="0"/>
          <w:numId w:val="1"/>
        </w:numPr>
        <w:tabs>
          <w:tab w:val="left" w:pos="360"/>
        </w:tabs>
        <w:spacing w:before="240" w:after="160"/>
        <w:ind w:left="720" w:hanging="230"/>
        <w:jc w:val="left"/>
        <w:rPr>
          <w:sz w:val="22"/>
          <w:szCs w:val="22"/>
        </w:rPr>
      </w:pPr>
      <w:r>
        <w:rPr>
          <w:rFonts w:ascii="calibri" w:eastAsia="calibri" w:hAnsi="calibri" w:cs="calibri"/>
          <w:sz w:val="22"/>
          <w:szCs w:val="22"/>
        </w:rPr>
        <w:t xml:space="preserve">Edit only the text inside the </w:t>
      </w:r>
      <w:r>
        <w:rPr>
          <w:rFonts w:ascii="consolas" w:eastAsia="consolas" w:hAnsi="consolas" w:cs="consolas"/>
          <w:color w:val="C7254E"/>
          <w:sz w:val="20"/>
          <w:szCs w:val="20"/>
          <w:shd w:val="clear" w:color="auto" w:fill="F9F2F4"/>
        </w:rPr>
        <w:t>&gt; quoted block</w:t>
      </w:r>
      <w:r>
        <w:rPr>
          <w:rFonts w:ascii="calibri" w:eastAsia="calibri" w:hAnsi="calibri" w:cs="calibri"/>
          <w:sz w:val="22"/>
          <w:szCs w:val="22"/>
        </w:rPr>
        <w:t xml:space="preserve">. Leave the </w:t>
      </w:r>
      <w:r>
        <w:rPr>
          <w:rFonts w:ascii="consolas" w:eastAsia="consolas" w:hAnsi="consolas" w:cs="consolas"/>
          <w:color w:val="C7254E"/>
          <w:sz w:val="20"/>
          <w:szCs w:val="20"/>
          <w:shd w:val="clear" w:color="auto" w:fill="F9F2F4"/>
        </w:rPr>
        <w:t>[ID]</w:t>
      </w:r>
      <w:r>
        <w:rPr>
          <w:rFonts w:ascii="calibri" w:eastAsia="calibri" w:hAnsi="calibri" w:cs="calibri"/>
          <w:sz w:val="22"/>
          <w:szCs w:val="22"/>
        </w:rPr>
        <w:t xml:space="preserve"> and</w:t>
      </w:r>
    </w:p>
    <w:p>
      <w:pPr>
        <w:numPr>
          <w:ilvl w:val="0"/>
          <w:numId w:val="1"/>
        </w:numPr>
        <w:tabs>
          <w:tab w:val="left" w:pos="360"/>
        </w:tabs>
        <w:spacing w:before="110" w:after="160"/>
        <w:ind w:left="720" w:hanging="230"/>
        <w:jc w:val="left"/>
        <w:rPr>
          <w:sz w:val="22"/>
          <w:szCs w:val="22"/>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lines unchanged — they're the mapping back to source.</w:t>
      </w:r>
    </w:p>
    <w:p>
      <w:pPr>
        <w:numPr>
          <w:ilvl w:val="0"/>
          <w:numId w:val="1"/>
        </w:numPr>
        <w:tabs>
          <w:tab w:val="left" w:pos="360"/>
        </w:tabs>
        <w:spacing w:before="110" w:after="160"/>
        <w:ind w:left="720" w:hanging="230"/>
        <w:jc w:val="left"/>
        <w:rPr>
          <w:sz w:val="22"/>
          <w:szCs w:val="22"/>
        </w:rPr>
      </w:pPr>
      <w:r>
        <w:rPr>
          <w:rFonts w:ascii="calibri" w:eastAsia="calibri" w:hAnsi="calibri" w:cs="calibri"/>
          <w:sz w:val="22"/>
          <w:szCs w:val="22"/>
        </w:rPr>
        <w:t>Emphasis markers reflect on</w:t>
      </w:r>
      <w:r>
        <w:rPr>
          <w:rFonts w:ascii="calibri" w:eastAsia="calibri" w:hAnsi="calibri" w:cs="calibri"/>
          <w:sz w:val="22"/>
          <w:szCs w:val="22"/>
        </w:rPr>
        <w:noBreakHyphen/>
        <w:t>site styling. Keep them unless you want the</w:t>
      </w:r>
    </w:p>
    <w:p>
      <w:pPr>
        <w:numPr>
          <w:ilvl w:val="0"/>
          <w:numId w:val="1"/>
        </w:numPr>
        <w:tabs>
          <w:tab w:val="left" w:pos="360"/>
        </w:tabs>
        <w:spacing w:before="110" w:after="160"/>
        <w:ind w:left="720" w:hanging="230"/>
        <w:jc w:val="left"/>
        <w:rPr>
          <w:sz w:val="22"/>
          <w:szCs w:val="22"/>
        </w:rPr>
      </w:pPr>
      <w:r>
        <w:rPr>
          <w:rFonts w:ascii="calibri" w:eastAsia="calibri" w:hAnsi="calibri" w:cs="calibri"/>
          <w:sz w:val="22"/>
          <w:szCs w:val="22"/>
        </w:rPr>
        <w:t>emphasis itself changed:</w:t>
      </w:r>
    </w:p>
    <w:p>
      <w:pPr>
        <w:numPr>
          <w:ilvl w:val="0"/>
          <w:numId w:val="1"/>
        </w:numPr>
        <w:spacing w:before="100" w:after="160"/>
        <w:ind w:left="720" w:right="0" w:hanging="218"/>
        <w:jc w:val="left"/>
        <w:rPr>
          <w:sz w:val="20"/>
          <w:szCs w:val="20"/>
        </w:rPr>
      </w:pPr>
      <w:r>
        <w:rPr>
          <w:rFonts w:ascii="consolas" w:eastAsia="consolas" w:hAnsi="consolas" w:cs="consolas"/>
          <w:color w:val="C7254E"/>
          <w:sz w:val="20"/>
          <w:szCs w:val="20"/>
          <w:shd w:val="clear" w:color="auto" w:fill="F9F2F4"/>
        </w:rPr>
        <w:t>**bold**</w:t>
      </w:r>
      <w:r>
        <w:rPr>
          <w:rFonts w:ascii="calibri" w:eastAsia="calibri" w:hAnsi="calibri" w:cs="calibri"/>
          <w:sz w:val="22"/>
          <w:szCs w:val="22"/>
        </w:rPr>
        <w:t xml:space="preserve"> = bold on the site (</w:t>
      </w:r>
      <w:r>
        <w:rPr>
          <w:rFonts w:ascii="consolas" w:eastAsia="consolas" w:hAnsi="consolas" w:cs="consolas"/>
          <w:color w:val="C7254E"/>
          <w:sz w:val="20"/>
          <w:szCs w:val="20"/>
          <w:shd w:val="clear" w:color="auto" w:fill="F9F2F4"/>
        </w:rPr>
        <w:t>&lt;strong&gt;</w:t>
      </w:r>
      <w:r>
        <w:rPr>
          <w:rFonts w:ascii="calibri" w:eastAsia="calibri" w:hAnsi="calibri" w:cs="calibri"/>
          <w:sz w:val="22"/>
          <w:szCs w:val="22"/>
        </w:rPr>
        <w:t>)</w:t>
      </w:r>
    </w:p>
    <w:p>
      <w:pPr>
        <w:numPr>
          <w:ilvl w:val="0"/>
          <w:numId w:val="1"/>
        </w:numPr>
        <w:spacing w:before="100" w:after="160"/>
        <w:ind w:left="720" w:right="0" w:hanging="218"/>
        <w:jc w:val="left"/>
        <w:rPr>
          <w:sz w:val="20"/>
          <w:szCs w:val="20"/>
        </w:rPr>
      </w:pPr>
      <w:r>
        <w:rPr>
          <w:rFonts w:ascii="consolas" w:eastAsia="consolas" w:hAnsi="consolas" w:cs="consolas"/>
          <w:color w:val="C7254E"/>
          <w:sz w:val="20"/>
          <w:szCs w:val="20"/>
          <w:shd w:val="clear" w:color="auto" w:fill="F9F2F4"/>
        </w:rPr>
        <w:t>_italic_</w:t>
      </w:r>
      <w:r>
        <w:rPr>
          <w:rFonts w:ascii="calibri" w:eastAsia="calibri" w:hAnsi="calibri" w:cs="calibri"/>
          <w:sz w:val="22"/>
          <w:szCs w:val="22"/>
        </w:rPr>
        <w:t xml:space="preserve"> = serif</w:t>
      </w:r>
      <w:r>
        <w:rPr>
          <w:rFonts w:ascii="calibri" w:eastAsia="calibri" w:hAnsi="calibri" w:cs="calibri"/>
          <w:sz w:val="22"/>
          <w:szCs w:val="22"/>
        </w:rPr>
        <w:noBreakHyphen/>
        <w:t>italic accent (the site's signature accent style)</w:t>
      </w:r>
    </w:p>
    <w:p>
      <w:pPr>
        <w:numPr>
          <w:ilvl w:val="0"/>
          <w:numId w:val="1"/>
        </w:numPr>
        <w:spacing w:before="100" w:after="160"/>
        <w:ind w:left="720" w:right="0" w:hanging="218"/>
        <w:jc w:val="left"/>
        <w:rPr>
          <w:sz w:val="20"/>
          <w:szCs w:val="20"/>
        </w:rPr>
      </w:pPr>
      <w:r>
        <w:rPr>
          <w:rFonts w:ascii="consolas" w:eastAsia="consolas" w:hAnsi="consolas" w:cs="consolas"/>
          <w:color w:val="C7254E"/>
          <w:sz w:val="20"/>
          <w:szCs w:val="20"/>
          <w:shd w:val="clear" w:color="auto" w:fill="F9F2F4"/>
        </w:rPr>
        <w:t>`code`</w:t>
      </w:r>
      <w:r>
        <w:rPr>
          <w:rFonts w:ascii="calibri" w:eastAsia="calibri" w:hAnsi="calibri" w:cs="calibri"/>
          <w:sz w:val="22"/>
          <w:szCs w:val="22"/>
        </w:rPr>
        <w:t xml:space="preserve"> = monospace/code styling</w:t>
      </w:r>
    </w:p>
    <w:p>
      <w:pPr>
        <w:numPr>
          <w:ilvl w:val="0"/>
          <w:numId w:val="1"/>
        </w:numPr>
        <w:spacing w:before="100" w:after="160"/>
        <w:ind w:left="720" w:right="0" w:hanging="218"/>
        <w:jc w:val="left"/>
        <w:rPr>
          <w:sz w:val="20"/>
          <w:szCs w:val="20"/>
        </w:rPr>
      </w:pPr>
      <w:r>
        <w:rPr>
          <w:rFonts w:ascii="consolas" w:eastAsia="consolas" w:hAnsi="consolas" w:cs="consolas"/>
          <w:color w:val="C7254E"/>
          <w:sz w:val="20"/>
          <w:szCs w:val="20"/>
          <w:shd w:val="clear" w:color="auto" w:fill="F9F2F4"/>
        </w:rPr>
        <w:t>[text](url)</w:t>
      </w:r>
      <w:r>
        <w:rPr>
          <w:rFonts w:ascii="calibri" w:eastAsia="calibri" w:hAnsi="calibri" w:cs="calibri"/>
          <w:sz w:val="22"/>
          <w:szCs w:val="22"/>
        </w:rPr>
        <w:t xml:space="preserve"> = a link; edit the visible </w:t>
      </w:r>
      <w:r>
        <w:rPr>
          <w:rFonts w:ascii="consolas" w:eastAsia="consolas" w:hAnsi="consolas" w:cs="consolas"/>
          <w:color w:val="C7254E"/>
          <w:sz w:val="20"/>
          <w:szCs w:val="20"/>
          <w:shd w:val="clear" w:color="auto" w:fill="F9F2F4"/>
        </w:rPr>
        <w:t>text</w:t>
      </w:r>
      <w:r>
        <w:rPr>
          <w:rFonts w:ascii="calibri" w:eastAsia="calibri" w:hAnsi="calibri" w:cs="calibri"/>
          <w:sz w:val="22"/>
          <w:szCs w:val="22"/>
        </w:rPr>
        <w:t>, flag the URL separately</w:t>
      </w:r>
    </w:p>
    <w:p>
      <w:pPr>
        <w:numPr>
          <w:ilvl w:val="0"/>
          <w:numId w:val="1"/>
        </w:numPr>
        <w:tabs>
          <w:tab w:val="left" w:pos="360"/>
        </w:tabs>
        <w:spacing w:before="100" w:after="160"/>
        <w:ind w:left="720" w:hanging="218"/>
        <w:jc w:val="left"/>
        <w:rPr>
          <w:sz w:val="20"/>
          <w:szCs w:val="20"/>
        </w:rPr>
      </w:pPr>
      <w:r>
        <w:rPr>
          <w:rFonts w:ascii="consolas" w:eastAsia="consolas" w:hAnsi="consolas" w:cs="consolas"/>
          <w:color w:val="C7254E"/>
          <w:sz w:val="20"/>
          <w:szCs w:val="20"/>
          <w:shd w:val="clear" w:color="auto" w:fill="F9F2F4"/>
        </w:rPr>
        <w:t>{like_this}</w:t>
      </w:r>
      <w:r>
        <w:rPr>
          <w:rFonts w:ascii="calibri" w:eastAsia="calibri" w:hAnsi="calibri" w:cs="calibri"/>
          <w:sz w:val="22"/>
          <w:szCs w:val="22"/>
        </w:rPr>
        <w:t xml:space="preserve"> marks dynamic values injected at runtime (clock, year,</w:t>
      </w:r>
    </w:p>
    <w:p>
      <w:pPr>
        <w:numPr>
          <w:ilvl w:val="0"/>
          <w:numId w:val="1"/>
        </w:numPr>
        <w:tabs>
          <w:tab w:val="left" w:pos="360"/>
        </w:tabs>
        <w:spacing w:before="110" w:after="160"/>
        <w:ind w:left="720" w:hanging="230"/>
        <w:jc w:val="left"/>
        <w:rPr>
          <w:sz w:val="22"/>
          <w:szCs w:val="22"/>
        </w:rPr>
      </w:pPr>
      <w:r>
        <w:rPr>
          <w:rFonts w:ascii="calibri" w:eastAsia="calibri" w:hAnsi="calibri" w:cs="calibri"/>
          <w:sz w:val="22"/>
          <w:szCs w:val="22"/>
        </w:rPr>
        <w:t>derived domain) — not editable text, shown for context only.</w:t>
      </w:r>
    </w:p>
    <w:p>
      <w:pPr>
        <w:numPr>
          <w:ilvl w:val="0"/>
          <w:numId w:val="1"/>
        </w:numPr>
        <w:tabs>
          <w:tab w:val="left" w:pos="360"/>
        </w:tabs>
        <w:spacing w:before="110" w:after="160"/>
        <w:ind w:left="720" w:hanging="230"/>
        <w:jc w:val="left"/>
        <w:rPr>
          <w:sz w:val="22"/>
          <w:szCs w:val="22"/>
        </w:rPr>
      </w:pPr>
      <w:r>
        <w:rPr>
          <w:rFonts w:ascii="calibri" w:eastAsia="calibri" w:hAnsi="calibri" w:cs="calibri"/>
          <w:sz w:val="22"/>
          <w:szCs w:val="22"/>
        </w:rPr>
        <w:t>If you want to change structure (split/merge/reorder), just note it in plain</w:t>
      </w:r>
    </w:p>
    <w:p>
      <w:pPr>
        <w:numPr>
          <w:ilvl w:val="0"/>
          <w:numId w:val="1"/>
        </w:numPr>
        <w:tabs>
          <w:tab w:val="left" w:pos="360"/>
        </w:tabs>
        <w:spacing w:before="110" w:after="240"/>
        <w:ind w:left="720" w:hanging="230"/>
        <w:jc w:val="left"/>
        <w:rPr>
          <w:sz w:val="22"/>
          <w:szCs w:val="22"/>
        </w:rPr>
      </w:pPr>
      <w:r>
        <w:rPr>
          <w:rFonts w:ascii="calibri" w:eastAsia="calibri" w:hAnsi="calibri" w:cs="calibri"/>
          <w:sz w:val="22"/>
          <w:szCs w:val="22"/>
        </w:rPr>
        <w:t>language near the block; I'll handle it.</w:t>
      </w:r>
    </w:p>
    <w:p>
      <w:pPr>
        <w:spacing w:before="0" w:after="160"/>
        <w:jc w:val="left"/>
        <w:rPr>
          <w:sz w:val="22"/>
          <w:szCs w:val="22"/>
        </w:rPr>
      </w:pPr>
      <w:r>
        <w:rPr>
          <w:rFonts w:ascii="calibri" w:eastAsia="calibri" w:hAnsi="calibri" w:cs="calibri"/>
          <w:b/>
          <w:bCs/>
          <w:sz w:val="22"/>
          <w:szCs w:val="22"/>
        </w:rPr>
        <w:t>Excluded by request</w:t>
      </w:r>
      <w:r>
        <w:rPr>
          <w:rFonts w:ascii="calibri" w:eastAsia="calibri" w:hAnsi="calibri" w:cs="calibri"/>
          <w:sz w:val="22"/>
          <w:szCs w:val="22"/>
        </w:rPr>
        <w:t xml:space="preserve"> (visible-prose-only scope): image alt text &amp;</w:t>
      </w:r>
    </w:p>
    <w:p>
      <w:pPr>
        <w:spacing w:before="0" w:after="160"/>
        <w:jc w:val="left"/>
        <w:rPr>
          <w:sz w:val="22"/>
          <w:szCs w:val="22"/>
        </w:rPr>
      </w:pPr>
      <w:r>
        <w:rPr>
          <w:rFonts w:ascii="calibri" w:eastAsia="calibri" w:hAnsi="calibri" w:cs="calibri"/>
          <w:sz w:val="22"/>
          <w:szCs w:val="22"/>
        </w:rPr>
        <w:t>aria</w:t>
      </w:r>
      <w:r>
        <w:rPr>
          <w:rFonts w:ascii="calibri" w:eastAsia="calibri" w:hAnsi="calibri" w:cs="calibri"/>
          <w:sz w:val="22"/>
          <w:szCs w:val="22"/>
        </w:rPr>
        <w:noBreakHyphen/>
        <w:t>labels (screen</w:t>
      </w:r>
      <w:r>
        <w:rPr>
          <w:rFonts w:ascii="calibri" w:eastAsia="calibri" w:hAnsi="calibri" w:cs="calibri"/>
          <w:sz w:val="22"/>
          <w:szCs w:val="22"/>
        </w:rPr>
        <w:noBreakHyphen/>
        <w:t>reader only, not visible), the scrolling tech ticker,</w:t>
      </w:r>
    </w:p>
    <w:p>
      <w:pPr>
        <w:spacing w:before="0" w:after="160"/>
        <w:jc w:val="left"/>
        <w:rPr>
          <w:sz w:val="22"/>
          <w:szCs w:val="22"/>
        </w:rPr>
      </w:pPr>
      <w:r>
        <w:rPr>
          <w:rFonts w:ascii="calibri" w:eastAsia="calibri" w:hAnsi="calibri" w:cs="calibri"/>
          <w:sz w:val="22"/>
          <w:szCs w:val="22"/>
        </w:rPr>
        <w:t>the Skills list names, KBlazor demo invoice data, the FlexTable code snippet,</w:t>
      </w:r>
    </w:p>
    <w:p>
      <w:pPr>
        <w:spacing w:before="0" w:after="160"/>
        <w:jc w:val="left"/>
        <w:rPr>
          <w:sz w:val="22"/>
          <w:szCs w:val="22"/>
        </w:rPr>
      </w:pPr>
      <w:r>
        <w:rPr>
          <w:rFonts w:ascii="calibri" w:eastAsia="calibri" w:hAnsi="calibri" w:cs="calibri"/>
          <w:sz w:val="22"/>
          <w:szCs w:val="22"/>
        </w:rPr>
        <w:t>project tech</w:t>
      </w:r>
      <w:r>
        <w:rPr>
          <w:rFonts w:ascii="calibri" w:eastAsia="calibri" w:hAnsi="calibri" w:cs="calibri"/>
          <w:sz w:val="22"/>
          <w:szCs w:val="22"/>
        </w:rPr>
        <w:noBreakHyphen/>
        <w:t>stack chips, and the live clock/theme</w:t>
      </w:r>
      <w:r>
        <w:rPr>
          <w:rFonts w:ascii="calibri" w:eastAsia="calibri" w:hAnsi="calibri" w:cs="calibri"/>
          <w:sz w:val="22"/>
          <w:szCs w:val="22"/>
        </w:rPr>
        <w:noBreakHyphen/>
        <w:t>toggle glyphs. Navigation</w:t>
      </w:r>
    </w:p>
    <w:p>
      <w:pPr>
        <w:spacing w:before="0" w:after="160"/>
        <w:jc w:val="left"/>
        <w:rPr>
          <w:sz w:val="22"/>
          <w:szCs w:val="22"/>
        </w:rPr>
      </w:pPr>
      <w:r>
        <w:rPr>
          <w:rFonts w:ascii="calibri" w:eastAsia="calibri" w:hAnsi="calibri" w:cs="calibri"/>
          <w:sz w:val="22"/>
          <w:szCs w:val="22"/>
        </w:rPr>
        <w:t>labels and contact handles are in an optional appendix at the end. Say the</w:t>
      </w:r>
    </w:p>
    <w:p>
      <w:pPr>
        <w:spacing w:before="0" w:after="160"/>
        <w:jc w:val="left"/>
        <w:rPr>
          <w:sz w:val="22"/>
          <w:szCs w:val="22"/>
        </w:rPr>
      </w:pPr>
      <w:r>
        <w:rPr>
          <w:rFonts w:ascii="calibri" w:eastAsia="calibri" w:hAnsi="calibri" w:cs="calibri"/>
          <w:sz w:val="22"/>
          <w:szCs w:val="22"/>
        </w:rPr>
        <w:t>word if you want any of these pulled into the main proof.</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Global</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[SITE-ROLE]</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SITE.role (shown in the top</w:t>
      </w:r>
      <w:r>
        <w:rPr>
          <w:rFonts w:ascii="calibri" w:eastAsia="calibri" w:hAnsi="calibri" w:cs="calibri"/>
          <w:sz w:val="22"/>
          <w:szCs w:val="22"/>
        </w:rPr>
        <w:noBreakHyphen/>
        <w:t>nav, beside "SKL /")</w:t>
      </w:r>
    </w:p>
    <w:p>
      <w:pPr>
        <w:pBdr>
          <w:left w:val="single" w:sz="18" w:space="0" w:color="9F9F9F"/>
        </w:pBdr>
        <w:spacing w:before="0" w:after="160"/>
        <w:ind w:left="45"/>
        <w:jc w:val="left"/>
        <w:rPr>
          <w:sz w:val="22"/>
          <w:szCs w:val="22"/>
        </w:rPr>
      </w:pPr>
      <w:r>
        <w:rPr>
          <w:rFonts w:ascii="calibri" w:eastAsia="calibri" w:hAnsi="calibri" w:cs="calibri"/>
          <w:sz w:val="22"/>
          <w:szCs w:val="22"/>
        </w:rPr>
        <w:t>Augmented Software Engineer</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[SITE-LOCATION]</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SITE.location (footer mark + footer bottom bar)</w:t>
      </w:r>
    </w:p>
    <w:p>
      <w:pPr>
        <w:pBdr>
          <w:left w:val="single" w:sz="18" w:space="0" w:color="9F9F9F"/>
        </w:pBdr>
        <w:spacing w:before="0" w:after="160"/>
        <w:ind w:left="45"/>
        <w:jc w:val="left"/>
        <w:rPr>
          <w:sz w:val="22"/>
          <w:szCs w:val="22"/>
        </w:rPr>
      </w:pPr>
      <w:r>
        <w:rPr>
          <w:rFonts w:ascii="calibri" w:eastAsia="calibri" w:hAnsi="calibri" w:cs="calibri"/>
          <w:sz w:val="22"/>
          <w:szCs w:val="22"/>
        </w:rPr>
        <w:t>Port of Spain, Trinidad &amp; Tobago</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Hero (top of page)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[HERO-PILL]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HERO.pills[0].label (status pill, top</w:t>
      </w:r>
      <w:r>
        <w:rPr>
          <w:rFonts w:ascii="calibri" w:eastAsia="calibri" w:hAnsi="calibri" w:cs="calibri"/>
          <w:sz w:val="22"/>
          <w:szCs w:val="22"/>
        </w:rPr>
        <w:noBreakHyphen/>
        <w:t>left of hero)</w:t>
      </w:r>
    </w:p>
    <w:p>
      <w:pPr>
        <w:pBdr>
          <w:left w:val="single" w:sz="18" w:space="0" w:color="9F9F9F"/>
        </w:pBdr>
        <w:spacing w:before="0" w:after="160"/>
        <w:ind w:left="45"/>
        <w:jc w:val="left"/>
        <w:rPr>
          <w:sz w:val="22"/>
          <w:szCs w:val="22"/>
        </w:rPr>
      </w:pPr>
      <w:r>
        <w:rPr>
          <w:rFonts w:ascii="calibri" w:eastAsia="calibri" w:hAnsi="calibri" w:cs="calibri"/>
          <w:sz w:val="22"/>
          <w:szCs w:val="22"/>
        </w:rPr>
        <w:t>Available for engagements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[HERO-PILL-2]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Hero (hard</w:t>
      </w:r>
      <w:r>
        <w:rPr>
          <w:rFonts w:ascii="calibri" w:eastAsia="calibri" w:hAnsi="calibri" w:cs="calibri"/>
          <w:sz w:val="22"/>
          <w:szCs w:val="22"/>
        </w:rPr>
        <w:noBreakHyphen/>
        <w:t xml:space="preserve">coded second pill; </w:t>
      </w:r>
      <w:r>
        <w:rPr>
          <w:rFonts w:ascii="consolas" w:eastAsia="consolas" w:hAnsi="consolas" w:cs="consolas"/>
          <w:color w:val="C7254E"/>
          <w:sz w:val="20"/>
          <w:szCs w:val="20"/>
          <w:shd w:val="clear" w:color="auto" w:fill="F9F2F4"/>
        </w:rPr>
        <w:t>{time}</w:t>
      </w:r>
      <w:r>
        <w:rPr>
          <w:rFonts w:ascii="calibri" w:eastAsia="calibri" w:hAnsi="calibri" w:cs="calibri"/>
          <w:sz w:val="22"/>
          <w:szCs w:val="22"/>
        </w:rPr>
        <w:t xml:space="preserve"> is the live clock)</w:t>
      </w:r>
    </w:p>
    <w:p>
      <w:pPr>
        <w:pBdr>
          <w:left w:val="single" w:sz="18" w:space="0" w:color="9F9F9F"/>
        </w:pBdr>
        <w:spacing w:before="0" w:after="160"/>
        <w:ind w:left="45"/>
        <w:jc w:val="left"/>
        <w:rPr>
          <w:sz w:val="22"/>
          <w:szCs w:val="22"/>
        </w:rPr>
      </w:pPr>
      <w:r>
        <w:rPr>
          <w:rFonts w:ascii="calibri" w:eastAsia="calibri" w:hAnsi="calibri" w:cs="calibri"/>
          <w:sz w:val="22"/>
          <w:szCs w:val="22"/>
        </w:rPr>
        <w:t>Port of Spain · {time} AST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[HERO-TITLE]</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HERO.title (the big headline; "for the" is serif accent,</w:t>
      </w:r>
    </w:p>
    <w:p>
      <w:pPr>
        <w:spacing w:before="0" w:after="160"/>
        <w:jc w:val="left"/>
        <w:rPr>
          <w:sz w:val="22"/>
          <w:szCs w:val="22"/>
        </w:rPr>
      </w:pPr>
      <w:r>
        <w:rPr>
          <w:rFonts w:ascii="calibri" w:eastAsia="calibri" w:hAnsi="calibri" w:cs="calibri"/>
          <w:sz w:val="22"/>
          <w:szCs w:val="22"/>
        </w:rPr>
        <w:t>"real world." is outline/stroke style)</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Software </w:t>
      </w:r>
      <w:r>
        <w:rPr>
          <w:rFonts w:ascii="calibri" w:eastAsia="calibri" w:hAnsi="calibri" w:cs="calibri"/>
          <w:i/>
          <w:iCs/>
          <w:sz w:val="22"/>
          <w:szCs w:val="22"/>
        </w:rPr>
        <w:t>for the</w:t>
      </w:r>
      <w:r>
        <w:rPr>
          <w:rFonts w:ascii="calibri" w:eastAsia="calibri" w:hAnsi="calibri" w:cs="calibri"/>
          <w:sz w:val="22"/>
          <w:szCs w:val="22"/>
        </w:rPr>
        <w:t xml:space="preserve"> real world.</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[HERO-TAG]</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HERO.tag</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I'm an augmented software engineer and systems architect in Trinidad. I build for </w:t>
      </w:r>
      <w:r>
        <w:rPr>
          <w:rFonts w:ascii="calibri" w:eastAsia="calibri" w:hAnsi="calibri" w:cs="calibri"/>
          <w:b/>
          <w:bCs/>
          <w:sz w:val="22"/>
          <w:szCs w:val="22"/>
        </w:rPr>
        <w:t>both sides of fibre optic:</w:t>
      </w:r>
      <w:r>
        <w:rPr>
          <w:rFonts w:ascii="calibri" w:eastAsia="calibri" w:hAnsi="calibri" w:cs="calibri"/>
          <w:sz w:val="22"/>
          <w:szCs w:val="22"/>
        </w:rPr>
        <w:t xml:space="preserve"> the .NET applications that run the cloud, and the embedded systems that run the devices.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[HERO-META]</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HERO.meta (the 4 label/value rows on the hero card)</w:t>
      </w:r>
    </w:p>
    <w:p>
      <w:pPr>
        <w:numPr>
          <w:ilvl w:val="0"/>
          <w:numId w:val="2"/>
        </w:numPr>
        <w:pBdr>
          <w:left w:val="single" w:sz="18" w:space="0" w:color="9F9F9F"/>
          <w:bottom w:val="none" w:sz="0" w:space="8" w:color="auto"/>
        </w:pBdr>
        <w:tabs>
          <w:tab w:val="left" w:pos="405"/>
        </w:tabs>
        <w:spacing w:before="240" w:after="160"/>
        <w:ind w:left="765" w:hanging="230"/>
        <w:jc w:val="left"/>
        <w:rPr>
          <w:sz w:val="22"/>
          <w:szCs w:val="22"/>
        </w:rPr>
      </w:pPr>
      <w:r>
        <w:rPr>
          <w:rFonts w:ascii="calibri" w:eastAsia="calibri" w:hAnsi="calibri" w:cs="calibri"/>
          <w:sz w:val="22"/>
          <w:szCs w:val="22"/>
        </w:rPr>
        <w:t>ROLE — Engineer · Architect</w:t>
      </w:r>
    </w:p>
    <w:p>
      <w:pPr>
        <w:numPr>
          <w:ilvl w:val="0"/>
          <w:numId w:val="2"/>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BASE — Port of Spain, T&amp;T</w:t>
      </w:r>
    </w:p>
    <w:p>
      <w:pPr>
        <w:numPr>
          <w:ilvl w:val="0"/>
          <w:numId w:val="2"/>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SINCE — 2003 · MS stack</w:t>
      </w:r>
    </w:p>
    <w:p>
      <w:pPr>
        <w:numPr>
          <w:ilvl w:val="0"/>
          <w:numId w:val="2"/>
        </w:numPr>
        <w:pBdr>
          <w:left w:val="single" w:sz="18" w:space="0" w:color="9F9F9F"/>
        </w:pBdr>
        <w:tabs>
          <w:tab w:val="left" w:pos="405"/>
        </w:tabs>
        <w:spacing w:before="110" w:after="240"/>
        <w:ind w:left="765" w:hanging="230"/>
        <w:jc w:val="left"/>
        <w:rPr>
          <w:sz w:val="22"/>
          <w:szCs w:val="22"/>
        </w:rPr>
      </w:pPr>
      <w:r>
        <w:rPr>
          <w:rFonts w:ascii="calibri" w:eastAsia="calibri" w:hAnsi="calibri" w:cs="calibri"/>
          <w:sz w:val="22"/>
          <w:szCs w:val="22"/>
        </w:rPr>
        <w:t>AVAIL — Selected · Q3 2026</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[HERO-CTA-1]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Hero (primary button)</w:t>
      </w:r>
    </w:p>
    <w:p>
      <w:pPr>
        <w:pBdr>
          <w:left w:val="single" w:sz="18" w:space="0" w:color="9F9F9F"/>
        </w:pBdr>
        <w:spacing w:before="0" w:after="160"/>
        <w:ind w:left="45"/>
        <w:jc w:val="left"/>
        <w:rPr>
          <w:sz w:val="22"/>
          <w:szCs w:val="22"/>
        </w:rPr>
      </w:pPr>
      <w:r>
        <w:rPr>
          <w:rFonts w:ascii="calibri" w:eastAsia="calibri" w:hAnsi="calibri" w:cs="calibri"/>
          <w:sz w:val="22"/>
          <w:szCs w:val="22"/>
        </w:rPr>
        <w:t>View projects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[HERO-CTA-2]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Hero (secondary button)</w:t>
      </w:r>
    </w:p>
    <w:p>
      <w:pPr>
        <w:pBdr>
          <w:left w:val="single" w:sz="18" w:space="0" w:color="9F9F9F"/>
        </w:pBdr>
        <w:spacing w:before="0" w:after="160"/>
        <w:ind w:left="45"/>
        <w:jc w:val="left"/>
        <w:rPr>
          <w:sz w:val="22"/>
          <w:szCs w:val="22"/>
        </w:rPr>
      </w:pPr>
      <w:r>
        <w:rPr>
          <w:rFonts w:ascii="calibri" w:eastAsia="calibri" w:hAnsi="calibri" w:cs="calibri"/>
          <w:sz w:val="22"/>
          <w:szCs w:val="22"/>
        </w:rPr>
        <w:t>Get in touch</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Augmented software engineering (band under hero)</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[AUG-LABEL]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AUGMENTED.label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Augmented Software Engineering · In practice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[AUG-BODY]</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AUGMENTED.body</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Augmented Software Engineering weaves AI through the toolchain. Code generation, agentic workflows, and AI-traceable runtimes serve as infrastructure. This changes how the work gets done, not who is accountable: architecture, trade-offs, and correctness still must be reasoned about and owned. In the systems I build, </w:t>
      </w:r>
      <w:r>
        <w:rPr>
          <w:rFonts w:ascii="calibri" w:eastAsia="calibri" w:hAnsi="calibri" w:cs="calibri"/>
          <w:i/>
          <w:iCs/>
          <w:sz w:val="22"/>
          <w:szCs w:val="22"/>
        </w:rPr>
        <w:t>being wrong has real-world consequences.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[AUG-KICKER]</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AUGMENTED.kicker (serif</w:t>
      </w:r>
      <w:r>
        <w:rPr>
          <w:rFonts w:ascii="calibri" w:eastAsia="calibri" w:hAnsi="calibri" w:cs="calibri"/>
          <w:sz w:val="22"/>
          <w:szCs w:val="22"/>
        </w:rPr>
        <w:noBreakHyphen/>
        <w:t>italic line)</w:t>
      </w:r>
    </w:p>
    <w:p>
      <w:pPr>
        <w:pBdr>
          <w:left w:val="single" w:sz="18" w:space="0" w:color="9F9F9F"/>
        </w:pBdr>
        <w:spacing w:before="0" w:after="160"/>
        <w:ind w:left="45"/>
        <w:jc w:val="left"/>
        <w:rPr>
          <w:sz w:val="22"/>
          <w:szCs w:val="22"/>
        </w:rPr>
      </w:pPr>
      <w:r>
        <w:rPr>
          <w:rFonts w:ascii="calibri" w:eastAsia="calibri" w:hAnsi="calibri" w:cs="calibri"/>
          <w:sz w:val="22"/>
          <w:szCs w:val="22"/>
        </w:rPr>
        <w:t>Leverage, without losing the plot.</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Credentials strip</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[CRED-1]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Credentials (first stat)</w:t>
      </w:r>
    </w:p>
    <w:p>
      <w:pPr>
        <w:pBdr>
          <w:left w:val="single" w:sz="18" w:space="0" w:color="9F9F9F"/>
        </w:pBdr>
        <w:spacing w:before="0" w:after="160"/>
        <w:ind w:left="45"/>
        <w:jc w:val="left"/>
        <w:rPr>
          <w:sz w:val="22"/>
          <w:szCs w:val="22"/>
        </w:rPr>
      </w:pPr>
      <w:r>
        <w:rPr>
          <w:rFonts w:ascii="calibri" w:eastAsia="calibri" w:hAnsi="calibri" w:cs="calibri"/>
          <w:b/>
          <w:bCs/>
          <w:sz w:val="22"/>
          <w:szCs w:val="22"/>
        </w:rPr>
        <w:t>23</w:t>
      </w:r>
      <w:r>
        <w:rPr>
          <w:rFonts w:ascii="calibri" w:eastAsia="calibri" w:hAnsi="calibri" w:cs="calibri"/>
          <w:sz w:val="22"/>
          <w:szCs w:val="22"/>
        </w:rPr>
        <w:t xml:space="preserve"> — Years shipping production software — Since 2003 · Microsoft stack</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[CRED-2]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Credentials (second stat)</w:t>
      </w:r>
    </w:p>
    <w:p>
      <w:pPr>
        <w:pBdr>
          <w:left w:val="single" w:sz="18" w:space="0" w:color="9F9F9F"/>
        </w:pBdr>
        <w:spacing w:before="0" w:after="160"/>
        <w:ind w:left="45"/>
        <w:jc w:val="left"/>
        <w:rPr>
          <w:sz w:val="22"/>
          <w:szCs w:val="22"/>
        </w:rPr>
      </w:pPr>
      <w:r>
        <w:rPr>
          <w:rFonts w:ascii="calibri" w:eastAsia="calibri" w:hAnsi="calibri" w:cs="calibri"/>
          <w:b/>
          <w:bCs/>
          <w:sz w:val="22"/>
          <w:szCs w:val="22"/>
        </w:rPr>
        <w:t>12+</w:t>
      </w:r>
      <w:r>
        <w:rPr>
          <w:rFonts w:ascii="calibri" w:eastAsia="calibri" w:hAnsi="calibri" w:cs="calibri"/>
          <w:sz w:val="22"/>
          <w:szCs w:val="22"/>
        </w:rPr>
        <w:t xml:space="preserve"> — Client engagements delivered — 2008 → present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[CRED-3]</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Credentials (third stat, links to NuGet)</w:t>
      </w:r>
    </w:p>
    <w:p>
      <w:pPr>
        <w:pBdr>
          <w:left w:val="single" w:sz="18" w:space="0" w:color="9F9F9F"/>
        </w:pBdr>
        <w:spacing w:before="0" w:after="160"/>
        <w:ind w:left="45"/>
        <w:jc w:val="left"/>
        <w:rPr>
          <w:sz w:val="22"/>
          <w:szCs w:val="22"/>
        </w:rPr>
      </w:pPr>
      <w:r>
        <w:rPr>
          <w:rFonts w:ascii="calibri" w:eastAsia="calibri" w:hAnsi="calibri" w:cs="calibri"/>
          <w:b/>
          <w:bCs/>
          <w:sz w:val="22"/>
          <w:szCs w:val="22"/>
        </w:rPr>
        <w:t>KBlazor</w:t>
      </w:r>
      <w:r>
        <w:rPr>
          <w:rFonts w:ascii="calibri" w:eastAsia="calibri" w:hAnsi="calibri" w:cs="calibri"/>
          <w:sz w:val="22"/>
          <w:szCs w:val="22"/>
        </w:rPr>
        <w:t xml:space="preserve"> — Open-source framework on NuGet — nuget.org · kblazor.com →</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Origin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[ORIGIN-LABEL]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Origin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Origin · How I got here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[ORIGIN-H2]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Origin (heading; "first."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Hardware came </w:t>
      </w:r>
      <w:r>
        <w:rPr>
          <w:rFonts w:ascii="calibri" w:eastAsia="calibri" w:hAnsi="calibri" w:cs="calibri"/>
          <w:i/>
          <w:iCs/>
          <w:sz w:val="22"/>
          <w:szCs w:val="22"/>
        </w:rPr>
        <w:t>first.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[ORIGIN-CAPTION]</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ORIGIN.caption (photo caption)</w:t>
      </w:r>
    </w:p>
    <w:p>
      <w:pPr>
        <w:pBdr>
          <w:left w:val="single" w:sz="18" w:space="0" w:color="9F9F9F"/>
        </w:pBdr>
        <w:spacing w:before="0" w:after="160"/>
        <w:ind w:left="45"/>
        <w:jc w:val="left"/>
        <w:rPr>
          <w:sz w:val="22"/>
          <w:szCs w:val="22"/>
        </w:rPr>
      </w:pPr>
      <w:r>
        <w:rPr>
          <w:rFonts w:ascii="calibri" w:eastAsia="calibri" w:hAnsi="calibri" w:cs="calibri"/>
          <w:sz w:val="22"/>
          <w:szCs w:val="22"/>
        </w:rPr>
        <w:t>Present-day bench. Some of the same chips, some of the same friends. The white sphere in the back is a printed, unassembled coaxial spherical parallel manipulator.</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[ORIGIN-P1]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ORIGIN.paragraphs[0]</w:t>
      </w:r>
    </w:p>
    <w:p>
      <w:pPr>
        <w:pBdr>
          <w:left w:val="single" w:sz="18" w:space="0" w:color="9F9F9F"/>
        </w:pBdr>
        <w:spacing w:before="0" w:after="160"/>
        <w:ind w:left="45"/>
        <w:jc w:val="left"/>
        <w:rPr>
          <w:sz w:val="22"/>
          <w:szCs w:val="22"/>
        </w:rPr>
      </w:pPr>
      <w:r>
        <w:rPr>
          <w:rFonts w:ascii="calibri" w:eastAsia="calibri" w:hAnsi="calibri" w:cs="calibri"/>
          <w:b/>
          <w:bCs/>
          <w:sz w:val="22"/>
          <w:szCs w:val="22"/>
        </w:rPr>
        <w:t>Hardware came first.</w:t>
      </w:r>
      <w:r>
        <w:rPr>
          <w:rFonts w:ascii="calibri" w:eastAsia="calibri" w:hAnsi="calibri" w:cs="calibri"/>
          <w:sz w:val="22"/>
          <w:szCs w:val="22"/>
        </w:rPr>
        <w:t xml:space="preserve"> In the early 2000s, a friend and I built our own PIC16 programmer from a schematic—Microchip’s was not accessible—and programmed our first chips in assembly. I still have that board. It kept my interest alive through years of writing Visual Basic and SharePoint workflows by day.</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[ORIGIN-P2]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ORIGIN.paragraphs[1]</w:t>
      </w:r>
    </w:p>
    <w:p>
      <w:pPr>
        <w:pBdr>
          <w:left w:val="single" w:sz="18" w:space="0" w:color="9F9F9F"/>
        </w:pBdr>
        <w:spacing w:before="0" w:after="160"/>
        <w:ind w:left="45"/>
        <w:jc w:val="left"/>
        <w:rPr>
          <w:sz w:val="22"/>
          <w:szCs w:val="22"/>
        </w:rPr>
      </w:pPr>
      <w:r>
        <w:rPr>
          <w:rFonts w:ascii="calibri" w:eastAsia="calibri" w:hAnsi="calibri" w:cs="calibri"/>
          <w:sz w:val="22"/>
          <w:szCs w:val="22"/>
        </w:rPr>
        <w:t>A LEGO Mindstorms kit from MicroCenter in Cambridge ignited my interest. Then GHI Electronics released the FEZ family—managed C# on bare metal. Suddenly, I was in both worlds. I've been on their forums and using their boards ever since. My L6470 stepper driver code shipped with a commercial product in Florida; I handed it to a friend to close out a project. Locally, no one has commissioned a dedicated embedded build from me yet. The market here is risk-averse, but the bench remains active.</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Stack / Systems Engineering</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[STACK-LABEL]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Stack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Systems Engineering · End-to-end</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[STACK-H2]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Stack (heading; "Same engineer."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Every layer. </w:t>
      </w:r>
      <w:r>
        <w:rPr>
          <w:rFonts w:ascii="calibri" w:eastAsia="calibri" w:hAnsi="calibri" w:cs="calibri"/>
          <w:i/>
          <w:iCs/>
          <w:sz w:val="22"/>
          <w:szCs w:val="22"/>
        </w:rPr>
        <w:t>Same engineer.</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[STACK-P1]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Stack (first paragraph)</w:t>
      </w:r>
    </w:p>
    <w:p>
      <w:pPr>
        <w:pBdr>
          <w:left w:val="single" w:sz="18" w:space="0" w:color="9F9F9F"/>
        </w:pBdr>
        <w:spacing w:before="0" w:after="160"/>
        <w:ind w:left="45"/>
        <w:jc w:val="left"/>
        <w:rPr>
          <w:sz w:val="22"/>
          <w:szCs w:val="22"/>
        </w:rPr>
      </w:pPr>
      <w:r>
        <w:rPr>
          <w:rFonts w:ascii="calibri" w:eastAsia="calibri" w:hAnsi="calibri" w:cs="calibri"/>
          <w:sz w:val="22"/>
          <w:szCs w:val="22"/>
        </w:rPr>
        <w:t>I work on every layer, from Azure to STM32 bus wires. Most projects fail at the seams between layers. I focus my efforts there.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[STACK-P2]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Stack (second paragraph)</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I design hardware and software as a </w:t>
      </w:r>
      <w:r>
        <w:rPr>
          <w:rFonts w:ascii="calibri" w:eastAsia="calibri" w:hAnsi="calibri" w:cs="calibri"/>
          <w:b/>
          <w:bCs/>
          <w:sz w:val="22"/>
          <w:szCs w:val="22"/>
        </w:rPr>
        <w:t>single problem. I don't treat i</w:t>
      </w:r>
      <w:r>
        <w:rPr>
          <w:rFonts w:ascii="calibri" w:eastAsia="calibri" w:hAnsi="calibri" w:cs="calibri"/>
          <w:sz w:val="22"/>
          <w:szCs w:val="22"/>
        </w:rPr>
        <w:t>t as two teams sliding tickets across an org chart. The result is systems that survive contact with the real world.</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[STACK-LAYERS]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STACK (diagram rows: name — sub</w:t>
      </w:r>
      <w:r>
        <w:rPr>
          <w:rFonts w:ascii="calibri" w:eastAsia="calibri" w:hAnsi="calibri" w:cs="calibri"/>
          <w:sz w:val="22"/>
          <w:szCs w:val="22"/>
        </w:rPr>
        <w:noBreakHyphen/>
        <w:t>label)</w:t>
      </w:r>
    </w:p>
    <w:p>
      <w:pPr>
        <w:numPr>
          <w:ilvl w:val="0"/>
          <w:numId w:val="3"/>
        </w:numPr>
        <w:pBdr>
          <w:left w:val="single" w:sz="18" w:space="0" w:color="9F9F9F"/>
          <w:bottom w:val="none" w:sz="0" w:space="8" w:color="auto"/>
        </w:pBdr>
        <w:tabs>
          <w:tab w:val="left" w:pos="405"/>
        </w:tabs>
        <w:spacing w:before="240" w:after="160"/>
        <w:ind w:left="765" w:hanging="230"/>
        <w:jc w:val="left"/>
        <w:rPr>
          <w:sz w:val="22"/>
          <w:szCs w:val="22"/>
        </w:rPr>
      </w:pPr>
      <w:r>
        <w:rPr>
          <w:rFonts w:ascii="calibri" w:eastAsia="calibri" w:hAnsi="calibri" w:cs="calibri"/>
          <w:sz w:val="22"/>
          <w:szCs w:val="22"/>
        </w:rPr>
        <w:t>Cloud &amp; Infrastructure — Azure · Cloudflare · CI/CD</w:t>
      </w:r>
    </w:p>
    <w:p>
      <w:pPr>
        <w:numPr>
          <w:ilvl w:val="0"/>
          <w:numId w:val="3"/>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Enterprise Backend — .NET 10 · ASP.NET Core · APIs</w:t>
      </w:r>
    </w:p>
    <w:p>
      <w:pPr>
        <w:numPr>
          <w:ilvl w:val="0"/>
          <w:numId w:val="3"/>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Blazor PWA Surface — WASM · Offline · IndexedDB</w:t>
      </w:r>
    </w:p>
    <w:p>
      <w:pPr>
        <w:numPr>
          <w:ilvl w:val="0"/>
          <w:numId w:val="3"/>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AI-Augmented Layer — Codegen · Workflow automation</w:t>
      </w:r>
    </w:p>
    <w:p>
      <w:pPr>
        <w:numPr>
          <w:ilvl w:val="0"/>
          <w:numId w:val="3"/>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Data &amp; ETL — PostgreSQL · SQL Server · Reconciliation</w:t>
      </w:r>
    </w:p>
    <w:p>
      <w:pPr>
        <w:numPr>
          <w:ilvl w:val="0"/>
          <w:numId w:val="3"/>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Embedded Linux — Edge gateways · IPC bridges</w:t>
      </w:r>
    </w:p>
    <w:p>
      <w:pPr>
        <w:numPr>
          <w:ilvl w:val="0"/>
          <w:numId w:val="3"/>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Microcontroller Firmware — STM32 · TinyCLR · Real-time</w:t>
      </w:r>
    </w:p>
    <w:p>
      <w:pPr>
        <w:numPr>
          <w:ilvl w:val="0"/>
          <w:numId w:val="3"/>
        </w:numPr>
        <w:pBdr>
          <w:left w:val="single" w:sz="18" w:space="0" w:color="9F9F9F"/>
        </w:pBdr>
        <w:tabs>
          <w:tab w:val="left" w:pos="405"/>
        </w:tabs>
        <w:spacing w:before="110" w:after="240"/>
        <w:ind w:left="765" w:hanging="230"/>
        <w:jc w:val="left"/>
        <w:rPr>
          <w:sz w:val="22"/>
          <w:szCs w:val="22"/>
        </w:rPr>
      </w:pPr>
      <w:r>
        <w:rPr>
          <w:rFonts w:ascii="calibri" w:eastAsia="calibri" w:hAnsi="calibri" w:cs="calibri"/>
          <w:sz w:val="22"/>
          <w:szCs w:val="22"/>
        </w:rPr>
        <w:t>Bus &amp; I/O — CAN · SPI · I²C · UART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[SYSCAP-1]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SYSTEMS_CAPS[0]</w:t>
      </w:r>
    </w:p>
    <w:p>
      <w:pPr>
        <w:pBdr>
          <w:left w:val="single" w:sz="18" w:space="0" w:color="9F9F9F"/>
        </w:pBdr>
        <w:spacing w:before="0" w:after="160"/>
        <w:ind w:left="45"/>
        <w:jc w:val="left"/>
        <w:rPr>
          <w:sz w:val="22"/>
          <w:szCs w:val="22"/>
        </w:rPr>
      </w:pPr>
      <w:r>
        <w:rPr>
          <w:rFonts w:ascii="calibri" w:eastAsia="calibri" w:hAnsi="calibri" w:cs="calibri"/>
          <w:b/>
          <w:bCs/>
          <w:sz w:val="22"/>
          <w:szCs w:val="22"/>
        </w:rPr>
        <w:t>Industrial HMI</w:t>
      </w:r>
      <w:r>
        <w:rPr>
          <w:rFonts w:ascii="calibri" w:eastAsia="calibri" w:hAnsi="calibri" w:cs="calibri"/>
          <w:sz w:val="22"/>
          <w:szCs w:val="22"/>
        </w:rPr>
        <w:t xml:space="preserve"> · Blazor operator interfaces. Touch-first front-ends talk directly to real machines: buttons, alarms, motion plots, recipe management (G-code).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[SYSCAP-2]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SYSTEMS_CAPS[1]</w:t>
      </w:r>
    </w:p>
    <w:p>
      <w:pPr>
        <w:pBdr>
          <w:left w:val="single" w:sz="18" w:space="0" w:color="9F9F9F"/>
        </w:pBdr>
        <w:spacing w:before="0" w:after="160"/>
        <w:ind w:left="45"/>
        <w:jc w:val="left"/>
        <w:rPr>
          <w:sz w:val="22"/>
          <w:szCs w:val="22"/>
        </w:rPr>
      </w:pPr>
      <w:r>
        <w:rPr>
          <w:rFonts w:ascii="calibri" w:eastAsia="calibri" w:hAnsi="calibri" w:cs="calibri"/>
          <w:b/>
          <w:bCs/>
          <w:sz w:val="22"/>
          <w:szCs w:val="22"/>
        </w:rPr>
        <w:t>Motion Control</w:t>
      </w:r>
      <w:r>
        <w:rPr>
          <w:rFonts w:ascii="calibri" w:eastAsia="calibri" w:hAnsi="calibri" w:cs="calibri"/>
          <w:sz w:val="22"/>
          <w:szCs w:val="22"/>
        </w:rPr>
        <w:t xml:space="preserve"> · Firmware up. Stepper or servo control, kinematics, L6470 drivers, CAN bus topologies, deterministic real-time loops on STM32.</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[SYSCAP-3]</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SYSTEMS_CAPS[2]</w:t>
      </w:r>
    </w:p>
    <w:p>
      <w:pPr>
        <w:pBdr>
          <w:left w:val="single" w:sz="18" w:space="0" w:color="9F9F9F"/>
        </w:pBdr>
        <w:spacing w:before="0" w:after="160"/>
        <w:ind w:left="45"/>
        <w:jc w:val="left"/>
        <w:rPr>
          <w:sz w:val="22"/>
          <w:szCs w:val="22"/>
        </w:rPr>
      </w:pPr>
      <w:r>
        <w:rPr>
          <w:rFonts w:ascii="calibri" w:eastAsia="calibri" w:hAnsi="calibri" w:cs="calibri"/>
          <w:b/>
          <w:bCs/>
          <w:sz w:val="22"/>
          <w:szCs w:val="22"/>
        </w:rPr>
        <w:t>Floor ↔ Office</w:t>
      </w:r>
      <w:r>
        <w:rPr>
          <w:rFonts w:ascii="calibri" w:eastAsia="calibri" w:hAnsi="calibri" w:cs="calibri"/>
          <w:sz w:val="22"/>
          <w:szCs w:val="22"/>
        </w:rPr>
        <w:t xml:space="preserve"> · Enterprise data bridges. ETL pipelines, reconciliation, and SCADA-to-ERP integrations keep operational data trustworthy across the seam.</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[SYSCAP-4]</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SYSTEMS_CAPS[3]</w:t>
      </w:r>
    </w:p>
    <w:p>
      <w:pPr>
        <w:pBdr>
          <w:left w:val="single" w:sz="18" w:space="0" w:color="9F9F9F"/>
        </w:pBdr>
        <w:spacing w:before="0" w:after="160"/>
        <w:ind w:left="45"/>
        <w:jc w:val="left"/>
        <w:rPr>
          <w:sz w:val="22"/>
          <w:szCs w:val="22"/>
        </w:rPr>
      </w:pPr>
      <w:r>
        <w:rPr>
          <w:rFonts w:ascii="calibri" w:eastAsia="calibri" w:hAnsi="calibri" w:cs="calibri"/>
          <w:b/>
          <w:bCs/>
          <w:sz w:val="22"/>
          <w:szCs w:val="22"/>
        </w:rPr>
        <w:t>Offline-first</w:t>
      </w:r>
      <w:r>
        <w:rPr>
          <w:rFonts w:ascii="calibri" w:eastAsia="calibri" w:hAnsi="calibri" w:cs="calibri"/>
          <w:sz w:val="22"/>
          <w:szCs w:val="22"/>
        </w:rPr>
        <w:t xml:space="preserve"> · Field operations software. PWAs and local-first tools work offline. They sync cleanly when it returns and survive unscheduled power cuts.</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KBlazor showcase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[KB-LABEL]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KBlazorSection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KBlazor · AI-ready Blazor components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[KB-H2]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KBlazorSection (heading; "Three views."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One dataset. </w:t>
      </w:r>
      <w:r>
        <w:rPr>
          <w:rFonts w:ascii="calibri" w:eastAsia="calibri" w:hAnsi="calibri" w:cs="calibri"/>
          <w:i/>
          <w:iCs/>
          <w:sz w:val="22"/>
          <w:szCs w:val="22"/>
        </w:rPr>
        <w:t>Three views.</w:t>
      </w:r>
      <w:r>
        <w:rPr>
          <w:rFonts w:ascii="calibri" w:eastAsia="calibri" w:hAnsi="calibri" w:cs="calibri"/>
          <w:sz w:val="22"/>
          <w:szCs w:val="22"/>
        </w:rPr>
        <w:t xml:space="preserve"> Zero config.</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[KB-SUBLINE]</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KBlazorSection (under the badges)</w:t>
      </w:r>
    </w:p>
    <w:p>
      <w:pPr>
        <w:pBdr>
          <w:left w:val="single" w:sz="18" w:space="0" w:color="9F9F9F"/>
        </w:pBdr>
        <w:spacing w:before="0" w:after="160"/>
        <w:ind w:left="45"/>
        <w:jc w:val="left"/>
        <w:rPr>
          <w:sz w:val="22"/>
          <w:szCs w:val="22"/>
        </w:rPr>
      </w:pPr>
      <w:r>
        <w:rPr>
          <w:rFonts w:ascii="calibri" w:eastAsia="calibri" w:hAnsi="calibri" w:cs="calibri"/>
          <w:sz w:val="22"/>
          <w:szCs w:val="22"/>
        </w:rPr>
        <w:t>FlexTable · BasicEdit · DatePicker</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[KB-LEDE]</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KBlazorSection (.kb-lede)</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A multi-view data architecture for Blazor. One </w:t>
      </w:r>
      <w:r>
        <w:rPr>
          <w:rFonts w:ascii="consolas" w:eastAsia="consolas" w:hAnsi="consolas" w:cs="consolas"/>
          <w:color w:val="C7254E"/>
          <w:sz w:val="20"/>
          <w:szCs w:val="20"/>
          <w:shd w:val="clear" w:color="auto" w:fill="F9F2F4"/>
        </w:rPr>
        <w:t>IQueryable&lt;T&gt;</w:t>
      </w:r>
      <w:r>
        <w:rPr>
          <w:rFonts w:ascii="calibri" w:eastAsia="calibri" w:hAnsi="calibri" w:cs="calibri"/>
          <w:sz w:val="22"/>
          <w:szCs w:val="22"/>
        </w:rPr>
        <w:t xml:space="preserve"> can render simultaneously as a Table, Card, or Kanban. No need to rewrite the data layer.</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[KB-INSTALL]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KBlazorSection (install line, code styling)</w:t>
      </w:r>
    </w:p>
    <w:p>
      <w:pPr>
        <w:pBdr>
          <w:left w:val="single" w:sz="18" w:space="0" w:color="9F9F9F"/>
        </w:pBdr>
        <w:spacing w:before="0" w:after="160"/>
        <w:ind w:left="45"/>
        <w:jc w:val="left"/>
        <w:rPr>
          <w:sz w:val="20"/>
          <w:szCs w:val="20"/>
        </w:rPr>
      </w:pPr>
      <w:r>
        <w:rPr>
          <w:rFonts w:ascii="consolas" w:eastAsia="consolas" w:hAnsi="consolas" w:cs="consolas"/>
          <w:color w:val="C7254E"/>
          <w:sz w:val="20"/>
          <w:szCs w:val="20"/>
          <w:shd w:val="clear" w:color="auto" w:fill="F9F2F4"/>
        </w:rPr>
        <w:t>dotnet add package KBlazor</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[KB-DEMO-CAPTIONS]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KBlazorSection VIEWS (caption per view tab)</w:t>
      </w:r>
    </w:p>
    <w:p>
      <w:pPr>
        <w:numPr>
          <w:ilvl w:val="0"/>
          <w:numId w:val="4"/>
        </w:numPr>
        <w:pBdr>
          <w:left w:val="single" w:sz="18" w:space="0" w:color="9F9F9F"/>
          <w:bottom w:val="none" w:sz="0" w:space="8" w:color="auto"/>
        </w:pBdr>
        <w:tabs>
          <w:tab w:val="left" w:pos="405"/>
        </w:tabs>
        <w:spacing w:before="240" w:after="160"/>
        <w:ind w:left="765" w:hanging="230"/>
        <w:jc w:val="left"/>
        <w:rPr>
          <w:sz w:val="22"/>
          <w:szCs w:val="22"/>
        </w:rPr>
      </w:pPr>
      <w:r>
        <w:rPr>
          <w:rFonts w:ascii="calibri" w:eastAsia="calibri" w:hAnsi="calibri" w:cs="calibri"/>
          <w:sz w:val="22"/>
          <w:szCs w:val="22"/>
        </w:rPr>
        <w:t>Table — Sort, filter, paginate. Saved views per user.</w:t>
      </w:r>
    </w:p>
    <w:p>
      <w:pPr>
        <w:numPr>
          <w:ilvl w:val="0"/>
          <w:numId w:val="4"/>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Card — Same data as chips with status colour-coding.</w:t>
      </w:r>
    </w:p>
    <w:p>
      <w:pPr>
        <w:numPr>
          <w:ilvl w:val="0"/>
          <w:numId w:val="4"/>
        </w:numPr>
        <w:pBdr>
          <w:left w:val="single" w:sz="18" w:space="0" w:color="9F9F9F"/>
        </w:pBdr>
        <w:tabs>
          <w:tab w:val="left" w:pos="405"/>
        </w:tabs>
        <w:spacing w:before="110" w:after="240"/>
        <w:ind w:left="765" w:hanging="230"/>
        <w:jc w:val="left"/>
        <w:rPr>
          <w:sz w:val="22"/>
          <w:szCs w:val="22"/>
        </w:rPr>
      </w:pPr>
      <w:r>
        <w:rPr>
          <w:rFonts w:ascii="calibri" w:eastAsia="calibri" w:hAnsi="calibri" w:cs="calibri"/>
          <w:sz w:val="22"/>
          <w:szCs w:val="22"/>
        </w:rPr>
        <w:t>Kanban — Group items by any property. Counts at a glance.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[KB-FEATURES]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KBLAZOR.features (label · heading — body)</w:t>
      </w:r>
    </w:p>
    <w:p>
      <w:pPr>
        <w:numPr>
          <w:ilvl w:val="0"/>
          <w:numId w:val="5"/>
        </w:numPr>
        <w:pBdr>
          <w:left w:val="single" w:sz="18" w:space="0" w:color="9F9F9F"/>
          <w:bottom w:val="none" w:sz="0" w:space="8" w:color="auto"/>
        </w:pBdr>
        <w:tabs>
          <w:tab w:val="left" w:pos="405"/>
        </w:tabs>
        <w:spacing w:before="240" w:after="160"/>
        <w:ind w:left="765" w:hanging="230"/>
        <w:jc w:val="left"/>
        <w:rPr>
          <w:sz w:val="22"/>
          <w:szCs w:val="22"/>
        </w:rPr>
      </w:pPr>
      <w:r>
        <w:rPr>
          <w:rFonts w:ascii="calibri" w:eastAsia="calibri" w:hAnsi="calibri" w:cs="calibri"/>
          <w:sz w:val="22"/>
          <w:szCs w:val="22"/>
        </w:rPr>
        <w:t xml:space="preserve">Component · </w:t>
      </w:r>
      <w:r>
        <w:rPr>
          <w:rFonts w:ascii="calibri" w:eastAsia="calibri" w:hAnsi="calibri" w:cs="calibri"/>
          <w:b/>
          <w:bCs/>
          <w:sz w:val="22"/>
          <w:szCs w:val="22"/>
        </w:rPr>
        <w:t>FlexTable</w:t>
      </w:r>
      <w:r>
        <w:rPr>
          <w:rFonts w:ascii="calibri" w:eastAsia="calibri" w:hAnsi="calibri" w:cs="calibri"/>
          <w:sz w:val="22"/>
          <w:szCs w:val="22"/>
        </w:rPr>
        <w:t xml:space="preserve"> — Sortable, filterable, virtualised data grid with column metadata.</w:t>
      </w:r>
    </w:p>
    <w:p>
      <w:pPr>
        <w:numPr>
          <w:ilvl w:val="0"/>
          <w:numId w:val="5"/>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 xml:space="preserve">Component · </w:t>
      </w:r>
      <w:r>
        <w:rPr>
          <w:rFonts w:ascii="calibri" w:eastAsia="calibri" w:hAnsi="calibri" w:cs="calibri"/>
          <w:b/>
          <w:bCs/>
          <w:sz w:val="22"/>
          <w:szCs w:val="22"/>
        </w:rPr>
        <w:t>BasicEdit</w:t>
      </w:r>
      <w:r>
        <w:rPr>
          <w:rFonts w:ascii="calibri" w:eastAsia="calibri" w:hAnsi="calibri" w:cs="calibri"/>
          <w:sz w:val="22"/>
          <w:szCs w:val="22"/>
        </w:rPr>
        <w:t xml:space="preserve"> — Inline + modal editing with validation, dirty tracking, and auto-bind.</w:t>
      </w:r>
    </w:p>
    <w:p>
      <w:pPr>
        <w:numPr>
          <w:ilvl w:val="0"/>
          <w:numId w:val="5"/>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 xml:space="preserve">Component · </w:t>
      </w:r>
      <w:r>
        <w:rPr>
          <w:rFonts w:ascii="calibri" w:eastAsia="calibri" w:hAnsi="calibri" w:cs="calibri"/>
          <w:b/>
          <w:bCs/>
          <w:sz w:val="22"/>
          <w:szCs w:val="22"/>
        </w:rPr>
        <w:t>DatePicker</w:t>
      </w:r>
      <w:r>
        <w:rPr>
          <w:rFonts w:ascii="calibri" w:eastAsia="calibri" w:hAnsi="calibri" w:cs="calibri"/>
          <w:sz w:val="22"/>
          <w:szCs w:val="22"/>
        </w:rPr>
        <w:t xml:space="preserve"> — Keyboard-first picker with ranges, presets, and time zone awareness.</w:t>
      </w:r>
    </w:p>
    <w:p>
      <w:pPr>
        <w:numPr>
          <w:ilvl w:val="0"/>
          <w:numId w:val="5"/>
        </w:numPr>
        <w:pBdr>
          <w:left w:val="single" w:sz="18" w:space="0" w:color="9F9F9F"/>
        </w:pBdr>
        <w:tabs>
          <w:tab w:val="left" w:pos="405"/>
        </w:tabs>
        <w:spacing w:before="110" w:after="240"/>
        <w:ind w:left="765" w:hanging="230"/>
        <w:jc w:val="left"/>
        <w:rPr>
          <w:sz w:val="22"/>
          <w:szCs w:val="22"/>
        </w:rPr>
      </w:pPr>
      <w:r>
        <w:rPr>
          <w:rFonts w:ascii="calibri" w:eastAsia="calibri" w:hAnsi="calibri" w:cs="calibri"/>
          <w:sz w:val="22"/>
          <w:szCs w:val="22"/>
        </w:rPr>
        <w:t xml:space="preserve">Architecture · </w:t>
      </w:r>
      <w:r>
        <w:rPr>
          <w:rFonts w:ascii="calibri" w:eastAsia="calibri" w:hAnsi="calibri" w:cs="calibri"/>
          <w:b/>
          <w:bCs/>
          <w:sz w:val="22"/>
          <w:szCs w:val="22"/>
        </w:rPr>
        <w:t>Multi-view</w:t>
      </w:r>
      <w:r>
        <w:rPr>
          <w:rFonts w:ascii="calibri" w:eastAsia="calibri" w:hAnsi="calibri" w:cs="calibri"/>
          <w:sz w:val="22"/>
          <w:szCs w:val="22"/>
        </w:rPr>
        <w:t xml:space="preserve"> — Switch a single dataset between Table, Card, and Kanban — zero config.</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SyntheticPen showcase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SyntheticPenSection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SyntheticPen · Synthetic Windows pen input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SyntheticPenSection (heading; "real pen"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Make the OS think a </w:t>
      </w:r>
      <w:r>
        <w:rPr>
          <w:rFonts w:ascii="calibri" w:eastAsia="calibri" w:hAnsi="calibri" w:cs="calibri"/>
          <w:i/>
          <w:iCs/>
          <w:sz w:val="22"/>
          <w:szCs w:val="22"/>
        </w:rPr>
        <w:t>real pen</w:t>
      </w:r>
      <w:r>
        <w:rPr>
          <w:rFonts w:ascii="calibri" w:eastAsia="calibri" w:hAnsi="calibri" w:cs="calibri"/>
          <w:sz w:val="22"/>
          <w:szCs w:val="22"/>
        </w:rPr>
        <w:t xml:space="preserve"> is drawing.</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[SP-STORE]</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SYNTHETICPEN.store (status line by the badges)</w:t>
      </w:r>
    </w:p>
    <w:p>
      <w:pPr>
        <w:pBdr>
          <w:left w:val="single" w:sz="18" w:space="0" w:color="9F9F9F"/>
        </w:pBdr>
        <w:spacing w:before="0" w:after="160"/>
        <w:ind w:left="45"/>
        <w:jc w:val="left"/>
        <w:rPr>
          <w:sz w:val="22"/>
          <w:szCs w:val="22"/>
        </w:rPr>
      </w:pPr>
      <w:r>
        <w:rPr>
          <w:rFonts w:ascii="calibri" w:eastAsia="calibri" w:hAnsi="calibri" w:cs="calibri"/>
          <w:sz w:val="22"/>
          <w:szCs w:val="22"/>
        </w:rPr>
        <w:t>Microsoft Store · submitted for certification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[SP-LEDE]</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SYNTHETICPEN.lede</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A free Windows desktop app (Avalonia, .NET 10) reads vector geometry — </w:t>
      </w:r>
      <w:r>
        <w:rPr>
          <w:rFonts w:ascii="calibri" w:eastAsia="calibri" w:hAnsi="calibri" w:cs="calibri"/>
          <w:b/>
          <w:bCs/>
          <w:sz w:val="22"/>
          <w:szCs w:val="22"/>
        </w:rPr>
        <w:t>SVG paths and TTF/OTF glyph outlines</w:t>
      </w:r>
      <w:r>
        <w:rPr>
          <w:rFonts w:ascii="calibri" w:eastAsia="calibri" w:hAnsi="calibri" w:cs="calibri"/>
          <w:sz w:val="22"/>
          <w:szCs w:val="22"/>
        </w:rPr>
        <w:t xml:space="preserve"> — and replays it as </w:t>
      </w:r>
      <w:r>
        <w:rPr>
          <w:rFonts w:ascii="calibri" w:eastAsia="calibri" w:hAnsi="calibri" w:cs="calibri"/>
          <w:b/>
          <w:bCs/>
          <w:sz w:val="22"/>
          <w:szCs w:val="22"/>
        </w:rPr>
        <w:t>synthetic Windows pen input</w:t>
      </w:r>
      <w:r>
        <w:rPr>
          <w:rFonts w:ascii="calibri" w:eastAsia="calibri" w:hAnsi="calibri" w:cs="calibri"/>
          <w:sz w:val="22"/>
          <w:szCs w:val="22"/>
        </w:rPr>
        <w:t>. From the operating system's point of view, a real pen is drawing. The motion can be used with anything that accepts pointer input: signature fields, OneNote/Whiteboard, and PDF signing surfaces.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[SP-INSTALL]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SyntheticPenSection (download line, code styling)</w:t>
      </w:r>
    </w:p>
    <w:p>
      <w:pPr>
        <w:pBdr>
          <w:left w:val="single" w:sz="18" w:space="0" w:color="9F9F9F"/>
        </w:pBdr>
        <w:spacing w:before="0" w:after="160"/>
        <w:ind w:left="45"/>
        <w:jc w:val="left"/>
        <w:rPr>
          <w:sz w:val="20"/>
          <w:szCs w:val="20"/>
        </w:rPr>
      </w:pPr>
      <w:r>
        <w:rPr>
          <w:rFonts w:ascii="consolas" w:eastAsia="consolas" w:hAnsi="consolas" w:cs="consolas"/>
          <w:color w:val="C7254E"/>
          <w:sz w:val="20"/>
          <w:szCs w:val="20"/>
          <w:shd w:val="clear" w:color="auto" w:fill="F9F2F4"/>
        </w:rPr>
        <w:t>SyntheticPen · MSIX · x64 + Arm64 · free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[SP-TIP]</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SYNTHETICPEN.tip ("texttosvg.app" is a link)</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No SVG handy? Type a phrase at </w:t>
      </w:r>
      <w:hyperlink r:id="rId4" w:history="1">
        <w:r>
          <w:rPr>
            <w:rFonts w:ascii="calibri" w:eastAsia="calibri" w:hAnsi="calibri" w:cs="calibri"/>
            <w:color w:val="0000EE"/>
            <w:sz w:val="22"/>
            <w:szCs w:val="22"/>
            <w:u w:val="single" w:color="0000EE"/>
          </w:rPr>
          <w:t>texttosvg.app</w:t>
        </w:r>
      </w:hyperlink>
      <w:r>
        <w:rPr>
          <w:rFonts w:ascii="calibri" w:eastAsia="calibri" w:hAnsi="calibri" w:cs="calibri"/>
          <w:sz w:val="22"/>
          <w:szCs w:val="22"/>
        </w:rPr>
        <w:t>, export the SVG, and SyntheticPen draws it. It's free — not a beta.</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[SP-PIPELINE-H3]</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SyntheticPenSection (.sp-h subheading)</w:t>
      </w:r>
    </w:p>
    <w:p>
      <w:pPr>
        <w:pBdr>
          <w:left w:val="single" w:sz="18" w:space="0" w:color="9F9F9F"/>
        </w:pBdr>
        <w:spacing w:before="0" w:after="160"/>
        <w:ind w:left="45"/>
        <w:jc w:val="left"/>
        <w:rPr>
          <w:sz w:val="22"/>
          <w:szCs w:val="22"/>
        </w:rPr>
      </w:pPr>
      <w:r>
        <w:rPr>
          <w:rFonts w:ascii="calibri" w:eastAsia="calibri" w:hAnsi="calibri" w:cs="calibri"/>
          <w:sz w:val="22"/>
          <w:szCs w:val="22"/>
        </w:rPr>
        <w:t>From a filled shape to a single hand-drawn stroke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[SP-PIPELINE-1]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SYNTHETICPEN.pipeline[0] (heading is bold inline)</w:t>
      </w:r>
    </w:p>
    <w:p>
      <w:pPr>
        <w:pBdr>
          <w:left w:val="single" w:sz="18" w:space="0" w:color="9F9F9F"/>
        </w:pBdr>
        <w:spacing w:before="0" w:after="160"/>
        <w:ind w:left="45"/>
        <w:jc w:val="left"/>
        <w:rPr>
          <w:sz w:val="22"/>
          <w:szCs w:val="22"/>
        </w:rPr>
      </w:pPr>
      <w:r>
        <w:rPr>
          <w:rFonts w:ascii="calibri" w:eastAsia="calibri" w:hAnsi="calibri" w:cs="calibri"/>
          <w:b/>
          <w:bCs/>
          <w:sz w:val="22"/>
          <w:szCs w:val="22"/>
        </w:rPr>
        <w:t>Centerline extraction.</w:t>
      </w:r>
      <w:r>
        <w:rPr>
          <w:rFonts w:ascii="calibri" w:eastAsia="calibri" w:hAnsi="calibri" w:cs="calibri"/>
          <w:sz w:val="22"/>
          <w:szCs w:val="22"/>
        </w:rPr>
        <w:t xml:space="preserve"> Filled shapes and thick glyphs collapse to a single drawable stroke: a Felzenszwalb Euclidean distance transform, Zhang–Suen skeletonisation, salience-based spur pruning, then junction-aware tracing. Pen pressure is derived from the local stroke radius — the distance-transform value at each point.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[SP-PIPELINE-2]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SYNTHETICPEN.pipeline[1]</w:t>
      </w:r>
    </w:p>
    <w:p>
      <w:pPr>
        <w:pBdr>
          <w:left w:val="single" w:sz="18" w:space="0" w:color="9F9F9F"/>
        </w:pBdr>
        <w:spacing w:before="0" w:after="160"/>
        <w:ind w:left="45"/>
        <w:jc w:val="left"/>
        <w:rPr>
          <w:sz w:val="22"/>
          <w:szCs w:val="22"/>
        </w:rPr>
      </w:pPr>
      <w:r>
        <w:rPr>
          <w:rFonts w:ascii="calibri" w:eastAsia="calibri" w:hAnsi="calibri" w:cs="calibri"/>
          <w:b/>
          <w:bCs/>
          <w:sz w:val="22"/>
          <w:szCs w:val="22"/>
        </w:rPr>
        <w:t>Human-like motion.</w:t>
      </w:r>
      <w:r>
        <w:rPr>
          <w:rFonts w:ascii="calibri" w:eastAsia="calibri" w:hAnsi="calibri" w:cs="calibri"/>
          <w:sz w:val="22"/>
          <w:szCs w:val="22"/>
        </w:rPr>
        <w:t xml:space="preserve"> Adaptive arc-length resampling and centripetal Catmull–Rom smoothing, driven by a curvature-aware velocity model (the 2/3 power law), so the pen slows through tight curves the way a hand does.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[SP-PIPELINE-3]</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SYNTHETICPEN.pipeline[2]</w:t>
      </w:r>
    </w:p>
    <w:p>
      <w:pPr>
        <w:pBdr>
          <w:left w:val="single" w:sz="18" w:space="0" w:color="9F9F9F"/>
        </w:pBdr>
        <w:spacing w:before="0" w:after="160"/>
        <w:ind w:left="45"/>
        <w:jc w:val="left"/>
        <w:rPr>
          <w:sz w:val="22"/>
          <w:szCs w:val="22"/>
        </w:rPr>
      </w:pPr>
      <w:r>
        <w:rPr>
          <w:rFonts w:ascii="calibri" w:eastAsia="calibri" w:hAnsi="calibri" w:cs="calibri"/>
          <w:b/>
          <w:bCs/>
          <w:sz w:val="22"/>
          <w:szCs w:val="22"/>
        </w:rPr>
        <w:t>Micro-stroke stitching.</w:t>
      </w:r>
      <w:r>
        <w:rPr>
          <w:rFonts w:ascii="calibri" w:eastAsia="calibri" w:hAnsi="calibri" w:cs="calibri"/>
          <w:sz w:val="22"/>
          <w:szCs w:val="22"/>
        </w:rPr>
        <w:t xml:space="preserve"> Fragmented sub-strokes are merged into continuous paths while genuinely isolated marks — the dot on an 'i' — are preserved instead of welded to a neighbour.</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[SP-DEBUG-LABEL]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SYNTHETICPEN.debug.lab (eyebrow on the callout)</w:t>
      </w:r>
    </w:p>
    <w:p>
      <w:pPr>
        <w:pBdr>
          <w:left w:val="single" w:sz="18" w:space="0" w:color="9F9F9F"/>
        </w:pBdr>
        <w:spacing w:before="0" w:after="160"/>
        <w:ind w:left="45"/>
        <w:jc w:val="left"/>
        <w:rPr>
          <w:sz w:val="22"/>
          <w:szCs w:val="22"/>
        </w:rPr>
      </w:pPr>
      <w:r>
        <w:rPr>
          <w:rFonts w:ascii="calibri" w:eastAsia="calibri" w:hAnsi="calibri" w:cs="calibri"/>
          <w:sz w:val="22"/>
          <w:szCs w:val="22"/>
        </w:rPr>
        <w:t>Debugging · A story worth telling</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[SP-DEBUG-H]</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SYNTHETICPEN.debug.h (callout heading)</w:t>
      </w:r>
    </w:p>
    <w:p>
      <w:pPr>
        <w:pBdr>
          <w:left w:val="single" w:sz="18" w:space="0" w:color="9F9F9F"/>
        </w:pBdr>
        <w:spacing w:before="0" w:after="160"/>
        <w:ind w:left="45"/>
        <w:jc w:val="left"/>
        <w:rPr>
          <w:sz w:val="22"/>
          <w:szCs w:val="22"/>
        </w:rPr>
      </w:pPr>
      <w:r>
        <w:rPr>
          <w:rFonts w:ascii="calibri" w:eastAsia="calibri" w:hAnsi="calibri" w:cs="calibri"/>
          <w:sz w:val="22"/>
          <w:szCs w:val="22"/>
        </w:rPr>
        <w:t>The InjectionBlockedException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[SP-DEBUG-1]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SYNTHETICPEN.debug.paragraphs[0]</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Playback kept dying with a recurring </w:t>
      </w:r>
      <w:r>
        <w:rPr>
          <w:rFonts w:ascii="consolas" w:eastAsia="consolas" w:hAnsi="consolas" w:cs="consolas"/>
          <w:color w:val="C7254E"/>
          <w:sz w:val="20"/>
          <w:szCs w:val="20"/>
          <w:shd w:val="clear" w:color="auto" w:fill="F9F2F4"/>
        </w:rPr>
        <w:t>InjectionBlockedException</w:t>
      </w:r>
      <w:r>
        <w:rPr>
          <w:rFonts w:ascii="calibri" w:eastAsia="calibri" w:hAnsi="calibri" w:cs="calibri"/>
          <w:sz w:val="22"/>
          <w:szCs w:val="22"/>
        </w:rPr>
        <w:t xml:space="preserve"> — Win32 error 87, invalid parameter, with nothing obviously wrong in the geometry. Rather than guess, I instrumented the injector to write JSON diagnostics to disk and analysed them after the fact. (The AI seemed proud of this, so I kept it in the text. It was a hard-won victory.)</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[SP-DEBUG-2]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SYNTHETICPEN.debug.paragraphs[1]</w:t>
      </w:r>
    </w:p>
    <w:p>
      <w:pPr>
        <w:pBdr>
          <w:left w:val="single" w:sz="18" w:space="0" w:color="9F9F9F"/>
        </w:pBdr>
        <w:spacing w:before="0" w:after="160"/>
        <w:ind w:left="45"/>
        <w:jc w:val="left"/>
        <w:rPr>
          <w:sz w:val="22"/>
          <w:szCs w:val="22"/>
        </w:rPr>
      </w:pPr>
      <w:r>
        <w:rPr>
          <w:rFonts w:ascii="calibri" w:eastAsia="calibri" w:hAnsi="calibri" w:cs="calibri"/>
          <w:sz w:val="22"/>
          <w:szCs w:val="22"/>
        </w:rPr>
        <w:t>The cause: micro-stroke "catch-up" bursts were firing events faster than the OS synthetic-pointer API would accept, tripping its injection rate limit. The fix was a pacing layer — a minimum inter-event interval plus a contact-settle delay — not a symptom patch that swallowed the exception.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[SP-DEBUG-3]</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SYNTHETICPEN.debug.paragraphs[2]</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The irony worth keeping: the marketing site originally intended </w:t>
      </w:r>
      <w:r>
        <w:rPr>
          <w:rFonts w:ascii="calibri" w:eastAsia="calibri" w:hAnsi="calibri" w:cs="calibri"/>
          <w:b/>
          <w:bCs/>
          <w:sz w:val="22"/>
          <w:szCs w:val="22"/>
        </w:rPr>
        <w:t>"1000 Hz"</w:t>
      </w:r>
      <w:r>
        <w:rPr>
          <w:rFonts w:ascii="calibri" w:eastAsia="calibri" w:hAnsi="calibri" w:cs="calibri"/>
          <w:sz w:val="22"/>
          <w:szCs w:val="22"/>
        </w:rPr>
        <w:t xml:space="preserve"> injection—the exact rate that caused the failures. Turns out the inking input system can not accept input at that speed, so the input was reduced to something that looks almost as fast as a person could input.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[SP-FEATURES]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SYNTHETICPEN.features (label · heading — body)</w:t>
      </w:r>
    </w:p>
    <w:p>
      <w:pPr>
        <w:numPr>
          <w:ilvl w:val="0"/>
          <w:numId w:val="6"/>
        </w:numPr>
        <w:pBdr>
          <w:left w:val="single" w:sz="18" w:space="0" w:color="9F9F9F"/>
          <w:bottom w:val="none" w:sz="0" w:space="8" w:color="auto"/>
        </w:pBdr>
        <w:tabs>
          <w:tab w:val="left" w:pos="405"/>
        </w:tabs>
        <w:spacing w:before="240" w:after="160"/>
        <w:ind w:left="765" w:hanging="230"/>
        <w:jc w:val="left"/>
        <w:rPr>
          <w:sz w:val="22"/>
          <w:szCs w:val="22"/>
        </w:rPr>
      </w:pPr>
      <w:r>
        <w:rPr>
          <w:rFonts w:ascii="calibri" w:eastAsia="calibri" w:hAnsi="calibri" w:cs="calibri"/>
          <w:sz w:val="22"/>
          <w:szCs w:val="22"/>
        </w:rPr>
        <w:t xml:space="preserve">Vision · </w:t>
      </w:r>
      <w:r>
        <w:rPr>
          <w:rFonts w:ascii="calibri" w:eastAsia="calibri" w:hAnsi="calibri" w:cs="calibri"/>
          <w:b/>
          <w:bCs/>
          <w:sz w:val="22"/>
          <w:szCs w:val="22"/>
        </w:rPr>
        <w:t>Centerline pipeline</w:t>
      </w:r>
      <w:r>
        <w:rPr>
          <w:rFonts w:ascii="calibri" w:eastAsia="calibri" w:hAnsi="calibri" w:cs="calibri"/>
          <w:sz w:val="22"/>
          <w:szCs w:val="22"/>
        </w:rPr>
        <w:t xml:space="preserve"> — Distance transform + skeletonisation + junction-aware tracing turn filled vector art into a single drawable, pressure-aware stroke.</w:t>
      </w:r>
    </w:p>
    <w:p>
      <w:pPr>
        <w:numPr>
          <w:ilvl w:val="0"/>
          <w:numId w:val="6"/>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 xml:space="preserve">Motion · </w:t>
      </w:r>
      <w:r>
        <w:rPr>
          <w:rFonts w:ascii="calibri" w:eastAsia="calibri" w:hAnsi="calibri" w:cs="calibri"/>
          <w:b/>
          <w:bCs/>
          <w:sz w:val="22"/>
          <w:szCs w:val="22"/>
        </w:rPr>
        <w:t>Hand-like replay</w:t>
      </w:r>
      <w:r>
        <w:rPr>
          <w:rFonts w:ascii="calibri" w:eastAsia="calibri" w:hAnsi="calibri" w:cs="calibri"/>
          <w:sz w:val="22"/>
          <w:szCs w:val="22"/>
        </w:rPr>
        <w:t xml:space="preserve"> — Curvature-aware velocity and Catmull–Rom smoothing so synthetic strokes don't read as machine-straight.</w:t>
      </w:r>
    </w:p>
    <w:p>
      <w:pPr>
        <w:numPr>
          <w:ilvl w:val="0"/>
          <w:numId w:val="6"/>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 xml:space="preserve">Shipping · </w:t>
      </w:r>
      <w:r>
        <w:rPr>
          <w:rFonts w:ascii="calibri" w:eastAsia="calibri" w:hAnsi="calibri" w:cs="calibri"/>
          <w:b/>
          <w:bCs/>
          <w:sz w:val="22"/>
          <w:szCs w:val="22"/>
        </w:rPr>
        <w:t>MSIX · x64 + Arm64</w:t>
      </w:r>
      <w:r>
        <w:rPr>
          <w:rFonts w:ascii="calibri" w:eastAsia="calibri" w:hAnsi="calibri" w:cs="calibri"/>
          <w:sz w:val="22"/>
          <w:szCs w:val="22"/>
        </w:rPr>
        <w:t xml:space="preserve"> — One signed .msixbundle. It declares the runFullTrust capability because synthetic pointer injection is a full-trust Win32 API that the UWP sandbox does not expose.</w:t>
      </w:r>
    </w:p>
    <w:p>
      <w:pPr>
        <w:numPr>
          <w:ilvl w:val="0"/>
          <w:numId w:val="6"/>
        </w:numPr>
        <w:pBdr>
          <w:left w:val="single" w:sz="18" w:space="0" w:color="9F9F9F"/>
        </w:pBdr>
        <w:tabs>
          <w:tab w:val="left" w:pos="405"/>
        </w:tabs>
        <w:spacing w:before="110" w:after="240"/>
        <w:ind w:left="765" w:hanging="230"/>
        <w:jc w:val="left"/>
        <w:rPr>
          <w:sz w:val="22"/>
          <w:szCs w:val="22"/>
        </w:rPr>
      </w:pPr>
      <w:r>
        <w:rPr>
          <w:rFonts w:ascii="calibri" w:eastAsia="calibri" w:hAnsi="calibri" w:cs="calibri"/>
          <w:sz w:val="22"/>
          <w:szCs w:val="22"/>
        </w:rPr>
        <w:t xml:space="preserve">Privacy · </w:t>
      </w:r>
      <w:r>
        <w:rPr>
          <w:rFonts w:ascii="calibri" w:eastAsia="calibri" w:hAnsi="calibri" w:cs="calibri"/>
          <w:b/>
          <w:bCs/>
          <w:sz w:val="22"/>
          <w:szCs w:val="22"/>
        </w:rPr>
        <w:t>Nothing leaves the machine</w:t>
      </w:r>
      <w:r>
        <w:rPr>
          <w:rFonts w:ascii="calibri" w:eastAsia="calibri" w:hAnsi="calibri" w:cs="calibri"/>
          <w:sz w:val="22"/>
          <w:szCs w:val="22"/>
        </w:rPr>
        <w:t xml:space="preserve"> — No telemetry, no analytics, no network calls, no account — stated plainly in the privacy policy.</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Projects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Projects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Projects · Selected work</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Projects (heading; "into production."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Things I've shipped </w:t>
      </w:r>
      <w:r>
        <w:rPr>
          <w:rFonts w:ascii="calibri" w:eastAsia="calibri" w:hAnsi="calibri" w:cs="calibri"/>
          <w:i/>
          <w:iCs/>
          <w:sz w:val="22"/>
          <w:szCs w:val="22"/>
        </w:rPr>
        <w:t>into production.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[PROJ-EXPAND-LABELS]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Projects (collapsed/expanded toggle + sub</w:t>
      </w:r>
      <w:r>
        <w:rPr>
          <w:rFonts w:ascii="calibri" w:eastAsia="calibri" w:hAnsi="calibri" w:cs="calibri"/>
          <w:sz w:val="22"/>
          <w:szCs w:val="22"/>
        </w:rPr>
        <w:noBreakHyphen/>
        <w:t>heads + visit link)</w:t>
      </w:r>
    </w:p>
    <w:p>
      <w:pPr>
        <w:numPr>
          <w:ilvl w:val="0"/>
          <w:numId w:val="7"/>
        </w:numPr>
        <w:pBdr>
          <w:left w:val="single" w:sz="18" w:space="0" w:color="9F9F9F"/>
          <w:bottom w:val="none" w:sz="0" w:space="8" w:color="auto"/>
        </w:pBdr>
        <w:tabs>
          <w:tab w:val="left" w:pos="405"/>
        </w:tabs>
        <w:spacing w:before="240" w:after="160"/>
        <w:ind w:left="765" w:hanging="230"/>
        <w:jc w:val="left"/>
        <w:rPr>
          <w:sz w:val="22"/>
          <w:szCs w:val="22"/>
        </w:rPr>
      </w:pPr>
      <w:r>
        <w:rPr>
          <w:rFonts w:ascii="calibri" w:eastAsia="calibri" w:hAnsi="calibri" w:cs="calibri"/>
          <w:sz w:val="22"/>
          <w:szCs w:val="22"/>
        </w:rPr>
        <w:t>Collapsed toggle: Read more ▼</w:t>
      </w:r>
    </w:p>
    <w:p>
      <w:pPr>
        <w:numPr>
          <w:ilvl w:val="0"/>
          <w:numId w:val="7"/>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Expanded toggle: Close ▲</w:t>
      </w:r>
    </w:p>
    <w:p>
      <w:pPr>
        <w:numPr>
          <w:ilvl w:val="0"/>
          <w:numId w:val="7"/>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Sub</w:t>
      </w:r>
      <w:r>
        <w:rPr>
          <w:rFonts w:ascii="calibri" w:eastAsia="calibri" w:hAnsi="calibri" w:cs="calibri"/>
          <w:sz w:val="22"/>
          <w:szCs w:val="22"/>
        </w:rPr>
        <w:noBreakHyphen/>
        <w:t>headings: Features / Stack</w:t>
      </w:r>
    </w:p>
    <w:p>
      <w:pPr>
        <w:numPr>
          <w:ilvl w:val="0"/>
          <w:numId w:val="7"/>
        </w:numPr>
        <w:pBdr>
          <w:left w:val="single" w:sz="18" w:space="0" w:color="9F9F9F"/>
        </w:pBdr>
        <w:tabs>
          <w:tab w:val="left" w:pos="405"/>
        </w:tabs>
        <w:spacing w:before="110" w:after="240"/>
        <w:ind w:left="765" w:hanging="230"/>
        <w:jc w:val="left"/>
        <w:rPr>
          <w:sz w:val="22"/>
          <w:szCs w:val="22"/>
        </w:rPr>
      </w:pPr>
      <w:r>
        <w:rPr>
          <w:rFonts w:ascii="calibri" w:eastAsia="calibri" w:hAnsi="calibri" w:cs="calibri"/>
          <w:sz w:val="22"/>
          <w:szCs w:val="22"/>
        </w:rPr>
        <w:t>Visit link: Visit {domain} →</w:t>
      </w:r>
    </w:p>
    <w:p>
      <w:pPr>
        <w:spacing w:before="0" w:after="160"/>
        <w:jc w:val="left"/>
        <w:rPr>
          <w:sz w:val="22"/>
          <w:szCs w:val="22"/>
        </w:rPr>
      </w:pPr>
      <w:r>
        <w:rPr>
          <w:rFonts w:ascii="calibri" w:eastAsia="calibri" w:hAnsi="calibri" w:cs="calibri"/>
          <w:sz w:val="22"/>
          <w:szCs w:val="22"/>
        </w:rPr>
        <w:t xml:space="preserve">Each project below: </w:t>
      </w:r>
      <w:r>
        <w:rPr>
          <w:rFonts w:ascii="calibri" w:eastAsia="calibri" w:hAnsi="calibri" w:cs="calibri"/>
          <w:b/>
          <w:bCs/>
          <w:sz w:val="22"/>
          <w:szCs w:val="22"/>
        </w:rPr>
        <w:t>name</w:t>
      </w:r>
      <w:r>
        <w:rPr>
          <w:rFonts w:ascii="calibri" w:eastAsia="calibri" w:hAnsi="calibri" w:cs="calibri"/>
          <w:sz w:val="22"/>
          <w:szCs w:val="22"/>
        </w:rPr>
        <w:t xml:space="preserve"> — </w:t>
      </w:r>
      <w:r>
        <w:rPr>
          <w:rFonts w:ascii="calibri" w:eastAsia="calibri" w:hAnsi="calibri" w:cs="calibri"/>
          <w:i/>
          <w:iCs/>
          <w:sz w:val="22"/>
          <w:szCs w:val="22"/>
        </w:rPr>
        <w:t>tag</w:t>
      </w:r>
      <w:r>
        <w:rPr>
          <w:rFonts w:ascii="calibri" w:eastAsia="calibri" w:hAnsi="calibri" w:cs="calibri"/>
          <w:sz w:val="22"/>
          <w:szCs w:val="22"/>
        </w:rPr>
        <w:t xml:space="preserve"> — lede — features.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[PROJ-01]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PROJECTS[0]</w:t>
      </w:r>
    </w:p>
    <w:p>
      <w:pPr>
        <w:pBdr>
          <w:left w:val="single" w:sz="18" w:space="0" w:color="9F9F9F"/>
        </w:pBdr>
        <w:spacing w:before="0" w:after="160"/>
        <w:ind w:left="45"/>
        <w:jc w:val="left"/>
        <w:rPr>
          <w:sz w:val="22"/>
          <w:szCs w:val="22"/>
        </w:rPr>
      </w:pPr>
      <w:r>
        <w:rPr>
          <w:rFonts w:ascii="calibri" w:eastAsia="calibri" w:hAnsi="calibri" w:cs="calibri"/>
          <w:b/>
          <w:bCs/>
          <w:sz w:val="22"/>
          <w:szCs w:val="22"/>
        </w:rPr>
        <w:t>Receiva</w:t>
      </w:r>
      <w:r>
        <w:rPr>
          <w:rFonts w:ascii="calibri" w:eastAsia="calibri" w:hAnsi="calibri" w:cs="calibri"/>
          <w:sz w:val="22"/>
          <w:szCs w:val="22"/>
        </w:rPr>
        <w:t xml:space="preserve"> — </w:t>
      </w:r>
      <w:r>
        <w:rPr>
          <w:rFonts w:ascii="calibri" w:eastAsia="calibri" w:hAnsi="calibri" w:cs="calibri"/>
          <w:i/>
          <w:iCs/>
          <w:sz w:val="22"/>
          <w:szCs w:val="22"/>
        </w:rPr>
        <w:t>Offline-first field service PWA</w:t>
      </w:r>
    </w:p>
    <w:p>
      <w:pPr>
        <w:pBdr>
          <w:left w:val="single" w:sz="18" w:space="0" w:color="9F9F9F"/>
        </w:pBdr>
        <w:spacing w:before="0" w:after="160"/>
        <w:ind w:left="45"/>
        <w:jc w:val="left"/>
        <w:rPr>
          <w:sz w:val="22"/>
          <w:szCs w:val="22"/>
        </w:rPr>
      </w:pPr>
      <w:r>
        <w:rPr>
          <w:rFonts w:ascii="calibri" w:eastAsia="calibri" w:hAnsi="calibri" w:cs="calibri"/>
          <w:sz w:val="22"/>
          <w:szCs w:val="22"/>
        </w:rPr>
        <w:t>Progressive Web App for field service businesses — operates entirely offline, GPS-aware client selection, receipt generation, email queueing, and local-first synchronisation when connectivity returns.</w:t>
      </w:r>
    </w:p>
    <w:p>
      <w:pPr>
        <w:pBdr>
          <w:left w:val="single" w:sz="18" w:space="0" w:color="9F9F9F"/>
        </w:pBdr>
        <w:spacing w:before="0" w:after="160"/>
        <w:ind w:left="45"/>
        <w:jc w:val="left"/>
        <w:rPr>
          <w:sz w:val="22"/>
          <w:szCs w:val="22"/>
        </w:rPr>
      </w:pPr>
      <w:r>
        <w:rPr>
          <w:rFonts w:ascii="calibri" w:eastAsia="calibri" w:hAnsi="calibri" w:cs="calibri"/>
          <w:sz w:val="22"/>
          <w:szCs w:val="22"/>
        </w:rPr>
        <w:t>Features: Full offline operation · GPS-aware client selection · Receipt generation · Email queueing · Installable PWA experience · Local-first synchronisation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[PROJ-02]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PROJECTS[1]</w:t>
      </w:r>
    </w:p>
    <w:p>
      <w:pPr>
        <w:pBdr>
          <w:left w:val="single" w:sz="18" w:space="0" w:color="9F9F9F"/>
        </w:pBdr>
        <w:spacing w:before="0" w:after="160"/>
        <w:ind w:left="45"/>
        <w:jc w:val="left"/>
        <w:rPr>
          <w:sz w:val="22"/>
          <w:szCs w:val="22"/>
        </w:rPr>
      </w:pPr>
      <w:r>
        <w:rPr>
          <w:rFonts w:ascii="calibri" w:eastAsia="calibri" w:hAnsi="calibri" w:cs="calibri"/>
          <w:b/>
          <w:bCs/>
          <w:sz w:val="22"/>
          <w:szCs w:val="22"/>
        </w:rPr>
        <w:t>Web-Based Statement Generator</w:t>
      </w:r>
      <w:r>
        <w:rPr>
          <w:rFonts w:ascii="calibri" w:eastAsia="calibri" w:hAnsi="calibri" w:cs="calibri"/>
          <w:sz w:val="22"/>
          <w:szCs w:val="22"/>
        </w:rPr>
        <w:t xml:space="preserve"> — </w:t>
      </w:r>
      <w:r>
        <w:rPr>
          <w:rFonts w:ascii="calibri" w:eastAsia="calibri" w:hAnsi="calibri" w:cs="calibri"/>
          <w:i/>
          <w:iCs/>
          <w:sz w:val="22"/>
          <w:szCs w:val="22"/>
        </w:rPr>
        <w:t>Dec 2022 – Jul 2023</w:t>
      </w:r>
    </w:p>
    <w:p>
      <w:pPr>
        <w:pBdr>
          <w:left w:val="single" w:sz="18" w:space="0" w:color="9F9F9F"/>
        </w:pBdr>
        <w:spacing w:before="0" w:after="160"/>
        <w:ind w:left="45"/>
        <w:jc w:val="left"/>
        <w:rPr>
          <w:sz w:val="22"/>
          <w:szCs w:val="22"/>
        </w:rPr>
      </w:pPr>
      <w:r>
        <w:rPr>
          <w:rFonts w:ascii="calibri" w:eastAsia="calibri" w:hAnsi="calibri" w:cs="calibri"/>
          <w:sz w:val="22"/>
          <w:szCs w:val="22"/>
        </w:rPr>
        <w:t>Web application that ingests Excel data and produces PDF statements bundled into a compressed zip archive — replacing a fragile manual statement-prep process.</w:t>
      </w:r>
    </w:p>
    <w:p>
      <w:pPr>
        <w:pBdr>
          <w:left w:val="single" w:sz="18" w:space="0" w:color="9F9F9F"/>
        </w:pBdr>
        <w:spacing w:before="0" w:after="160"/>
        <w:ind w:left="45"/>
        <w:jc w:val="left"/>
        <w:rPr>
          <w:sz w:val="22"/>
          <w:szCs w:val="22"/>
        </w:rPr>
      </w:pPr>
      <w:r>
        <w:rPr>
          <w:rFonts w:ascii="calibri" w:eastAsia="calibri" w:hAnsi="calibri" w:cs="calibri"/>
          <w:sz w:val="22"/>
          <w:szCs w:val="22"/>
        </w:rPr>
        <w:t>Features: Excel data ingestion · Per-statement PDF generation · Compressed zip bundling for hand-off · Web upload and download flow</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[PROJ-03]</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PROJECTS[2]</w:t>
      </w:r>
    </w:p>
    <w:p>
      <w:pPr>
        <w:pBdr>
          <w:left w:val="single" w:sz="18" w:space="0" w:color="9F9F9F"/>
        </w:pBdr>
        <w:spacing w:before="0" w:after="160"/>
        <w:ind w:left="45"/>
        <w:jc w:val="left"/>
        <w:rPr>
          <w:sz w:val="22"/>
          <w:szCs w:val="22"/>
        </w:rPr>
      </w:pPr>
      <w:r>
        <w:rPr>
          <w:rFonts w:ascii="calibri" w:eastAsia="calibri" w:hAnsi="calibri" w:cs="calibri"/>
          <w:b/>
          <w:bCs/>
          <w:sz w:val="22"/>
          <w:szCs w:val="22"/>
        </w:rPr>
        <w:t>Intra-organisational Order Management</w:t>
      </w:r>
      <w:r>
        <w:rPr>
          <w:rFonts w:ascii="calibri" w:eastAsia="calibri" w:hAnsi="calibri" w:cs="calibri"/>
          <w:sz w:val="22"/>
          <w:szCs w:val="22"/>
        </w:rPr>
        <w:t xml:space="preserve"> — </w:t>
      </w:r>
      <w:r>
        <w:rPr>
          <w:rFonts w:ascii="calibri" w:eastAsia="calibri" w:hAnsi="calibri" w:cs="calibri"/>
          <w:i/>
          <w:iCs/>
          <w:sz w:val="22"/>
          <w:szCs w:val="22"/>
        </w:rPr>
        <w:t>Sep 2022 – Apr 2026</w:t>
      </w:r>
    </w:p>
    <w:p>
      <w:pPr>
        <w:pBdr>
          <w:left w:val="single" w:sz="18" w:space="0" w:color="9F9F9F"/>
        </w:pBdr>
        <w:spacing w:before="0" w:after="160"/>
        <w:ind w:left="45"/>
        <w:jc w:val="left"/>
        <w:rPr>
          <w:sz w:val="22"/>
          <w:szCs w:val="22"/>
        </w:rPr>
      </w:pPr>
      <w:r>
        <w:rPr>
          <w:rFonts w:ascii="calibri" w:eastAsia="calibri" w:hAnsi="calibri" w:cs="calibri"/>
          <w:sz w:val="22"/>
          <w:szCs w:val="22"/>
        </w:rPr>
        <w:t>Custom integration pulling order data from the organisation's inventory management system into the accounting solution, enforcing complex business rules along the way.</w:t>
      </w:r>
    </w:p>
    <w:p>
      <w:pPr>
        <w:pBdr>
          <w:left w:val="single" w:sz="18" w:space="0" w:color="9F9F9F"/>
        </w:pBdr>
        <w:spacing w:before="0" w:after="160"/>
        <w:ind w:left="45"/>
        <w:jc w:val="left"/>
        <w:rPr>
          <w:sz w:val="22"/>
          <w:szCs w:val="22"/>
        </w:rPr>
      </w:pPr>
      <w:r>
        <w:rPr>
          <w:rFonts w:ascii="calibri" w:eastAsia="calibri" w:hAnsi="calibri" w:cs="calibri"/>
          <w:sz w:val="22"/>
          <w:szCs w:val="22"/>
        </w:rPr>
        <w:t>Features: Inventory → accounting data integration · Custom business-rule enforcement · Cross-system reconciliation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[PROJ-04]</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PROJECTS[3]</w:t>
      </w:r>
    </w:p>
    <w:p>
      <w:pPr>
        <w:pBdr>
          <w:left w:val="single" w:sz="18" w:space="0" w:color="9F9F9F"/>
        </w:pBdr>
        <w:spacing w:before="0" w:after="160"/>
        <w:ind w:left="45"/>
        <w:jc w:val="left"/>
        <w:rPr>
          <w:sz w:val="22"/>
          <w:szCs w:val="22"/>
        </w:rPr>
      </w:pPr>
      <w:r>
        <w:rPr>
          <w:rFonts w:ascii="calibri" w:eastAsia="calibri" w:hAnsi="calibri" w:cs="calibri"/>
          <w:b/>
          <w:bCs/>
          <w:sz w:val="22"/>
          <w:szCs w:val="22"/>
        </w:rPr>
        <w:t>Line of Business Scheduling Application</w:t>
      </w:r>
      <w:r>
        <w:rPr>
          <w:rFonts w:ascii="calibri" w:eastAsia="calibri" w:hAnsi="calibri" w:cs="calibri"/>
          <w:sz w:val="22"/>
          <w:szCs w:val="22"/>
        </w:rPr>
        <w:t xml:space="preserve"> — </w:t>
      </w:r>
      <w:r>
        <w:rPr>
          <w:rFonts w:ascii="calibri" w:eastAsia="calibri" w:hAnsi="calibri" w:cs="calibri"/>
          <w:i/>
          <w:iCs/>
          <w:sz w:val="22"/>
          <w:szCs w:val="22"/>
        </w:rPr>
        <w:t>Oct 2020 – Dec 2021</w:t>
      </w:r>
    </w:p>
    <w:p>
      <w:pPr>
        <w:pBdr>
          <w:left w:val="single" w:sz="18" w:space="0" w:color="9F9F9F"/>
        </w:pBdr>
        <w:spacing w:before="0" w:after="160"/>
        <w:ind w:left="45"/>
        <w:jc w:val="left"/>
        <w:rPr>
          <w:sz w:val="22"/>
          <w:szCs w:val="22"/>
        </w:rPr>
      </w:pPr>
      <w:r>
        <w:rPr>
          <w:rFonts w:ascii="calibri" w:eastAsia="calibri" w:hAnsi="calibri" w:cs="calibri"/>
          <w:sz w:val="22"/>
          <w:szCs w:val="22"/>
        </w:rPr>
        <w:t>Web application for scheduling in-person and virtual meetings as part of a customer's legal medical-compliance workflow.</w:t>
      </w:r>
    </w:p>
    <w:p>
      <w:pPr>
        <w:pBdr>
          <w:left w:val="single" w:sz="18" w:space="0" w:color="9F9F9F"/>
        </w:pBdr>
        <w:spacing w:before="0" w:after="160"/>
        <w:ind w:left="45"/>
        <w:jc w:val="left"/>
        <w:rPr>
          <w:sz w:val="22"/>
          <w:szCs w:val="22"/>
        </w:rPr>
      </w:pPr>
      <w:r>
        <w:rPr>
          <w:rFonts w:ascii="calibri" w:eastAsia="calibri" w:hAnsi="calibri" w:cs="calibri"/>
          <w:sz w:val="22"/>
          <w:szCs w:val="22"/>
        </w:rPr>
        <w:t>Features: In-person + virtual meeting scheduling · Legal medical-compliance workflow · Multi-party calendar coordination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[PROJ-05]</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PROJECTS[4]</w:t>
      </w:r>
    </w:p>
    <w:p>
      <w:pPr>
        <w:pBdr>
          <w:left w:val="single" w:sz="18" w:space="0" w:color="9F9F9F"/>
        </w:pBdr>
        <w:spacing w:before="0" w:after="160"/>
        <w:ind w:left="45"/>
        <w:jc w:val="left"/>
        <w:rPr>
          <w:sz w:val="22"/>
          <w:szCs w:val="22"/>
        </w:rPr>
      </w:pPr>
      <w:r>
        <w:rPr>
          <w:rFonts w:ascii="calibri" w:eastAsia="calibri" w:hAnsi="calibri" w:cs="calibri"/>
          <w:b/>
          <w:bCs/>
          <w:sz w:val="22"/>
          <w:szCs w:val="22"/>
        </w:rPr>
        <w:t>KPI Dashboard</w:t>
      </w:r>
      <w:r>
        <w:rPr>
          <w:rFonts w:ascii="calibri" w:eastAsia="calibri" w:hAnsi="calibri" w:cs="calibri"/>
          <w:sz w:val="22"/>
          <w:szCs w:val="22"/>
        </w:rPr>
        <w:t xml:space="preserve"> — </w:t>
      </w:r>
      <w:r>
        <w:rPr>
          <w:rFonts w:ascii="calibri" w:eastAsia="calibri" w:hAnsi="calibri" w:cs="calibri"/>
          <w:i/>
          <w:iCs/>
          <w:sz w:val="22"/>
          <w:szCs w:val="22"/>
        </w:rPr>
        <w:t>Jan 2019 – Jun 2019</w:t>
      </w:r>
    </w:p>
    <w:p>
      <w:pPr>
        <w:pBdr>
          <w:left w:val="single" w:sz="18" w:space="0" w:color="9F9F9F"/>
        </w:pBdr>
        <w:spacing w:before="0" w:after="160"/>
        <w:ind w:left="45"/>
        <w:jc w:val="left"/>
        <w:rPr>
          <w:sz w:val="22"/>
          <w:szCs w:val="22"/>
        </w:rPr>
      </w:pPr>
      <w:r>
        <w:rPr>
          <w:rFonts w:ascii="calibri" w:eastAsia="calibri" w:hAnsi="calibri" w:cs="calibri"/>
          <w:sz w:val="22"/>
          <w:szCs w:val="22"/>
        </w:rPr>
        <w:t>Implemented complex KPIs in Microsoft Power BI to track critical metrics for the entire organisation, one department at a time.</w:t>
      </w:r>
    </w:p>
    <w:p>
      <w:pPr>
        <w:pBdr>
          <w:left w:val="single" w:sz="18" w:space="0" w:color="9F9F9F"/>
        </w:pBdr>
        <w:spacing w:before="0" w:after="160"/>
        <w:ind w:left="45"/>
        <w:jc w:val="left"/>
        <w:rPr>
          <w:sz w:val="22"/>
          <w:szCs w:val="22"/>
        </w:rPr>
      </w:pPr>
      <w:r>
        <w:rPr>
          <w:rFonts w:ascii="calibri" w:eastAsia="calibri" w:hAnsi="calibri" w:cs="calibri"/>
          <w:sz w:val="22"/>
          <w:szCs w:val="22"/>
        </w:rPr>
        <w:t>Features: Complex KPI calculations · Power BI dashboarding · Engineering metrics tracking</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[PROJ-06]</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PROJECTS[5]</w:t>
      </w:r>
    </w:p>
    <w:p>
      <w:pPr>
        <w:pBdr>
          <w:left w:val="single" w:sz="18" w:space="0" w:color="9F9F9F"/>
        </w:pBdr>
        <w:spacing w:before="0" w:after="160"/>
        <w:ind w:left="45"/>
        <w:jc w:val="left"/>
        <w:rPr>
          <w:sz w:val="22"/>
          <w:szCs w:val="22"/>
        </w:rPr>
      </w:pPr>
      <w:r>
        <w:rPr>
          <w:rFonts w:ascii="calibri" w:eastAsia="calibri" w:hAnsi="calibri" w:cs="calibri"/>
          <w:b/>
          <w:bCs/>
          <w:sz w:val="22"/>
          <w:szCs w:val="22"/>
        </w:rPr>
        <w:t>Dynamics CRM → GP Integration</w:t>
      </w:r>
      <w:r>
        <w:rPr>
          <w:rFonts w:ascii="calibri" w:eastAsia="calibri" w:hAnsi="calibri" w:cs="calibri"/>
          <w:sz w:val="22"/>
          <w:szCs w:val="22"/>
        </w:rPr>
        <w:t xml:space="preserve"> — </w:t>
      </w:r>
      <w:r>
        <w:rPr>
          <w:rFonts w:ascii="calibri" w:eastAsia="calibri" w:hAnsi="calibri" w:cs="calibri"/>
          <w:i/>
          <w:iCs/>
          <w:sz w:val="22"/>
          <w:szCs w:val="22"/>
        </w:rPr>
        <w:t>2016 – 2022</w:t>
      </w:r>
    </w:p>
    <w:p>
      <w:pPr>
        <w:pBdr>
          <w:left w:val="single" w:sz="18" w:space="0" w:color="9F9F9F"/>
        </w:pBdr>
        <w:spacing w:before="0" w:after="160"/>
        <w:ind w:left="45"/>
        <w:jc w:val="left"/>
        <w:rPr>
          <w:sz w:val="22"/>
          <w:szCs w:val="22"/>
        </w:rPr>
      </w:pPr>
      <w:r>
        <w:rPr>
          <w:rFonts w:ascii="calibri" w:eastAsia="calibri" w:hAnsi="calibri" w:cs="calibri"/>
          <w:sz w:val="22"/>
          <w:szCs w:val="22"/>
        </w:rPr>
        <w:t>T-SQL-based ETL preparing Microsoft Dynamics CRM data for integration with Dynamics GP. Re-ran year on year as each new business unit (brand) was onboarded.</w:t>
      </w:r>
    </w:p>
    <w:p>
      <w:pPr>
        <w:pBdr>
          <w:left w:val="single" w:sz="18" w:space="0" w:color="9F9F9F"/>
        </w:pBdr>
        <w:spacing w:before="0" w:after="160"/>
        <w:ind w:left="45"/>
        <w:jc w:val="left"/>
        <w:rPr>
          <w:sz w:val="22"/>
          <w:szCs w:val="22"/>
        </w:rPr>
      </w:pPr>
      <w:r>
        <w:rPr>
          <w:rFonts w:ascii="calibri" w:eastAsia="calibri" w:hAnsi="calibri" w:cs="calibri"/>
          <w:sz w:val="22"/>
          <w:szCs w:val="22"/>
        </w:rPr>
        <w:t>Features: T-SQL ETL pipelines · Dynamics CRM → Dynamics GP transformation · Per business-unit rollout over six years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[PROJ-07]</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PROJECTS[6]</w:t>
      </w:r>
    </w:p>
    <w:p>
      <w:pPr>
        <w:pBdr>
          <w:left w:val="single" w:sz="18" w:space="0" w:color="9F9F9F"/>
        </w:pBdr>
        <w:spacing w:before="0" w:after="160"/>
        <w:ind w:left="45"/>
        <w:jc w:val="left"/>
        <w:rPr>
          <w:sz w:val="22"/>
          <w:szCs w:val="22"/>
        </w:rPr>
      </w:pPr>
      <w:r>
        <w:rPr>
          <w:rFonts w:ascii="calibri" w:eastAsia="calibri" w:hAnsi="calibri" w:cs="calibri"/>
          <w:b/>
          <w:bCs/>
          <w:sz w:val="22"/>
          <w:szCs w:val="22"/>
        </w:rPr>
        <w:t>Desktop Statement Generator</w:t>
      </w:r>
      <w:r>
        <w:rPr>
          <w:rFonts w:ascii="calibri" w:eastAsia="calibri" w:hAnsi="calibri" w:cs="calibri"/>
          <w:sz w:val="22"/>
          <w:szCs w:val="22"/>
        </w:rPr>
        <w:t xml:space="preserve"> — </w:t>
      </w:r>
      <w:r>
        <w:rPr>
          <w:rFonts w:ascii="calibri" w:eastAsia="calibri" w:hAnsi="calibri" w:cs="calibri"/>
          <w:i/>
          <w:iCs/>
          <w:sz w:val="22"/>
          <w:szCs w:val="22"/>
        </w:rPr>
        <w:t>2018</w:t>
      </w:r>
    </w:p>
    <w:p>
      <w:pPr>
        <w:pBdr>
          <w:left w:val="single" w:sz="18" w:space="0" w:color="9F9F9F"/>
        </w:pBdr>
        <w:spacing w:before="0" w:after="160"/>
        <w:ind w:left="45"/>
        <w:jc w:val="left"/>
        <w:rPr>
          <w:sz w:val="22"/>
          <w:szCs w:val="22"/>
        </w:rPr>
      </w:pPr>
      <w:r>
        <w:rPr>
          <w:rFonts w:ascii="calibri" w:eastAsia="calibri" w:hAnsi="calibri" w:cs="calibri"/>
          <w:sz w:val="22"/>
          <w:szCs w:val="22"/>
        </w:rPr>
        <w:t>Desktop application automating client statement generation — saved the customer weeks of work per quarter and improved their overall product offering.</w:t>
      </w:r>
    </w:p>
    <w:p>
      <w:pPr>
        <w:pBdr>
          <w:left w:val="single" w:sz="18" w:space="0" w:color="9F9F9F"/>
        </w:pBdr>
        <w:spacing w:before="0" w:after="160"/>
        <w:ind w:left="45"/>
        <w:jc w:val="left"/>
        <w:rPr>
          <w:sz w:val="22"/>
          <w:szCs w:val="22"/>
        </w:rPr>
      </w:pPr>
      <w:r>
        <w:rPr>
          <w:rFonts w:ascii="calibri" w:eastAsia="calibri" w:hAnsi="calibri" w:cs="calibri"/>
          <w:sz w:val="22"/>
          <w:szCs w:val="22"/>
        </w:rPr>
        <w:t>Features: Automated statement generation · Quarterly time-savings · Desktop client tool</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[PROJ-08]</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PROJECTS[7]</w:t>
      </w:r>
    </w:p>
    <w:p>
      <w:pPr>
        <w:pBdr>
          <w:left w:val="single" w:sz="18" w:space="0" w:color="9F9F9F"/>
        </w:pBdr>
        <w:spacing w:before="0" w:after="160"/>
        <w:ind w:left="45"/>
        <w:jc w:val="left"/>
        <w:rPr>
          <w:sz w:val="22"/>
          <w:szCs w:val="22"/>
        </w:rPr>
      </w:pPr>
      <w:r>
        <w:rPr>
          <w:rFonts w:ascii="calibri" w:eastAsia="calibri" w:hAnsi="calibri" w:cs="calibri"/>
          <w:b/>
          <w:bCs/>
          <w:sz w:val="22"/>
          <w:szCs w:val="22"/>
        </w:rPr>
        <w:t>Leaderboard &amp; Pre-2000 DB ETL</w:t>
      </w:r>
      <w:r>
        <w:rPr>
          <w:rFonts w:ascii="calibri" w:eastAsia="calibri" w:hAnsi="calibri" w:cs="calibri"/>
          <w:sz w:val="22"/>
          <w:szCs w:val="22"/>
        </w:rPr>
        <w:t xml:space="preserve"> — </w:t>
      </w:r>
      <w:r>
        <w:rPr>
          <w:rFonts w:ascii="calibri" w:eastAsia="calibri" w:hAnsi="calibri" w:cs="calibri"/>
          <w:i/>
          <w:iCs/>
          <w:sz w:val="22"/>
          <w:szCs w:val="22"/>
        </w:rPr>
        <w:t>2017</w:t>
      </w:r>
    </w:p>
    <w:p>
      <w:pPr>
        <w:pBdr>
          <w:left w:val="single" w:sz="18" w:space="0" w:color="9F9F9F"/>
        </w:pBdr>
        <w:spacing w:before="0" w:after="160"/>
        <w:ind w:left="45"/>
        <w:jc w:val="left"/>
        <w:rPr>
          <w:sz w:val="22"/>
          <w:szCs w:val="22"/>
        </w:rPr>
      </w:pPr>
      <w:r>
        <w:rPr>
          <w:rFonts w:ascii="calibri" w:eastAsia="calibri" w:hAnsi="calibri" w:cs="calibri"/>
          <w:sz w:val="22"/>
          <w:szCs w:val="22"/>
        </w:rPr>
        <w:t>Leaderboard solution built on a pre-2000 database via a custom configurable ETL into a data warehouse — raised client profitability within months and was showcased to peers in the industry.</w:t>
      </w:r>
    </w:p>
    <w:p>
      <w:pPr>
        <w:pBdr>
          <w:left w:val="single" w:sz="18" w:space="0" w:color="9F9F9F"/>
        </w:pBdr>
        <w:spacing w:before="0" w:after="160"/>
        <w:ind w:left="45"/>
        <w:jc w:val="left"/>
        <w:rPr>
          <w:sz w:val="22"/>
          <w:szCs w:val="22"/>
        </w:rPr>
      </w:pPr>
      <w:r>
        <w:rPr>
          <w:rFonts w:ascii="calibri" w:eastAsia="calibri" w:hAnsi="calibri" w:cs="calibri"/>
          <w:sz w:val="22"/>
          <w:szCs w:val="22"/>
        </w:rPr>
        <w:t>Features: Legacy database integration · Configurable ETL framework · Data-warehouse loading · Showcased to industry peers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[PROJ-09]</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PROJECTS[8]</w:t>
      </w:r>
    </w:p>
    <w:p>
      <w:pPr>
        <w:pBdr>
          <w:left w:val="single" w:sz="18" w:space="0" w:color="9F9F9F"/>
        </w:pBdr>
        <w:spacing w:before="0" w:after="160"/>
        <w:ind w:left="45"/>
        <w:jc w:val="left"/>
        <w:rPr>
          <w:sz w:val="22"/>
          <w:szCs w:val="22"/>
        </w:rPr>
      </w:pPr>
      <w:r>
        <w:rPr>
          <w:rFonts w:ascii="calibri" w:eastAsia="calibri" w:hAnsi="calibri" w:cs="calibri"/>
          <w:b/>
          <w:bCs/>
          <w:sz w:val="22"/>
          <w:szCs w:val="22"/>
        </w:rPr>
        <w:t>Service Complaints in Dynamics CRM</w:t>
      </w:r>
      <w:r>
        <w:rPr>
          <w:rFonts w:ascii="calibri" w:eastAsia="calibri" w:hAnsi="calibri" w:cs="calibri"/>
          <w:sz w:val="22"/>
          <w:szCs w:val="22"/>
        </w:rPr>
        <w:t xml:space="preserve"> — </w:t>
      </w:r>
      <w:r>
        <w:rPr>
          <w:rFonts w:ascii="calibri" w:eastAsia="calibri" w:hAnsi="calibri" w:cs="calibri"/>
          <w:i/>
          <w:iCs/>
          <w:sz w:val="22"/>
          <w:szCs w:val="22"/>
        </w:rPr>
        <w:t>Jan 2016 – Jan 2017</w:t>
      </w:r>
    </w:p>
    <w:p>
      <w:pPr>
        <w:pBdr>
          <w:left w:val="single" w:sz="18" w:space="0" w:color="9F9F9F"/>
        </w:pBdr>
        <w:spacing w:before="0" w:after="160"/>
        <w:ind w:left="45"/>
        <w:jc w:val="left"/>
        <w:rPr>
          <w:sz w:val="22"/>
          <w:szCs w:val="22"/>
        </w:rPr>
      </w:pPr>
      <w:r>
        <w:rPr>
          <w:rFonts w:ascii="calibri" w:eastAsia="calibri" w:hAnsi="calibri" w:cs="calibri"/>
          <w:sz w:val="22"/>
          <w:szCs w:val="22"/>
        </w:rPr>
        <w:t>Configured Microsoft Dynamics CRM to support a service complaints department's tracking and management of consumer complaints, including a custom complaint-ID scheme the client required.</w:t>
      </w:r>
    </w:p>
    <w:p>
      <w:pPr>
        <w:pBdr>
          <w:left w:val="single" w:sz="18" w:space="0" w:color="9F9F9F"/>
        </w:pBdr>
        <w:spacing w:before="0" w:after="160"/>
        <w:ind w:left="45"/>
        <w:jc w:val="left"/>
        <w:rPr>
          <w:sz w:val="22"/>
          <w:szCs w:val="22"/>
        </w:rPr>
      </w:pPr>
      <w:r>
        <w:rPr>
          <w:rFonts w:ascii="calibri" w:eastAsia="calibri" w:hAnsi="calibri" w:cs="calibri"/>
          <w:sz w:val="22"/>
          <w:szCs w:val="22"/>
        </w:rPr>
        <w:t>Features: Dynamics CRM customisation · Custom complaint-ID scheme · Tracking and provider workflow</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[PROJ-10]</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PROJECTS[9]</w:t>
      </w:r>
    </w:p>
    <w:p>
      <w:pPr>
        <w:pBdr>
          <w:left w:val="single" w:sz="18" w:space="0" w:color="9F9F9F"/>
        </w:pBdr>
        <w:spacing w:before="0" w:after="160"/>
        <w:ind w:left="45"/>
        <w:jc w:val="left"/>
        <w:rPr>
          <w:sz w:val="22"/>
          <w:szCs w:val="22"/>
        </w:rPr>
      </w:pPr>
      <w:r>
        <w:rPr>
          <w:rFonts w:ascii="calibri" w:eastAsia="calibri" w:hAnsi="calibri" w:cs="calibri"/>
          <w:b/>
          <w:bCs/>
          <w:sz w:val="22"/>
          <w:szCs w:val="22"/>
        </w:rPr>
        <w:t>Credit Card Processing Portal</w:t>
      </w:r>
      <w:r>
        <w:rPr>
          <w:rFonts w:ascii="calibri" w:eastAsia="calibri" w:hAnsi="calibri" w:cs="calibri"/>
          <w:sz w:val="22"/>
          <w:szCs w:val="22"/>
        </w:rPr>
        <w:t xml:space="preserve"> — </w:t>
      </w:r>
      <w:r>
        <w:rPr>
          <w:rFonts w:ascii="calibri" w:eastAsia="calibri" w:hAnsi="calibri" w:cs="calibri"/>
          <w:i/>
          <w:iCs/>
          <w:sz w:val="22"/>
          <w:szCs w:val="22"/>
        </w:rPr>
        <w:t>2010</w:t>
      </w:r>
    </w:p>
    <w:p>
      <w:pPr>
        <w:pBdr>
          <w:left w:val="single" w:sz="18" w:space="0" w:color="9F9F9F"/>
        </w:pBdr>
        <w:spacing w:before="0" w:after="160"/>
        <w:ind w:left="45"/>
        <w:jc w:val="left"/>
        <w:rPr>
          <w:sz w:val="22"/>
          <w:szCs w:val="22"/>
        </w:rPr>
      </w:pPr>
      <w:r>
        <w:rPr>
          <w:rFonts w:ascii="calibri" w:eastAsia="calibri" w:hAnsi="calibri" w:cs="calibri"/>
          <w:sz w:val="22"/>
          <w:szCs w:val="22"/>
        </w:rPr>
        <w:t>TTD-currency credit card processing web portal for an insurer, plus bank-side download files so the bank could process policyholder credit card payments.</w:t>
      </w:r>
    </w:p>
    <w:p>
      <w:pPr>
        <w:pBdr>
          <w:left w:val="single" w:sz="18" w:space="0" w:color="9F9F9F"/>
        </w:pBdr>
        <w:spacing w:before="0" w:after="160"/>
        <w:ind w:left="45"/>
        <w:jc w:val="left"/>
        <w:rPr>
          <w:sz w:val="22"/>
          <w:szCs w:val="22"/>
        </w:rPr>
      </w:pPr>
      <w:r>
        <w:rPr>
          <w:rFonts w:ascii="calibri" w:eastAsia="calibri" w:hAnsi="calibri" w:cs="calibri"/>
          <w:sz w:val="22"/>
          <w:szCs w:val="22"/>
        </w:rPr>
        <w:t>Features: TTD currency processing · Insurer-facing web portal · Bank file generation for downstream processing</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[PROJ-11]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PROJECTS[10]</w:t>
      </w:r>
    </w:p>
    <w:p>
      <w:pPr>
        <w:pBdr>
          <w:left w:val="single" w:sz="18" w:space="0" w:color="9F9F9F"/>
        </w:pBdr>
        <w:spacing w:before="0" w:after="160"/>
        <w:ind w:left="45"/>
        <w:jc w:val="left"/>
        <w:rPr>
          <w:sz w:val="22"/>
          <w:szCs w:val="22"/>
        </w:rPr>
      </w:pPr>
      <w:r>
        <w:rPr>
          <w:rFonts w:ascii="calibri" w:eastAsia="calibri" w:hAnsi="calibri" w:cs="calibri"/>
          <w:b/>
          <w:bCs/>
          <w:sz w:val="22"/>
          <w:szCs w:val="22"/>
        </w:rPr>
        <w:t>Financial Compliance Reporting</w:t>
      </w:r>
      <w:r>
        <w:rPr>
          <w:rFonts w:ascii="calibri" w:eastAsia="calibri" w:hAnsi="calibri" w:cs="calibri"/>
          <w:sz w:val="22"/>
          <w:szCs w:val="22"/>
        </w:rPr>
        <w:t xml:space="preserve"> — </w:t>
      </w:r>
      <w:r>
        <w:rPr>
          <w:rFonts w:ascii="calibri" w:eastAsia="calibri" w:hAnsi="calibri" w:cs="calibri"/>
          <w:i/>
          <w:iCs/>
          <w:sz w:val="22"/>
          <w:szCs w:val="22"/>
        </w:rPr>
        <w:t>2009</w:t>
      </w:r>
    </w:p>
    <w:p>
      <w:pPr>
        <w:pBdr>
          <w:left w:val="single" w:sz="18" w:space="0" w:color="9F9F9F"/>
        </w:pBdr>
        <w:spacing w:before="0" w:after="160"/>
        <w:ind w:left="45"/>
        <w:jc w:val="left"/>
        <w:rPr>
          <w:sz w:val="22"/>
          <w:szCs w:val="22"/>
        </w:rPr>
      </w:pPr>
      <w:r>
        <w:rPr>
          <w:rFonts w:ascii="calibri" w:eastAsia="calibri" w:hAnsi="calibri" w:cs="calibri"/>
          <w:sz w:val="22"/>
          <w:szCs w:val="22"/>
        </w:rPr>
        <w:t>Reporting system verifying that account holders at a financial institution complied with government regulations on source-of-funds.</w:t>
      </w:r>
    </w:p>
    <w:p>
      <w:pPr>
        <w:pBdr>
          <w:left w:val="single" w:sz="18" w:space="0" w:color="9F9F9F"/>
        </w:pBdr>
        <w:spacing w:before="0" w:after="160"/>
        <w:ind w:left="45"/>
        <w:jc w:val="left"/>
        <w:rPr>
          <w:sz w:val="22"/>
          <w:szCs w:val="22"/>
        </w:rPr>
      </w:pPr>
      <w:r>
        <w:rPr>
          <w:rFonts w:ascii="calibri" w:eastAsia="calibri" w:hAnsi="calibri" w:cs="calibri"/>
          <w:sz w:val="22"/>
          <w:szCs w:val="22"/>
        </w:rPr>
        <w:t>Features: Source-of-funds reporting · Government-regulation compliance · Financial-institution rollout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[PROJ-12]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PROJECTS[11]</w:t>
      </w:r>
    </w:p>
    <w:p>
      <w:pPr>
        <w:pBdr>
          <w:left w:val="single" w:sz="18" w:space="0" w:color="9F9F9F"/>
        </w:pBdr>
        <w:spacing w:before="0" w:after="160"/>
        <w:ind w:left="45"/>
        <w:jc w:val="left"/>
        <w:rPr>
          <w:sz w:val="22"/>
          <w:szCs w:val="22"/>
        </w:rPr>
      </w:pPr>
      <w:r>
        <w:rPr>
          <w:rFonts w:ascii="calibri" w:eastAsia="calibri" w:hAnsi="calibri" w:cs="calibri"/>
          <w:b/>
          <w:bCs/>
          <w:sz w:val="22"/>
          <w:szCs w:val="22"/>
        </w:rPr>
        <w:t>Government Candidate Management</w:t>
      </w:r>
      <w:r>
        <w:rPr>
          <w:rFonts w:ascii="calibri" w:eastAsia="calibri" w:hAnsi="calibri" w:cs="calibri"/>
          <w:sz w:val="22"/>
          <w:szCs w:val="22"/>
        </w:rPr>
        <w:t xml:space="preserve"> — </w:t>
      </w:r>
      <w:r>
        <w:rPr>
          <w:rFonts w:ascii="calibri" w:eastAsia="calibri" w:hAnsi="calibri" w:cs="calibri"/>
          <w:i/>
          <w:iCs/>
          <w:sz w:val="22"/>
          <w:szCs w:val="22"/>
        </w:rPr>
        <w:t>2008</w:t>
      </w:r>
    </w:p>
    <w:p>
      <w:pPr>
        <w:pBdr>
          <w:left w:val="single" w:sz="18" w:space="0" w:color="9F9F9F"/>
        </w:pBdr>
        <w:spacing w:before="0" w:after="160"/>
        <w:ind w:left="45"/>
        <w:jc w:val="left"/>
        <w:rPr>
          <w:sz w:val="22"/>
          <w:szCs w:val="22"/>
        </w:rPr>
      </w:pPr>
      <w:r>
        <w:rPr>
          <w:rFonts w:ascii="calibri" w:eastAsia="calibri" w:hAnsi="calibri" w:cs="calibri"/>
          <w:sz w:val="22"/>
          <w:szCs w:val="22"/>
        </w:rPr>
        <w:t>Two applications enabling end-to-end electronic candidate management for a government organisation — replacing the paper-based hiring process.</w:t>
      </w:r>
    </w:p>
    <w:p>
      <w:pPr>
        <w:pBdr>
          <w:left w:val="single" w:sz="18" w:space="0" w:color="9F9F9F"/>
        </w:pBdr>
        <w:spacing w:before="0" w:after="160"/>
        <w:ind w:left="45"/>
        <w:jc w:val="left"/>
        <w:rPr>
          <w:sz w:val="22"/>
          <w:szCs w:val="22"/>
        </w:rPr>
      </w:pPr>
      <w:r>
        <w:rPr>
          <w:rFonts w:ascii="calibri" w:eastAsia="calibri" w:hAnsi="calibri" w:cs="calibri"/>
          <w:sz w:val="22"/>
          <w:szCs w:val="22"/>
        </w:rPr>
        <w:t>Features: Two-app workflow · Electronic hiring end-to-end · Government-org deployment</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Skills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[SKILLS-LABEL]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Skills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Skills · Toolbox</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[SKILLS-H2]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Skills (heading; "reach for."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What I </w:t>
      </w:r>
      <w:r>
        <w:rPr>
          <w:rFonts w:ascii="calibri" w:eastAsia="calibri" w:hAnsi="calibri" w:cs="calibri"/>
          <w:i/>
          <w:iCs/>
          <w:sz w:val="22"/>
          <w:szCs w:val="22"/>
        </w:rPr>
        <w:t>reach for.</w:t>
      </w:r>
    </w:p>
    <w:p>
      <w:pPr>
        <w:spacing w:before="0" w:after="160"/>
        <w:jc w:val="left"/>
        <w:rPr>
          <w:sz w:val="22"/>
          <w:szCs w:val="22"/>
        </w:rPr>
      </w:pPr>
      <w:r>
        <w:rPr>
          <w:rFonts w:ascii="calibri" w:eastAsia="calibri" w:hAnsi="calibri" w:cs="calibri"/>
          <w:i/>
          <w:iCs/>
          <w:sz w:val="22"/>
          <w:szCs w:val="22"/>
        </w:rPr>
        <w:t>(The skill names themselves are excluded as data</w:t>
      </w:r>
      <w:r>
        <w:rPr>
          <w:rFonts w:ascii="calibri" w:eastAsia="calibri" w:hAnsi="calibri" w:cs="calibri"/>
          <w:i/>
          <w:iCs/>
          <w:sz w:val="22"/>
          <w:szCs w:val="22"/>
        </w:rPr>
        <w:noBreakHyphen/>
        <w:t>like per scope — ask if you want them in.)</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Services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[SVC-LABEL]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Services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Services · How I help</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[SVC-H2]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Services (heading; "attract my attention."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Six ways to </w:t>
      </w:r>
      <w:r>
        <w:rPr>
          <w:rFonts w:ascii="calibri" w:eastAsia="calibri" w:hAnsi="calibri" w:cs="calibri"/>
          <w:i/>
          <w:iCs/>
          <w:sz w:val="22"/>
          <w:szCs w:val="22"/>
        </w:rPr>
        <w:t>attract my attention.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[SVC-1]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SERVICES[0]</w:t>
      </w:r>
    </w:p>
    <w:p>
      <w:pPr>
        <w:pBdr>
          <w:left w:val="single" w:sz="18" w:space="0" w:color="9F9F9F"/>
        </w:pBdr>
        <w:spacing w:before="0" w:after="160"/>
        <w:ind w:left="45"/>
        <w:jc w:val="left"/>
        <w:rPr>
          <w:sz w:val="22"/>
          <w:szCs w:val="22"/>
        </w:rPr>
      </w:pPr>
      <w:r>
        <w:rPr>
          <w:rFonts w:ascii="calibri" w:eastAsia="calibri" w:hAnsi="calibri" w:cs="calibri"/>
          <w:b/>
          <w:bCs/>
          <w:sz w:val="22"/>
          <w:szCs w:val="22"/>
        </w:rPr>
        <w:t>Enterprise Software Development</w:t>
      </w:r>
      <w:r>
        <w:rPr>
          <w:rFonts w:ascii="calibri" w:eastAsia="calibri" w:hAnsi="calibri" w:cs="calibri"/>
          <w:sz w:val="22"/>
          <w:szCs w:val="22"/>
        </w:rPr>
        <w:t xml:space="preserve"> — Custom business systems built using modern .NET — modular, maintainable, and fitted to operational reality.</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[SVC-2]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SERVICES[1]</w:t>
      </w:r>
    </w:p>
    <w:p>
      <w:pPr>
        <w:pBdr>
          <w:left w:val="single" w:sz="18" w:space="0" w:color="9F9F9F"/>
        </w:pBdr>
        <w:spacing w:before="0" w:after="160"/>
        <w:ind w:left="45"/>
        <w:jc w:val="left"/>
        <w:rPr>
          <w:sz w:val="22"/>
          <w:szCs w:val="22"/>
        </w:rPr>
      </w:pPr>
      <w:r>
        <w:rPr>
          <w:rFonts w:ascii="calibri" w:eastAsia="calibri" w:hAnsi="calibri" w:cs="calibri"/>
          <w:b/>
          <w:bCs/>
          <w:sz w:val="22"/>
          <w:szCs w:val="22"/>
        </w:rPr>
        <w:t>Blazor Application Development</w:t>
      </w:r>
      <w:r>
        <w:rPr>
          <w:rFonts w:ascii="calibri" w:eastAsia="calibri" w:hAnsi="calibri" w:cs="calibri"/>
          <w:sz w:val="22"/>
          <w:szCs w:val="22"/>
        </w:rPr>
        <w:t xml:space="preserve"> — Interactive web apps, PWAs, dashboards, and internal tooling — offline-capable where it matters.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[SVC-3]</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SERVICES[2]</w:t>
      </w:r>
    </w:p>
    <w:p>
      <w:pPr>
        <w:pBdr>
          <w:left w:val="single" w:sz="18" w:space="0" w:color="9F9F9F"/>
        </w:pBdr>
        <w:spacing w:before="0" w:after="160"/>
        <w:ind w:left="45"/>
        <w:jc w:val="left"/>
        <w:rPr>
          <w:sz w:val="22"/>
          <w:szCs w:val="22"/>
        </w:rPr>
      </w:pPr>
      <w:r>
        <w:rPr>
          <w:rFonts w:ascii="calibri" w:eastAsia="calibri" w:hAnsi="calibri" w:cs="calibri"/>
          <w:b/>
          <w:bCs/>
          <w:sz w:val="22"/>
          <w:szCs w:val="22"/>
        </w:rPr>
        <w:t>Embedded Systems &amp; Automation</w:t>
      </w:r>
      <w:r>
        <w:rPr>
          <w:rFonts w:ascii="calibri" w:eastAsia="calibri" w:hAnsi="calibri" w:cs="calibri"/>
          <w:sz w:val="22"/>
          <w:szCs w:val="22"/>
        </w:rPr>
        <w:t xml:space="preserve"> — Microcontroller firmware, machine interfaces, industrial integrations, and distributed hardware systems.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[SVC-4]</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SERVICES[3]</w:t>
      </w:r>
    </w:p>
    <w:p>
      <w:pPr>
        <w:pBdr>
          <w:left w:val="single" w:sz="18" w:space="0" w:color="9F9F9F"/>
        </w:pBdr>
        <w:spacing w:before="0" w:after="160"/>
        <w:ind w:left="45"/>
        <w:jc w:val="left"/>
        <w:rPr>
          <w:sz w:val="22"/>
          <w:szCs w:val="22"/>
        </w:rPr>
      </w:pPr>
      <w:r>
        <w:rPr>
          <w:rFonts w:ascii="calibri" w:eastAsia="calibri" w:hAnsi="calibri" w:cs="calibri"/>
          <w:b/>
          <w:bCs/>
          <w:sz w:val="22"/>
          <w:szCs w:val="22"/>
        </w:rPr>
        <w:t>ETL &amp; Data Migration</w:t>
      </w:r>
      <w:r>
        <w:rPr>
          <w:rFonts w:ascii="calibri" w:eastAsia="calibri" w:hAnsi="calibri" w:cs="calibri"/>
          <w:sz w:val="22"/>
          <w:szCs w:val="22"/>
        </w:rPr>
        <w:t xml:space="preserve"> — Extraction, transformation, reconciliation, and migration — the un-glamorous work that makes systems trustworthy.</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[SVC-5]</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SERVICES[4]</w:t>
      </w:r>
    </w:p>
    <w:p>
      <w:pPr>
        <w:pBdr>
          <w:left w:val="single" w:sz="18" w:space="0" w:color="9F9F9F"/>
        </w:pBdr>
        <w:spacing w:before="0" w:after="160"/>
        <w:ind w:left="45"/>
        <w:jc w:val="left"/>
        <w:rPr>
          <w:sz w:val="22"/>
          <w:szCs w:val="22"/>
        </w:rPr>
      </w:pPr>
      <w:r>
        <w:rPr>
          <w:rFonts w:ascii="calibri" w:eastAsia="calibri" w:hAnsi="calibri" w:cs="calibri"/>
          <w:b/>
          <w:bCs/>
          <w:sz w:val="22"/>
          <w:szCs w:val="22"/>
        </w:rPr>
        <w:t>Architecture &amp; Technical Consulting</w:t>
      </w:r>
      <w:r>
        <w:rPr>
          <w:rFonts w:ascii="calibri" w:eastAsia="calibri" w:hAnsi="calibri" w:cs="calibri"/>
          <w:sz w:val="22"/>
          <w:szCs w:val="22"/>
        </w:rPr>
        <w:t xml:space="preserve"> — System design, modernisation planning, scalability reviews, and pragmatic technical strategy.</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[SVC-6]</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SERVICES[5]</w:t>
      </w:r>
    </w:p>
    <w:p>
      <w:pPr>
        <w:pBdr>
          <w:left w:val="single" w:sz="18" w:space="0" w:color="9F9F9F"/>
        </w:pBdr>
        <w:spacing w:before="0" w:after="160"/>
        <w:ind w:left="45"/>
        <w:jc w:val="left"/>
        <w:rPr>
          <w:sz w:val="22"/>
          <w:szCs w:val="22"/>
        </w:rPr>
      </w:pPr>
      <w:r>
        <w:rPr>
          <w:rFonts w:ascii="calibri" w:eastAsia="calibri" w:hAnsi="calibri" w:cs="calibri"/>
          <w:b/>
          <w:bCs/>
          <w:sz w:val="22"/>
          <w:szCs w:val="22"/>
        </w:rPr>
        <w:t>AI-Augmented Engineering</w:t>
      </w:r>
      <w:r>
        <w:rPr>
          <w:rFonts w:ascii="calibri" w:eastAsia="calibri" w:hAnsi="calibri" w:cs="calibri"/>
          <w:sz w:val="22"/>
          <w:szCs w:val="22"/>
        </w:rPr>
        <w:t xml:space="preserve"> — Workflow automation and AI-assisted development pipelines — leverage without losing the plot.</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About + Philosophy</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[ABOUT-LABEL]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About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About · Philosophy</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[ABOUT-H2]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About (heading; "long version."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The </w:t>
      </w:r>
      <w:r>
        <w:rPr>
          <w:rFonts w:ascii="calibri" w:eastAsia="calibri" w:hAnsi="calibri" w:cs="calibri"/>
          <w:i/>
          <w:iCs/>
          <w:sz w:val="22"/>
          <w:szCs w:val="22"/>
        </w:rPr>
        <w:t>long version.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[ABOUT-P1]</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ABOUT.paragraphs[0]</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I'm an augmented software engineer and systems architect based in </w:t>
      </w:r>
      <w:r>
        <w:rPr>
          <w:rFonts w:ascii="calibri" w:eastAsia="calibri" w:hAnsi="calibri" w:cs="calibri"/>
          <w:b/>
          <w:bCs/>
          <w:sz w:val="22"/>
          <w:szCs w:val="22"/>
        </w:rPr>
        <w:t>Trinidad &amp; Tobago</w:t>
      </w:r>
      <w:r>
        <w:rPr>
          <w:rFonts w:ascii="calibri" w:eastAsia="calibri" w:hAnsi="calibri" w:cs="calibri"/>
          <w:sz w:val="22"/>
          <w:szCs w:val="22"/>
        </w:rPr>
        <w:t xml:space="preserve">. I've been shipping production software on the Microsoft stack since </w:t>
      </w:r>
      <w:r>
        <w:rPr>
          <w:rFonts w:ascii="calibri" w:eastAsia="calibri" w:hAnsi="calibri" w:cs="calibri"/>
          <w:b/>
          <w:bCs/>
          <w:sz w:val="22"/>
          <w:szCs w:val="22"/>
        </w:rPr>
        <w:t>2003</w:t>
      </w:r>
      <w:r>
        <w:rPr>
          <w:rFonts w:ascii="calibri" w:eastAsia="calibri" w:hAnsi="calibri" w:cs="calibri"/>
          <w:sz w:val="22"/>
          <w:szCs w:val="22"/>
        </w:rPr>
        <w:t xml:space="preserve"> — over two decades, spanning VB.NET, SharePoint workflows, ASP.NET, BI/ETL pipelines, Blazor, and the embedded firmware that talks to all of it.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[ABOUT-P2]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ABOUT.paragraphs[1]</w:t>
      </w:r>
    </w:p>
    <w:p>
      <w:pPr>
        <w:pBdr>
          <w:left w:val="single" w:sz="18" w:space="0" w:color="9F9F9F"/>
        </w:pBdr>
        <w:spacing w:before="0" w:after="160"/>
        <w:ind w:left="45"/>
        <w:jc w:val="left"/>
        <w:rPr>
          <w:sz w:val="22"/>
          <w:szCs w:val="22"/>
        </w:rPr>
      </w:pPr>
      <w:r>
        <w:rPr>
          <w:rFonts w:ascii="calibri" w:eastAsia="calibri" w:hAnsi="calibri" w:cs="calibri"/>
          <w:sz w:val="22"/>
          <w:szCs w:val="22"/>
        </w:rPr>
        <w:t>The work I do best sits where most teams have a seam: enterprise applications on one side, the physical machines and instruments they depend on the other. I design for the seam. ETL platforms, reconciliation systems, CNC and robotics architectures, offline-first PWAs, motion controllers — same engineer, same toolbox.</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[ABOUT-P3]</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ABOUT.paragraphs[2]</w:t>
      </w:r>
    </w:p>
    <w:p>
      <w:pPr>
        <w:pBdr>
          <w:left w:val="single" w:sz="18" w:space="0" w:color="9F9F9F"/>
        </w:pBdr>
        <w:spacing w:before="0" w:after="160"/>
        <w:ind w:left="45"/>
        <w:jc w:val="left"/>
        <w:rPr>
          <w:sz w:val="22"/>
          <w:szCs w:val="22"/>
        </w:rPr>
      </w:pPr>
      <w:r>
        <w:rPr>
          <w:rFonts w:ascii="calibri" w:eastAsia="calibri" w:hAnsi="calibri" w:cs="calibri"/>
          <w:sz w:val="22"/>
          <w:szCs w:val="22"/>
        </w:rPr>
        <w:t>I enjoy problems where software, hardware, networking, and automation must agree on something — and where being wrong has real-world consequences.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[ABOUT-P4]</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ABOUT.paragraphs[3] (full serif</w:t>
      </w:r>
      <w:r>
        <w:rPr>
          <w:rFonts w:ascii="calibri" w:eastAsia="calibri" w:hAnsi="calibri" w:cs="calibri"/>
          <w:sz w:val="22"/>
          <w:szCs w:val="22"/>
        </w:rPr>
        <w:noBreakHyphen/>
        <w:t>italic line)</w:t>
      </w:r>
    </w:p>
    <w:p>
      <w:pPr>
        <w:pBdr>
          <w:left w:val="single" w:sz="18" w:space="0" w:color="9F9F9F"/>
        </w:pBdr>
        <w:spacing w:before="0" w:after="160"/>
        <w:ind w:left="45"/>
        <w:jc w:val="left"/>
        <w:rPr>
          <w:sz w:val="22"/>
          <w:szCs w:val="22"/>
        </w:rPr>
      </w:pPr>
      <w:r>
        <w:rPr>
          <w:rFonts w:ascii="calibri" w:eastAsia="calibri" w:hAnsi="calibri" w:cs="calibri"/>
          <w:i/>
          <w:iCs/>
          <w:sz w:val="22"/>
          <w:szCs w:val="22"/>
        </w:rPr>
        <w:t>And every brilliant idea belongs to God first.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[ABOUT-PRINCIPLES-H3]</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About (sub</w:t>
      </w:r>
      <w:r>
        <w:rPr>
          <w:rFonts w:ascii="calibri" w:eastAsia="calibri" w:hAnsi="calibri" w:cs="calibri"/>
          <w:sz w:val="22"/>
          <w:szCs w:val="22"/>
        </w:rPr>
        <w:noBreakHyphen/>
        <w:t>heading)</w:t>
      </w:r>
    </w:p>
    <w:p>
      <w:pPr>
        <w:pBdr>
          <w:left w:val="single" w:sz="18" w:space="0" w:color="9F9F9F"/>
        </w:pBdr>
        <w:spacing w:before="0" w:after="160"/>
        <w:ind w:left="45"/>
        <w:jc w:val="left"/>
        <w:rPr>
          <w:sz w:val="22"/>
          <w:szCs w:val="22"/>
        </w:rPr>
      </w:pPr>
      <w:r>
        <w:rPr>
          <w:rFonts w:ascii="calibri" w:eastAsia="calibri" w:hAnsi="calibri" w:cs="calibri"/>
          <w:sz w:val="22"/>
          <w:szCs w:val="22"/>
        </w:rPr>
        <w:t>Operating principles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[PHILOSOPHY]</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PHILOSOPHY (the numbered principles list)</w:t>
      </w:r>
    </w:p>
    <w:p>
      <w:pPr>
        <w:numPr>
          <w:ilvl w:val="0"/>
          <w:numId w:val="8"/>
        </w:numPr>
        <w:pBdr>
          <w:left w:val="single" w:sz="18" w:space="0" w:color="9F9F9F"/>
          <w:bottom w:val="none" w:sz="0" w:space="8" w:color="auto"/>
        </w:pBdr>
        <w:spacing w:before="240" w:after="160"/>
        <w:ind w:left="765" w:hanging="310"/>
        <w:jc w:val="left"/>
        <w:rPr>
          <w:sz w:val="22"/>
          <w:szCs w:val="22"/>
        </w:rPr>
      </w:pPr>
      <w:r>
        <w:rPr>
          <w:rFonts w:ascii="calibri" w:eastAsia="calibri" w:hAnsi="calibri" w:cs="calibri"/>
          <w:sz w:val="22"/>
          <w:szCs w:val="22"/>
        </w:rPr>
        <w:t>Software should solve real operational problems.</w:t>
      </w:r>
    </w:p>
    <w:p>
      <w:pPr>
        <w:numPr>
          <w:ilvl w:val="0"/>
          <w:numId w:val="8"/>
        </w:numPr>
        <w:pBdr>
          <w:left w:val="single" w:sz="18" w:space="0" w:color="9F9F9F"/>
          <w:bottom w:val="none" w:sz="0" w:space="8" w:color="auto"/>
        </w:pBdr>
        <w:spacing w:before="110" w:after="160"/>
        <w:ind w:left="765" w:hanging="310"/>
        <w:jc w:val="left"/>
        <w:rPr>
          <w:sz w:val="22"/>
          <w:szCs w:val="22"/>
        </w:rPr>
      </w:pPr>
      <w:r>
        <w:rPr>
          <w:rFonts w:ascii="calibri" w:eastAsia="calibri" w:hAnsi="calibri" w:cs="calibri"/>
          <w:sz w:val="22"/>
          <w:szCs w:val="22"/>
        </w:rPr>
        <w:t>It should be understandable and maintainable.</w:t>
      </w:r>
    </w:p>
    <w:p>
      <w:pPr>
        <w:numPr>
          <w:ilvl w:val="0"/>
          <w:numId w:val="8"/>
        </w:numPr>
        <w:pBdr>
          <w:left w:val="single" w:sz="18" w:space="0" w:color="9F9F9F"/>
          <w:bottom w:val="none" w:sz="0" w:space="8" w:color="auto"/>
        </w:pBdr>
        <w:spacing w:before="110" w:after="160"/>
        <w:ind w:left="765" w:hanging="310"/>
        <w:jc w:val="left"/>
        <w:rPr>
          <w:sz w:val="22"/>
          <w:szCs w:val="22"/>
        </w:rPr>
      </w:pPr>
      <w:r>
        <w:rPr>
          <w:rFonts w:ascii="calibri" w:eastAsia="calibri" w:hAnsi="calibri" w:cs="calibri"/>
          <w:sz w:val="22"/>
          <w:szCs w:val="22"/>
        </w:rPr>
        <w:t>Scale comes through modularity, not heroics.</w:t>
      </w:r>
    </w:p>
    <w:p>
      <w:pPr>
        <w:numPr>
          <w:ilvl w:val="0"/>
          <w:numId w:val="8"/>
        </w:numPr>
        <w:pBdr>
          <w:left w:val="single" w:sz="18" w:space="0" w:color="9F9F9F"/>
          <w:bottom w:val="none" w:sz="0" w:space="8" w:color="auto"/>
        </w:pBdr>
        <w:spacing w:before="110" w:after="160"/>
        <w:ind w:left="765" w:hanging="310"/>
        <w:jc w:val="left"/>
        <w:rPr>
          <w:sz w:val="22"/>
          <w:szCs w:val="22"/>
        </w:rPr>
      </w:pPr>
      <w:r>
        <w:rPr>
          <w:rFonts w:ascii="calibri" w:eastAsia="calibri" w:hAnsi="calibri" w:cs="calibri"/>
          <w:sz w:val="22"/>
          <w:szCs w:val="22"/>
        </w:rPr>
        <w:t>Reduce friction for users; the machine should bend, not them.</w:t>
      </w:r>
    </w:p>
    <w:p>
      <w:pPr>
        <w:numPr>
          <w:ilvl w:val="0"/>
          <w:numId w:val="8"/>
        </w:numPr>
        <w:pBdr>
          <w:left w:val="single" w:sz="18" w:space="0" w:color="9F9F9F"/>
          <w:bottom w:val="none" w:sz="0" w:space="8" w:color="auto"/>
        </w:pBdr>
        <w:spacing w:before="110" w:after="160"/>
        <w:ind w:left="765" w:hanging="310"/>
        <w:jc w:val="left"/>
        <w:rPr>
          <w:sz w:val="22"/>
          <w:szCs w:val="22"/>
        </w:rPr>
      </w:pPr>
      <w:r>
        <w:rPr>
          <w:rFonts w:ascii="calibri" w:eastAsia="calibri" w:hAnsi="calibri" w:cs="calibri"/>
          <w:sz w:val="22"/>
          <w:szCs w:val="22"/>
        </w:rPr>
        <w:t>Be resilient in imperfect real-world conditions.</w:t>
      </w:r>
    </w:p>
    <w:p>
      <w:pPr>
        <w:numPr>
          <w:ilvl w:val="0"/>
          <w:numId w:val="8"/>
        </w:numPr>
        <w:pBdr>
          <w:left w:val="single" w:sz="18" w:space="0" w:color="9F9F9F"/>
          <w:bottom w:val="none" w:sz="0" w:space="8" w:color="auto"/>
        </w:pBdr>
        <w:spacing w:before="110" w:after="160"/>
        <w:ind w:left="765" w:hanging="310"/>
        <w:jc w:val="left"/>
        <w:rPr>
          <w:sz w:val="22"/>
          <w:szCs w:val="22"/>
        </w:rPr>
      </w:pPr>
      <w:r>
        <w:rPr>
          <w:rFonts w:ascii="calibri" w:eastAsia="calibri" w:hAnsi="calibri" w:cs="calibri"/>
          <w:sz w:val="22"/>
          <w:szCs w:val="22"/>
        </w:rPr>
        <w:t>Offline-first when the network is a liability.</w:t>
      </w:r>
    </w:p>
    <w:p>
      <w:pPr>
        <w:numPr>
          <w:ilvl w:val="0"/>
          <w:numId w:val="8"/>
        </w:numPr>
        <w:pBdr>
          <w:left w:val="single" w:sz="18" w:space="0" w:color="9F9F9F"/>
        </w:pBdr>
        <w:spacing w:before="110" w:after="240"/>
        <w:ind w:left="765" w:hanging="310"/>
        <w:jc w:val="left"/>
        <w:rPr>
          <w:sz w:val="22"/>
          <w:szCs w:val="22"/>
        </w:rPr>
      </w:pPr>
      <w:r>
        <w:rPr>
          <w:rFonts w:ascii="calibri" w:eastAsia="calibri" w:hAnsi="calibri" w:cs="calibri"/>
          <w:sz w:val="22"/>
          <w:szCs w:val="22"/>
        </w:rPr>
        <w:t>Hardware and software are co-designed — neither pretends the other doesn't exist.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[ABOUT-ASIDE]</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About (photo caption; "Photography and Videography" is a</w:t>
      </w:r>
    </w:p>
    <w:p>
      <w:pPr>
        <w:spacing w:before="0" w:after="160"/>
        <w:jc w:val="left"/>
        <w:rPr>
          <w:sz w:val="22"/>
          <w:szCs w:val="22"/>
        </w:rPr>
      </w:pPr>
      <w:r>
        <w:rPr>
          <w:rFonts w:ascii="calibri" w:eastAsia="calibri" w:hAnsi="calibri" w:cs="calibri"/>
          <w:sz w:val="22"/>
          <w:szCs w:val="22"/>
        </w:rPr>
        <w:t>link, "grind" is a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Away from the keyboard, / </w:t>
      </w:r>
      <w:hyperlink r:id="rId5" w:history="1">
        <w:r>
          <w:rPr>
            <w:rFonts w:ascii="calibri" w:eastAsia="calibri" w:hAnsi="calibri" w:cs="calibri"/>
            <w:color w:val="0000EE"/>
            <w:sz w:val="22"/>
            <w:szCs w:val="22"/>
            <w:u w:val="single" w:color="0000EE"/>
          </w:rPr>
          <w:t>Photography and Videography</w:t>
        </w:r>
      </w:hyperlink>
      <w:r>
        <w:rPr>
          <w:rFonts w:ascii="calibri" w:eastAsia="calibri" w:hAnsi="calibri" w:cs="calibri"/>
          <w:sz w:val="22"/>
          <w:szCs w:val="22"/>
        </w:rPr>
        <w:t xml:space="preserve"> are an active part of my life. You've got to enjoy the </w:t>
      </w:r>
      <w:r>
        <w:rPr>
          <w:rFonts w:ascii="calibri" w:eastAsia="calibri" w:hAnsi="calibri" w:cs="calibri"/>
          <w:i/>
          <w:iCs/>
          <w:sz w:val="22"/>
          <w:szCs w:val="22"/>
        </w:rPr>
        <w:t>grind</w:t>
      </w:r>
      <w:r>
        <w:rPr>
          <w:rFonts w:ascii="calibri" w:eastAsia="calibri" w:hAnsi="calibri" w:cs="calibri"/>
          <w:sz w:val="22"/>
          <w:szCs w:val="22"/>
        </w:rPr>
        <w:t>.</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Focus / Current research</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[FOCUS-LABEL]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Focus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Focus · Current research</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[FOCUS-H2]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Focus (heading; "right now."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What's on the bench </w:t>
      </w:r>
      <w:r>
        <w:rPr>
          <w:rFonts w:ascii="calibri" w:eastAsia="calibri" w:hAnsi="calibri" w:cs="calibri"/>
          <w:i/>
          <w:iCs/>
          <w:sz w:val="22"/>
          <w:szCs w:val="22"/>
        </w:rPr>
        <w:t>right now?</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[FOCUS-ITEMS]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FOCUS (label · heading — body)</w:t>
      </w:r>
    </w:p>
    <w:p>
      <w:pPr>
        <w:numPr>
          <w:ilvl w:val="0"/>
          <w:numId w:val="9"/>
        </w:numPr>
        <w:pBdr>
          <w:left w:val="single" w:sz="18" w:space="0" w:color="9F9F9F"/>
          <w:bottom w:val="none" w:sz="0" w:space="8" w:color="auto"/>
        </w:pBdr>
        <w:tabs>
          <w:tab w:val="left" w:pos="405"/>
        </w:tabs>
        <w:spacing w:before="240" w:after="160"/>
        <w:ind w:left="765" w:hanging="230"/>
        <w:jc w:val="left"/>
        <w:rPr>
          <w:sz w:val="22"/>
          <w:szCs w:val="22"/>
        </w:rPr>
      </w:pPr>
      <w:r>
        <w:rPr>
          <w:rFonts w:ascii="calibri" w:eastAsia="calibri" w:hAnsi="calibri" w:cs="calibri"/>
          <w:sz w:val="22"/>
          <w:szCs w:val="22"/>
        </w:rPr>
        <w:t xml:space="preserve">Research · </w:t>
      </w:r>
      <w:r>
        <w:rPr>
          <w:rFonts w:ascii="calibri" w:eastAsia="calibri" w:hAnsi="calibri" w:cs="calibri"/>
          <w:b/>
          <w:bCs/>
          <w:sz w:val="22"/>
          <w:szCs w:val="22"/>
        </w:rPr>
        <w:t>Modular AI-assisted software architectures</w:t>
      </w:r>
      <w:r>
        <w:rPr>
          <w:rFonts w:ascii="calibri" w:eastAsia="calibri" w:hAnsi="calibri" w:cs="calibri"/>
          <w:sz w:val="22"/>
          <w:szCs w:val="22"/>
        </w:rPr>
        <w:t xml:space="preserve"> — How runtimes change when logic units are generated, swapped, and traced at runtime by an AI collaborator.</w:t>
      </w:r>
    </w:p>
    <w:p>
      <w:pPr>
        <w:numPr>
          <w:ilvl w:val="0"/>
          <w:numId w:val="9"/>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 xml:space="preserve">Build · </w:t>
      </w:r>
      <w:r>
        <w:rPr>
          <w:rFonts w:ascii="calibri" w:eastAsia="calibri" w:hAnsi="calibri" w:cs="calibri"/>
          <w:b/>
          <w:bCs/>
          <w:sz w:val="22"/>
          <w:szCs w:val="22"/>
        </w:rPr>
        <w:t>Embedded robotics systems</w:t>
      </w:r>
      <w:r>
        <w:rPr>
          <w:rFonts w:ascii="calibri" w:eastAsia="calibri" w:hAnsi="calibri" w:cs="calibri"/>
          <w:sz w:val="22"/>
          <w:szCs w:val="22"/>
        </w:rPr>
        <w:t xml:space="preserve"> — Motion-control firmware, kinematics, and distributed CAN bus topologies.</w:t>
      </w:r>
    </w:p>
    <w:p>
      <w:pPr>
        <w:numPr>
          <w:ilvl w:val="0"/>
          <w:numId w:val="9"/>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 xml:space="preserve">Build · </w:t>
      </w:r>
      <w:r>
        <w:rPr>
          <w:rFonts w:ascii="calibri" w:eastAsia="calibri" w:hAnsi="calibri" w:cs="calibri"/>
          <w:b/>
          <w:bCs/>
          <w:sz w:val="22"/>
          <w:szCs w:val="22"/>
        </w:rPr>
        <w:t>Distributed logic execution</w:t>
      </w:r>
      <w:r>
        <w:rPr>
          <w:rFonts w:ascii="calibri" w:eastAsia="calibri" w:hAnsi="calibri" w:cs="calibri"/>
          <w:sz w:val="22"/>
          <w:szCs w:val="22"/>
        </w:rPr>
        <w:t xml:space="preserve"> — Memory-mapped communication and pipeline-driven orchestration across processes and machines.</w:t>
      </w:r>
    </w:p>
    <w:p>
      <w:pPr>
        <w:numPr>
          <w:ilvl w:val="0"/>
          <w:numId w:val="9"/>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 xml:space="preserve">Research · </w:t>
      </w:r>
      <w:r>
        <w:rPr>
          <w:rFonts w:ascii="calibri" w:eastAsia="calibri" w:hAnsi="calibri" w:cs="calibri"/>
          <w:b/>
          <w:bCs/>
          <w:sz w:val="22"/>
          <w:szCs w:val="22"/>
        </w:rPr>
        <w:t>Industrial automation tooling</w:t>
      </w:r>
      <w:r>
        <w:rPr>
          <w:rFonts w:ascii="calibri" w:eastAsia="calibri" w:hAnsi="calibri" w:cs="calibri"/>
          <w:sz w:val="22"/>
          <w:szCs w:val="22"/>
        </w:rPr>
        <w:t xml:space="preserve"> — Bridging factory-floor reality with maintainable enterprise software practices.</w:t>
      </w:r>
    </w:p>
    <w:p>
      <w:pPr>
        <w:numPr>
          <w:ilvl w:val="0"/>
          <w:numId w:val="9"/>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 xml:space="preserve">Build · </w:t>
      </w:r>
      <w:r>
        <w:rPr>
          <w:rFonts w:ascii="calibri" w:eastAsia="calibri" w:hAnsi="calibri" w:cs="calibri"/>
          <w:b/>
          <w:bCs/>
          <w:sz w:val="22"/>
          <w:szCs w:val="22"/>
        </w:rPr>
        <w:t>Offline-first enterprise apps</w:t>
      </w:r>
      <w:r>
        <w:rPr>
          <w:rFonts w:ascii="calibri" w:eastAsia="calibri" w:hAnsi="calibri" w:cs="calibri"/>
          <w:sz w:val="22"/>
          <w:szCs w:val="22"/>
        </w:rPr>
        <w:t xml:space="preserve"> — Blazor WASM + SQLite/IndexedDB patterns that survive bad connectivity and unscheduled power cuts.</w:t>
      </w:r>
    </w:p>
    <w:p>
      <w:pPr>
        <w:numPr>
          <w:ilvl w:val="0"/>
          <w:numId w:val="9"/>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 xml:space="preserve">Design · </w:t>
      </w:r>
      <w:r>
        <w:rPr>
          <w:rFonts w:ascii="calibri" w:eastAsia="calibri" w:hAnsi="calibri" w:cs="calibri"/>
          <w:b/>
          <w:bCs/>
          <w:sz w:val="22"/>
          <w:szCs w:val="22"/>
        </w:rPr>
        <w:t>Human-machine interface design</w:t>
      </w:r>
      <w:r>
        <w:rPr>
          <w:rFonts w:ascii="calibri" w:eastAsia="calibri" w:hAnsi="calibri" w:cs="calibri"/>
          <w:sz w:val="22"/>
          <w:szCs w:val="22"/>
        </w:rPr>
        <w:t xml:space="preserve"> — Operator interfaces that respect what the operator actually has to do at 3am.</w:t>
      </w:r>
    </w:p>
    <w:p>
      <w:pPr>
        <w:numPr>
          <w:ilvl w:val="0"/>
          <w:numId w:val="9"/>
        </w:numPr>
        <w:pBdr>
          <w:left w:val="single" w:sz="18" w:space="0" w:color="9F9F9F"/>
        </w:pBdr>
        <w:tabs>
          <w:tab w:val="left" w:pos="405"/>
        </w:tabs>
        <w:spacing w:before="110" w:after="240"/>
        <w:ind w:left="765" w:hanging="230"/>
        <w:jc w:val="left"/>
        <w:rPr>
          <w:sz w:val="22"/>
          <w:szCs w:val="22"/>
        </w:rPr>
      </w:pPr>
      <w:r>
        <w:rPr>
          <w:rFonts w:ascii="calibri" w:eastAsia="calibri" w:hAnsi="calibri" w:cs="calibri"/>
          <w:sz w:val="22"/>
          <w:szCs w:val="22"/>
        </w:rPr>
        <w:t xml:space="preserve">Build · </w:t>
      </w:r>
      <w:r>
        <w:rPr>
          <w:rFonts w:ascii="calibri" w:eastAsia="calibri" w:hAnsi="calibri" w:cs="calibri"/>
          <w:b/>
          <w:bCs/>
          <w:sz w:val="22"/>
          <w:szCs w:val="22"/>
        </w:rPr>
        <w:t>Advanced motion control</w:t>
      </w:r>
      <w:r>
        <w:rPr>
          <w:rFonts w:ascii="calibri" w:eastAsia="calibri" w:hAnsi="calibri" w:cs="calibri"/>
          <w:sz w:val="22"/>
          <w:szCs w:val="22"/>
        </w:rPr>
        <w:t xml:space="preserve"> — Kinematics, trajectory planning, and real-time loops under deterministic constraints.</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Contact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[CONTACT-LABEL]</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Contact (sec-label eyebrow)</w:t>
      </w:r>
    </w:p>
    <w:p>
      <w:pPr>
        <w:pBdr>
          <w:left w:val="single" w:sz="18" w:space="0" w:color="9F9F9F"/>
        </w:pBdr>
        <w:spacing w:before="0" w:after="160"/>
        <w:ind w:left="45"/>
        <w:jc w:val="left"/>
        <w:rPr>
          <w:sz w:val="22"/>
          <w:szCs w:val="22"/>
        </w:rPr>
      </w:pPr>
      <w:r>
        <w:rPr>
          <w:rFonts w:ascii="calibri" w:eastAsia="calibri" w:hAnsi="calibri" w:cs="calibri"/>
          <w:sz w:val="22"/>
          <w:szCs w:val="22"/>
        </w:rPr>
        <w:t>Contact · Say hello</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[CONTACT-SIG]</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Contact (small line above the heading; "fibre optic." serif)</w:t>
      </w:r>
    </w:p>
    <w:p>
      <w:pPr>
        <w:pBdr>
          <w:left w:val="single" w:sz="18" w:space="0" w:color="9F9F9F"/>
        </w:pBdr>
        <w:spacing w:before="0" w:after="160"/>
        <w:ind w:left="45"/>
        <w:jc w:val="left"/>
        <w:rPr>
          <w:sz w:val="22"/>
          <w:szCs w:val="22"/>
        </w:rPr>
      </w:pPr>
      <w:r>
        <w:rPr>
          <w:rFonts w:ascii="calibri" w:eastAsia="calibri" w:hAnsi="calibri" w:cs="calibri"/>
          <w:sz w:val="22"/>
          <w:szCs w:val="22"/>
        </w:rPr>
        <w:t>I build on both sides of the fibre</w:t>
      </w:r>
      <w:r>
        <w:rPr>
          <w:rFonts w:ascii="calibri" w:eastAsia="calibri" w:hAnsi="calibri" w:cs="calibri"/>
          <w:i/>
          <w:iCs/>
          <w:sz w:val="22"/>
          <w:szCs w:val="22"/>
        </w:rPr>
        <w:t xml:space="preserve"> optic.</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[CONTACT-H2]</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Contact (heading; "something."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Let's build </w:t>
      </w:r>
      <w:r>
        <w:rPr>
          <w:rFonts w:ascii="calibri" w:eastAsia="calibri" w:hAnsi="calibri" w:cs="calibri"/>
          <w:i/>
          <w:iCs/>
          <w:sz w:val="22"/>
          <w:szCs w:val="22"/>
        </w:rPr>
        <w:t>something.</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[CONTACT-PARA]</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Contact (paragraph beside the links)</w:t>
      </w:r>
    </w:p>
    <w:p>
      <w:pPr>
        <w:pBdr>
          <w:left w:val="single" w:sz="18" w:space="0" w:color="9F9F9F"/>
        </w:pBdr>
        <w:spacing w:before="0" w:after="160"/>
        <w:ind w:left="45"/>
        <w:jc w:val="left"/>
        <w:rPr>
          <w:sz w:val="22"/>
          <w:szCs w:val="22"/>
        </w:rPr>
      </w:pPr>
      <w:r>
        <w:rPr>
          <w:rFonts w:ascii="calibri" w:eastAsia="calibri" w:hAnsi="calibri" w:cs="calibri"/>
          <w:sz w:val="22"/>
          <w:szCs w:val="22"/>
        </w:rPr>
        <w:t>Enterprise software, industrial automation, embedded development, Blazor applications, architecture consulting, or AI-augmented workflow systems — I'm always interested in challenging engineering problems and meaningful projects.</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Footer</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[FOOTER-MARK]</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Footer (name mark; "Kurtnelle" is serif accent)</w:t>
      </w:r>
    </w:p>
    <w:p>
      <w:pPr>
        <w:pBdr>
          <w:left w:val="single" w:sz="18" w:space="0" w:color="9F9F9F"/>
        </w:pBdr>
        <w:spacing w:before="0" w:after="160"/>
        <w:ind w:left="45"/>
        <w:jc w:val="left"/>
        <w:rPr>
          <w:sz w:val="22"/>
          <w:szCs w:val="22"/>
        </w:rPr>
      </w:pPr>
      <w:r>
        <w:rPr>
          <w:rFonts w:ascii="calibri" w:eastAsia="calibri" w:hAnsi="calibri" w:cs="calibri"/>
          <w:sz w:val="22"/>
          <w:szCs w:val="22"/>
        </w:rPr>
        <w:t xml:space="preserve">Shawn </w:t>
      </w:r>
      <w:r>
        <w:rPr>
          <w:rFonts w:ascii="calibri" w:eastAsia="calibri" w:hAnsi="calibri" w:cs="calibri"/>
          <w:i/>
          <w:iCs/>
          <w:sz w:val="22"/>
          <w:szCs w:val="22"/>
        </w:rPr>
        <w:t>Kurtnelle</w:t>
      </w:r>
      <w:r>
        <w:rPr>
          <w:rFonts w:ascii="calibri" w:eastAsia="calibri" w:hAnsi="calibri" w:cs="calibri"/>
          <w:sz w:val="22"/>
          <w:szCs w:val="22"/>
        </w:rPr>
        <w:t xml:space="preserve"> Lewis</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[FOOTER-COL-HEADS]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FOOTER.cols (the three column headings)</w:t>
      </w:r>
    </w:p>
    <w:p>
      <w:pPr>
        <w:pBdr>
          <w:left w:val="single" w:sz="18" w:space="0" w:color="9F9F9F"/>
        </w:pBdr>
        <w:spacing w:before="0" w:after="160"/>
        <w:ind w:left="45"/>
        <w:jc w:val="left"/>
        <w:rPr>
          <w:sz w:val="22"/>
          <w:szCs w:val="22"/>
        </w:rPr>
      </w:pPr>
      <w:r>
        <w:rPr>
          <w:rFonts w:ascii="calibri" w:eastAsia="calibri" w:hAnsi="calibri" w:cs="calibri"/>
          <w:sz w:val="22"/>
          <w:szCs w:val="22"/>
        </w:rPr>
        <w:t>Work · Network · Site</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[FOOTER-COPY]</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Footer (bottom bar; </w:t>
      </w:r>
      <w:r>
        <w:rPr>
          <w:rFonts w:ascii="consolas" w:eastAsia="consolas" w:hAnsi="consolas" w:cs="consolas"/>
          <w:color w:val="C7254E"/>
          <w:sz w:val="20"/>
          <w:szCs w:val="20"/>
          <w:shd w:val="clear" w:color="auto" w:fill="F9F2F4"/>
        </w:rPr>
        <w:t>{year}</w:t>
      </w:r>
      <w:r>
        <w:rPr>
          <w:rFonts w:ascii="calibri" w:eastAsia="calibri" w:hAnsi="calibri" w:cs="calibri"/>
          <w:sz w:val="22"/>
          <w:szCs w:val="22"/>
        </w:rPr>
        <w:t xml:space="preserve"> is the current year)</w:t>
      </w:r>
    </w:p>
    <w:p>
      <w:pPr>
        <w:pBdr>
          <w:left w:val="single" w:sz="18" w:space="0" w:color="9F9F9F"/>
        </w:pBdr>
        <w:spacing w:before="0" w:after="160"/>
        <w:ind w:left="45"/>
        <w:jc w:val="left"/>
        <w:rPr>
          <w:sz w:val="22"/>
          <w:szCs w:val="22"/>
        </w:rPr>
      </w:pPr>
      <w:r>
        <w:rPr>
          <w:rFonts w:ascii="calibri" w:eastAsia="calibri" w:hAnsi="calibri" w:cs="calibri"/>
          <w:sz w:val="22"/>
          <w:szCs w:val="22"/>
        </w:rPr>
        <w:t>© {year} Shawn K. Lewis · All rights reserved</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[FOOTER-SIG]</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FOOTER.sig (bottom bar tagline)</w:t>
      </w:r>
    </w:p>
    <w:p>
      <w:pPr>
        <w:pBdr>
          <w:left w:val="single" w:sz="18" w:space="0" w:color="9F9F9F"/>
        </w:pBdr>
        <w:spacing w:before="0" w:after="160"/>
        <w:ind w:left="45"/>
        <w:jc w:val="left"/>
        <w:rPr>
          <w:sz w:val="22"/>
          <w:szCs w:val="22"/>
        </w:rPr>
      </w:pPr>
      <w:r>
        <w:rPr>
          <w:rFonts w:ascii="calibri" w:eastAsia="calibri" w:hAnsi="calibri" w:cs="calibri"/>
          <w:sz w:val="22"/>
          <w:szCs w:val="22"/>
        </w:rPr>
        <w:t>Built with C#, Blazor, coffee, and unreasonable engineering ambition.</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[FOOTER-VERSION]</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app.jsx › Footer (bottom bar; </w:t>
      </w:r>
      <w:r>
        <w:rPr>
          <w:rFonts w:ascii="consolas" w:eastAsia="consolas" w:hAnsi="consolas" w:cs="consolas"/>
          <w:color w:val="C7254E"/>
          <w:sz w:val="20"/>
          <w:szCs w:val="20"/>
          <w:shd w:val="clear" w:color="auto" w:fill="F9F2F4"/>
        </w:rPr>
        <w:t>{location}</w:t>
      </w:r>
      <w:r>
        <w:rPr>
          <w:rFonts w:ascii="calibri" w:eastAsia="calibri" w:hAnsi="calibri" w:cs="calibri"/>
          <w:sz w:val="22"/>
          <w:szCs w:val="22"/>
        </w:rPr>
        <w:t xml:space="preserve"> = SITE-LOCATION)</w:t>
      </w:r>
    </w:p>
    <w:p>
      <w:pPr>
        <w:pBdr>
          <w:left w:val="single" w:sz="18" w:space="0" w:color="9F9F9F"/>
        </w:pBdr>
        <w:spacing w:before="0" w:after="160"/>
        <w:ind w:left="45"/>
        <w:jc w:val="left"/>
        <w:rPr>
          <w:sz w:val="22"/>
          <w:szCs w:val="22"/>
        </w:rPr>
      </w:pPr>
      <w:r>
        <w:rPr>
          <w:rFonts w:ascii="calibri" w:eastAsia="calibri" w:hAnsi="calibri" w:cs="calibri"/>
          <w:sz w:val="22"/>
          <w:szCs w:val="22"/>
        </w:rPr>
        <w:t>v1.0 · {location}</w:t>
      </w:r>
    </w:p>
    <w:p>
      <w:pPr>
        <w:spacing w:before="110" w:after="110"/>
        <w:jc w:val="left"/>
        <w:rPr>
          <w:sz w:val="22"/>
          <w:szCs w:val="22"/>
        </w:rPr>
      </w:pPr>
    </w:p>
    <w:p>
      <w:pPr>
        <w:pStyle w:val="Heading2"/>
        <w:keepLines w:val="0"/>
        <w:spacing w:before="240" w:after="60"/>
        <w:jc w:val="left"/>
        <w:rPr>
          <w:b/>
          <w:bCs/>
          <w:sz w:val="28"/>
          <w:szCs w:val="28"/>
        </w:rPr>
      </w:pPr>
      <w:r>
        <w:rPr>
          <w:rFonts w:ascii="arial" w:eastAsia="arial" w:hAnsi="arial" w:cs="arial"/>
          <w:b w:val="0"/>
          <w:bCs w:val="0"/>
          <w:i w:val="0"/>
          <w:color w:val="auto"/>
          <w:sz w:val="28"/>
          <w:szCs w:val="28"/>
        </w:rPr>
        <w:t>Appendix — labels &amp; navigation (optional, edit only if needed)</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[NAV-LABELS]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NAV (top</w:t>
      </w:r>
      <w:r>
        <w:rPr>
          <w:rFonts w:ascii="calibri" w:eastAsia="calibri" w:hAnsi="calibri" w:cs="calibri"/>
          <w:sz w:val="22"/>
          <w:szCs w:val="22"/>
        </w:rPr>
        <w:noBreakHyphen/>
        <w:t>nav items, in order)</w:t>
      </w:r>
    </w:p>
    <w:p>
      <w:pPr>
        <w:pBdr>
          <w:left w:val="single" w:sz="18" w:space="0" w:color="9F9F9F"/>
        </w:pBdr>
        <w:spacing w:before="0" w:after="160"/>
        <w:ind w:left="45"/>
        <w:jc w:val="left"/>
        <w:rPr>
          <w:sz w:val="22"/>
          <w:szCs w:val="22"/>
        </w:rPr>
      </w:pPr>
      <w:r>
        <w:rPr>
          <w:rFonts w:ascii="calibri" w:eastAsia="calibri" w:hAnsi="calibri" w:cs="calibri"/>
          <w:sz w:val="22"/>
          <w:szCs w:val="22"/>
        </w:rPr>
        <w:t>Top · Stack · KBlazor · SyntheticPen · Projects · Skills · About · Contact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[FOOTER-LINK-LABELS]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FOOTER.cols[].links (link text under each column)</w:t>
      </w:r>
    </w:p>
    <w:p>
      <w:pPr>
        <w:numPr>
          <w:ilvl w:val="0"/>
          <w:numId w:val="10"/>
        </w:numPr>
        <w:pBdr>
          <w:left w:val="single" w:sz="18" w:space="0" w:color="9F9F9F"/>
          <w:bottom w:val="none" w:sz="0" w:space="8" w:color="auto"/>
        </w:pBdr>
        <w:tabs>
          <w:tab w:val="left" w:pos="405"/>
        </w:tabs>
        <w:spacing w:before="240" w:after="160"/>
        <w:ind w:left="765" w:hanging="230"/>
        <w:jc w:val="left"/>
        <w:rPr>
          <w:sz w:val="22"/>
          <w:szCs w:val="22"/>
        </w:rPr>
      </w:pPr>
      <w:r>
        <w:rPr>
          <w:rFonts w:ascii="calibri" w:eastAsia="calibri" w:hAnsi="calibri" w:cs="calibri"/>
          <w:sz w:val="22"/>
          <w:szCs w:val="22"/>
        </w:rPr>
        <w:t>Work: Featured projects · KBlazor · Services</w:t>
      </w:r>
    </w:p>
    <w:p>
      <w:pPr>
        <w:numPr>
          <w:ilvl w:val="0"/>
          <w:numId w:val="10"/>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Network: GitHub · LinkedIn · KBlazor</w:t>
      </w:r>
    </w:p>
    <w:p>
      <w:pPr>
        <w:numPr>
          <w:ilvl w:val="0"/>
          <w:numId w:val="10"/>
        </w:numPr>
        <w:pBdr>
          <w:left w:val="single" w:sz="18" w:space="0" w:color="9F9F9F"/>
        </w:pBdr>
        <w:tabs>
          <w:tab w:val="left" w:pos="405"/>
        </w:tabs>
        <w:spacing w:before="110" w:after="240"/>
        <w:ind w:left="765" w:hanging="230"/>
        <w:jc w:val="left"/>
        <w:rPr>
          <w:sz w:val="22"/>
          <w:szCs w:val="22"/>
        </w:rPr>
      </w:pPr>
      <w:r>
        <w:rPr>
          <w:rFonts w:ascii="calibri" w:eastAsia="calibri" w:hAnsi="calibri" w:cs="calibri"/>
          <w:sz w:val="22"/>
          <w:szCs w:val="22"/>
        </w:rPr>
        <w:t>Site: About · Stack · Contact</w:t>
      </w:r>
    </w:p>
    <w:p>
      <w:pPr>
        <w:pStyle w:val="Heading3"/>
        <w:keepLines w:val="0"/>
        <w:spacing w:before="240" w:after="60"/>
        <w:jc w:val="left"/>
        <w:rPr>
          <w:b/>
          <w:bCs/>
          <w:sz w:val="26"/>
          <w:szCs w:val="26"/>
        </w:rPr>
      </w:pPr>
      <w:r>
        <w:rPr>
          <w:rFonts w:ascii="arial" w:eastAsia="arial" w:hAnsi="arial" w:cs="arial"/>
          <w:b w:val="0"/>
          <w:bCs w:val="0"/>
          <w:i w:val="0"/>
          <w:color w:val="auto"/>
          <w:sz w:val="26"/>
          <w:szCs w:val="26"/>
        </w:rPr>
        <w:t>[CONTACT-HANDLES]</w:t>
      </w:r>
    </w:p>
    <w:p>
      <w:pPr>
        <w:spacing w:before="0" w:after="160"/>
        <w:jc w:val="left"/>
        <w:rPr>
          <w:sz w:val="20"/>
          <w:szCs w:val="20"/>
        </w:rPr>
      </w:pPr>
      <w:r>
        <w:rPr>
          <w:rFonts w:ascii="consolas" w:eastAsia="consolas" w:hAnsi="consolas" w:cs="consolas"/>
          <w:color w:val="C7254E"/>
          <w:sz w:val="20"/>
          <w:szCs w:val="20"/>
          <w:shd w:val="clear" w:color="auto" w:fill="F9F2F4"/>
        </w:rPr>
        <w:t>Source:</w:t>
      </w:r>
      <w:r>
        <w:rPr>
          <w:rFonts w:ascii="calibri" w:eastAsia="calibri" w:hAnsi="calibri" w:cs="calibri"/>
          <w:sz w:val="22"/>
          <w:szCs w:val="22"/>
        </w:rPr>
        <w:t xml:space="preserve"> data.jsx › CONTACT (label — visible handle)</w:t>
      </w:r>
    </w:p>
    <w:p>
      <w:pPr>
        <w:numPr>
          <w:ilvl w:val="0"/>
          <w:numId w:val="11"/>
        </w:numPr>
        <w:pBdr>
          <w:left w:val="single" w:sz="18" w:space="0" w:color="9F9F9F"/>
          <w:bottom w:val="none" w:sz="0" w:space="8" w:color="auto"/>
        </w:pBdr>
        <w:tabs>
          <w:tab w:val="left" w:pos="405"/>
        </w:tabs>
        <w:spacing w:before="240" w:after="160"/>
        <w:ind w:left="765" w:hanging="230"/>
        <w:jc w:val="left"/>
        <w:rPr>
          <w:sz w:val="22"/>
          <w:szCs w:val="22"/>
        </w:rPr>
      </w:pPr>
      <w:r>
        <w:rPr>
          <w:rFonts w:ascii="calibri" w:eastAsia="calibri" w:hAnsi="calibri" w:cs="calibri"/>
          <w:sz w:val="22"/>
          <w:szCs w:val="22"/>
        </w:rPr>
        <w:t>GitHub — github.com/kurtnelle</w:t>
      </w:r>
    </w:p>
    <w:p>
      <w:pPr>
        <w:numPr>
          <w:ilvl w:val="0"/>
          <w:numId w:val="11"/>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LinkedIn — linkedin.com/in/kurtnelle</w:t>
      </w:r>
    </w:p>
    <w:p>
      <w:pPr>
        <w:numPr>
          <w:ilvl w:val="0"/>
          <w:numId w:val="11"/>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KBlazor — kblazor.com</w:t>
      </w:r>
    </w:p>
    <w:p>
      <w:pPr>
        <w:numPr>
          <w:ilvl w:val="0"/>
          <w:numId w:val="11"/>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Receiva — receiva.app</w:t>
      </w:r>
    </w:p>
    <w:p>
      <w:pPr>
        <w:numPr>
          <w:ilvl w:val="0"/>
          <w:numId w:val="11"/>
        </w:numPr>
        <w:pBdr>
          <w:left w:val="single" w:sz="18" w:space="0" w:color="9F9F9F"/>
          <w:bottom w:val="none" w:sz="0" w:space="8" w:color="auto"/>
        </w:pBdr>
        <w:tabs>
          <w:tab w:val="left" w:pos="405"/>
        </w:tabs>
        <w:spacing w:before="110" w:after="160"/>
        <w:ind w:left="765" w:hanging="230"/>
        <w:jc w:val="left"/>
        <w:rPr>
          <w:sz w:val="22"/>
          <w:szCs w:val="22"/>
        </w:rPr>
      </w:pPr>
      <w:r>
        <w:rPr>
          <w:rFonts w:ascii="calibri" w:eastAsia="calibri" w:hAnsi="calibri" w:cs="calibri"/>
          <w:sz w:val="22"/>
          <w:szCs w:val="22"/>
        </w:rPr>
        <w:t>SyntheticPen — syntheticpen.com</w:t>
      </w:r>
    </w:p>
    <w:p>
      <w:pPr>
        <w:numPr>
          <w:ilvl w:val="0"/>
          <w:numId w:val="11"/>
        </w:numPr>
        <w:pBdr>
          <w:left w:val="single" w:sz="18" w:space="0" w:color="9F9F9F"/>
        </w:pBdr>
        <w:tabs>
          <w:tab w:val="left" w:pos="405"/>
        </w:tabs>
        <w:spacing w:before="110" w:after="240"/>
        <w:ind w:left="765" w:hanging="230"/>
        <w:jc w:val="left"/>
        <w:rPr>
          <w:sz w:val="22"/>
          <w:szCs w:val="22"/>
        </w:rPr>
      </w:pPr>
      <w:r>
        <w:rPr>
          <w:rFonts w:ascii="calibri" w:eastAsia="calibri" w:hAnsi="calibri" w:cs="calibri"/>
          <w:sz w:val="22"/>
          <w:szCs w:val="22"/>
        </w:rPr>
        <w:t>Photography — kurtnelle.pixieset.com</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multilevel"/>
    <w:tmpl w:val="0000000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texttosvg.app/" TargetMode="External" /><Relationship Id="rId5" Type="http://schemas.openxmlformats.org/officeDocument/2006/relationships/hyperlink" Target="https://kurtnelle.pixieset.com/"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CONTENT-PROOF</dc:title>
  <cp:revision>0</cp:revision>
</cp:coreProperties>
</file>