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MySQL / RDS Environment — Session Notes</w:t>
      </w:r>
    </w:p>
    <w:p>
      <w:pPr>
        <w:jc w:val="center"/>
      </w:pPr>
      <w:r>
        <w:rPr>
          <w:i/>
        </w:rPr>
        <w:t>High-level overview (anonymized)</w:t>
      </w:r>
    </w:p>
    <w:p>
      <w:r>
        <w:t>Separate document from AWS environments overview and change management notes. No company, product, or person names are included.</w:t>
      </w:r>
    </w:p>
    <w:p>
      <w:pPr>
        <w:pStyle w:val="Heading1"/>
      </w:pPr>
      <w:r>
        <w:t>1. What this session covers</w:t>
      </w:r>
    </w:p>
    <w:p>
      <w:pPr>
        <w:pStyle w:val="ListBullet"/>
      </w:pPr>
      <w:r>
        <w:t>High-level overview of the MySQL (RDS) environment</w:t>
      </w:r>
    </w:p>
    <w:p>
      <w:pPr>
        <w:pStyle w:val="ListBullet"/>
      </w:pPr>
      <w:r>
        <w:t>Where environments sit (regions, tiers)</w:t>
      </w:r>
    </w:p>
    <w:p>
      <w:pPr>
        <w:pStyle w:val="ListBullet"/>
      </w:pPr>
      <w:r>
        <w:t>Normal procedures and how the platform works</w:t>
      </w:r>
    </w:p>
    <w:p>
      <w:pPr>
        <w:pStyle w:val="ListBullet"/>
      </w:pPr>
      <w:r>
        <w:t>Backups and related topics (mentioned — covered later in the full presentation)</w:t>
      </w:r>
    </w:p>
    <w:p>
      <w:pPr>
        <w:pStyle w:val="Heading1"/>
      </w:pPr>
      <w:r>
        <w:t>2. What the platform does (business view)</w:t>
      </w:r>
    </w:p>
    <w:p>
      <w:r>
        <w:t>The MySQL environment supports a digital experience / website management platform. It is a core part of a larger application stack.</w:t>
      </w:r>
    </w:p>
    <w:p>
      <w:pPr>
        <w:pStyle w:val="ListBullet"/>
      </w:pPr>
      <w:r>
        <w:t>Lets design hosts and clients manage their websites.</w:t>
      </w:r>
    </w:p>
    <w:p>
      <w:pPr>
        <w:pStyle w:val="ListBullet"/>
      </w:pPr>
      <w:r>
        <w:t>Hosts WordPress-based sites.</w:t>
      </w:r>
    </w:p>
    <w:p>
      <w:pPr>
        <w:pStyle w:val="ListBullet"/>
      </w:pPr>
      <w:r>
        <w:t>Clients build sites in the application; site data is stored in the database.</w:t>
      </w:r>
    </w:p>
    <w:p>
      <w:pPr>
        <w:pStyle w:val="ListBullet"/>
      </w:pPr>
      <w:r>
        <w:t>Sites serve dynamic, data-driven content to end users.</w:t>
      </w:r>
    </w:p>
    <w:p>
      <w:pPr>
        <w:pStyle w:val="ListBullet"/>
      </w:pPr>
      <w:r>
        <w:t>Sites can be published live for visitors.</w:t>
      </w:r>
    </w:p>
    <w:p>
      <w:pPr>
        <w:pStyle w:val="Heading2"/>
      </w:pPr>
      <w:r>
        <w:t>How it connects to the wider stack</w:t>
      </w:r>
    </w:p>
    <w:p>
      <w:pPr>
        <w:pStyle w:val="ListBullet"/>
      </w:pPr>
      <w:r>
        <w:t>Connects to a separate backend WordPress application.</w:t>
      </w:r>
    </w:p>
    <w:p>
      <w:pPr>
        <w:pStyle w:val="ListBullet"/>
      </w:pPr>
      <w:r>
        <w:t>Pulls financial and marketing data for clients to present on their websites.</w:t>
      </w:r>
    </w:p>
    <w:p>
      <w:pPr>
        <w:pStyle w:val="ListBullet"/>
      </w:pPr>
      <w:r>
        <w:t>End users see content via the website; they do not touch the database directly.</w:t>
      </w:r>
    </w:p>
    <w:p>
      <w:pPr>
        <w:pStyle w:val="Heading1"/>
      </w:pPr>
      <w:r>
        <w:t>3. Who uses it &amp; design goals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Audience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Need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Marketing teams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Manage website content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Developers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Maintain backend; improvements and enhancements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Clients / end users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Reliable, secure, data-driven websites</w:t>
            </w:r>
          </w:p>
        </w:tc>
      </w:tr>
    </w:tbl>
    <w:p/>
    <w:p>
      <w:pPr>
        <w:pStyle w:val="ListBullet"/>
      </w:pPr>
      <w:r>
        <w:t>Design intent:</w:t>
      </w:r>
    </w:p>
    <w:p>
      <w:pPr>
        <w:pStyle w:val="ListBullet2"/>
      </w:pPr>
      <w:r>
        <w:t>Low maintenance — focus on performance, not constant firefighting</w:t>
      </w:r>
    </w:p>
    <w:p>
      <w:pPr>
        <w:pStyle w:val="ListBullet2"/>
      </w:pPr>
      <w:r>
        <w:t>Secure and reliable for client data</w:t>
      </w:r>
    </w:p>
    <w:p>
      <w:pPr>
        <w:pStyle w:val="Heading1"/>
      </w:pPr>
      <w:r>
        <w:t>4. Database &amp; tenancy model</w:t>
      </w:r>
    </w:p>
    <w:p>
      <w:pPr>
        <w:pStyle w:val="ListBullet"/>
      </w:pPr>
      <w:r>
        <w:t>RDS is multi-tenant.</w:t>
      </w:r>
    </w:p>
    <w:p>
      <w:r>
        <w:t>Multiple clients/environments share the managed database service model; logical separation is enforced per environment tier and region.</w:t>
      </w:r>
    </w:p>
    <w:p>
      <w:pPr>
        <w:pStyle w:val="Heading1"/>
      </w:pPr>
      <w:r>
        <w:t>5. Environment tiers (dev → staging → production)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Tier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Development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Teams test changes, content updates, upgrades, enhancements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Staging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Changes promoted after dev; review and confirm before prod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Production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Live sites for real end users</w:t>
            </w:r>
          </w:p>
        </w:tc>
      </w:tr>
    </w:tbl>
    <w:p/>
    <w:p>
      <w:r>
        <w:t>All tiers are isolated from each other to prevent cross-contamination and keep stability.</w:t>
      </w:r>
    </w:p>
    <w:p>
      <w:pPr>
        <w:pStyle w:val="Heading1"/>
      </w:pPr>
      <w:r>
        <w:t>6. Regions &amp; data sovereignty</w:t>
      </w:r>
    </w:p>
    <w:p>
      <w:pPr>
        <w:pStyle w:val="ListBullet"/>
      </w:pPr>
      <w:r>
        <w:t>Production is split across three regions:</w:t>
      </w:r>
    </w:p>
    <w:p>
      <w:pPr>
        <w:pStyle w:val="ListBullet2"/>
      </w:pPr>
      <w:r>
        <w:t>UK</w:t>
      </w:r>
    </w:p>
    <w:p>
      <w:pPr>
        <w:pStyle w:val="ListBullet2"/>
      </w:pPr>
      <w:r>
        <w:t>US</w:t>
      </w:r>
    </w:p>
    <w:p>
      <w:pPr>
        <w:pStyle w:val="ListBullet2"/>
      </w:pPr>
      <w:r>
        <w:t>EU</w:t>
      </w:r>
    </w:p>
    <w:p>
      <w:pPr>
        <w:pStyle w:val="Heading2"/>
      </w:pPr>
      <w:r>
        <w:t>Data sovereignty (critical rule)</w:t>
      </w:r>
    </w:p>
    <w:p>
      <w:pPr>
        <w:pStyle w:val="ListBullet"/>
      </w:pPr>
      <w:r>
        <w:t>Data does NOT move between regions (e.g. UK data stays in UK only).</w:t>
      </w:r>
    </w:p>
    <w:p>
      <w:pPr>
        <w:pStyle w:val="ListBullet"/>
      </w:pPr>
      <w:r>
        <w:t>Clients are aware of and expect this — data stays in the region where it is stored.</w:t>
      </w:r>
    </w:p>
    <w:p>
      <w:pPr>
        <w:pStyle w:val="ListBullet"/>
      </w:pPr>
      <w:r>
        <w:t>If a client is in UK, their data remains UK-only.</w:t>
      </w:r>
    </w:p>
    <w:p>
      <w:pPr>
        <w:pStyle w:val="Heading2"/>
      </w:pPr>
      <w:r>
        <w:t>Backups (Q&amp;A from session)</w:t>
      </w:r>
    </w:p>
    <w:p>
      <w:r>
        <w:t>Backups exist and align with client/regional requirements; details were to be covered on a later slide in the same presentation. Confirm backup policy per region with the team or runbook.</w:t>
      </w:r>
    </w:p>
    <w:p>
      <w:pPr>
        <w:pStyle w:val="Heading1"/>
      </w:pPr>
      <w:r>
        <w:t>7. Hosting on AWS</w:t>
      </w:r>
    </w:p>
    <w:p>
      <w:pPr>
        <w:pStyle w:val="ListBullet"/>
      </w:pPr>
      <w:r>
        <w:t>Platform is hosted on AWS.</w:t>
      </w:r>
    </w:p>
    <w:p>
      <w:pPr>
        <w:pStyle w:val="ListBullet"/>
      </w:pPr>
      <w:r>
        <w:t>Multiple regions for data sovereignty (UK, US, EU).</w:t>
      </w:r>
    </w:p>
    <w:p>
      <w:pPr>
        <w:pStyle w:val="ListBullet"/>
      </w:pPr>
      <w:r>
        <w:t>Within each region: multiple availability zones (AZs).</w:t>
      </w:r>
    </w:p>
    <w:p>
      <w:pPr>
        <w:pStyle w:val="ListBullet"/>
      </w:pPr>
      <w:r>
        <w:t>AZs give high availability — if one zone fails, data/services in another zone support continuity.</w:t>
      </w:r>
    </w:p>
    <w:p>
      <w:pPr>
        <w:pStyle w:val="ListBullet"/>
      </w:pPr>
      <w:r>
        <w:t>Production uses multi-AZ for redundancy, availability, and performance.</w:t>
      </w:r>
    </w:p>
    <w:p>
      <w:pPr>
        <w:pStyle w:val="Heading1"/>
      </w:pPr>
      <w:r>
        <w:t>8. How people access the database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Who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How they access data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Clients / public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Via the WordPress website only — NOT direct DB access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Internal team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Via a jump box → then RDS (internal use only)</w:t>
            </w:r>
          </w:p>
        </w:tc>
      </w:tr>
    </w:tbl>
    <w:p/>
    <w:p>
      <w:pPr>
        <w:pStyle w:val="Heading2"/>
      </w:pPr>
      <w:r>
        <w:t>Jump box (internal access path)</w:t>
      </w:r>
    </w:p>
    <w:p>
      <w:pPr>
        <w:pStyle w:val="ListBullet"/>
      </w:pPr>
      <w:r>
        <w:t>Jump box connects you through to RDS.</w:t>
      </w:r>
    </w:p>
    <w:p>
      <w:pPr>
        <w:pStyle w:val="ListBullet"/>
      </w:pPr>
      <w:r>
        <w:t>Still requires RDS username and password — not an open connection.</w:t>
      </w:r>
    </w:p>
    <w:p>
      <w:pPr>
        <w:pStyle w:val="ListBullet"/>
      </w:pPr>
      <w:r>
        <w:t>Clients have no access to jump box or direct database connections.</w:t>
      </w:r>
    </w:p>
    <w:p>
      <w:pPr>
        <w:pStyle w:val="ListBullet"/>
      </w:pPr>
      <w:r>
        <w:t>Flow:</w:t>
      </w:r>
    </w:p>
    <w:p>
      <w:pPr>
        <w:pStyle w:val="ListBullet2"/>
      </w:pPr>
      <w:r>
        <w:t>Client → WordPress site → application layer → database</w:t>
      </w:r>
    </w:p>
    <w:p>
      <w:pPr>
        <w:pStyle w:val="ListBullet2"/>
      </w:pPr>
      <w:r>
        <w:t>Engineer → Jump box (credentials) → RDS (username/password)</w:t>
      </w:r>
    </w:p>
    <w:p>
      <w:pPr>
        <w:pStyle w:val="Heading1"/>
      </w:pPr>
      <w:r>
        <w:t>9. Operations &amp; reliability</w:t>
      </w:r>
    </w:p>
    <w:p>
      <w:pPr>
        <w:pStyle w:val="ListBullet"/>
      </w:pPr>
      <w:r>
        <w:t>Environment is scalable.</w:t>
      </w:r>
    </w:p>
    <w:p>
      <w:pPr>
        <w:pStyle w:val="ListBullet"/>
      </w:pPr>
      <w:r>
        <w:t>Monitored for high uptime.</w:t>
      </w:r>
    </w:p>
    <w:p>
      <w:pPr>
        <w:pStyle w:val="ListBullet"/>
      </w:pPr>
      <w:r>
        <w:t>Changes follow dev → staging → production promotion.</w:t>
      </w:r>
    </w:p>
    <w:p>
      <w:pPr>
        <w:pStyle w:val="ListBullet"/>
      </w:pPr>
      <w:r>
        <w:t>Production changes use the formal change-management process (see separate notes doc).</w:t>
      </w:r>
    </w:p>
    <w:p>
      <w:pPr>
        <w:pStyle w:val="Heading1"/>
      </w:pPr>
      <w:r>
        <w:t>10. Architecture diagram (mental model)</w:t>
      </w:r>
    </w:p>
    <w:p>
      <w:r>
        <w:rPr>
          <w:rFonts w:ascii="Courier New" w:hAnsi="Courier New"/>
          <w:sz w:val="18"/>
        </w:rPr>
        <w:t xml:space="preserve">  ┌─────────────┐     ┌──────────────────┐     ┌─────────────┐</w:t>
        <w:br/>
        <w:t xml:space="preserve">  │   Client    │────▶│  WordPress site  │────▶│  RDS MySQL  │</w:t>
        <w:br/>
        <w:t xml:space="preserve">  │  (browser)  │     │  (no direct DB)  │     │  (multi-AZ) │</w:t>
        <w:br/>
        <w:t xml:space="preserve">  └─────────────┘     └──────────────────┘     └──────▲──────┘</w:t>
        <w:br/>
        <w:t xml:space="preserve">                                                      │</w:t>
        <w:br/>
        <w:t xml:space="preserve">  ┌─────────────┐     ┌──────────────────┐           │</w:t>
        <w:br/>
        <w:t xml:space="preserve">  │  Engineer   │────▶│    Jump box      │───────────┘</w:t>
        <w:br/>
        <w:t xml:space="preserve">  │  (internal) │     │  + DB credentials│</w:t>
        <w:br/>
        <w:t xml:space="preserve">  └─────────────┘     └──────────────────┘</w:t>
        <w:br/>
        <w:br/>
        <w:t xml:space="preserve">  Regions: UK | US | EU  —  data never crosses regions</w:t>
        <w:br/>
        <w:t xml:space="preserve">  Tiers:   Dev → Staging → Production  —  isolated</w:t>
      </w:r>
    </w:p>
    <w:p>
      <w:pPr>
        <w:pStyle w:val="Heading1"/>
      </w:pPr>
      <w:r>
        <w:t>11. Session Q&amp;A captured</w:t>
      </w:r>
    </w:p>
    <w:p>
      <w:r>
        <w:t>Question: If data stays in UK for sovereignty, what about backups?</w:t>
      </w:r>
    </w:p>
    <w:p>
      <w:r>
        <w:t>Answer (from session): Backups are in place and covered later in the deck; they should respect the same regional/sovereignty rules — verify with team docs.</w:t>
      </w:r>
    </w:p>
    <w:p>
      <w:pPr>
        <w:pStyle w:val="Heading1"/>
      </w:pPr>
      <w:r>
        <w:t>12. Terms (plain English)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Term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Meaning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RDS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AWS managed relational database (MySQL here)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Multi-tenant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Shared infrastructure; separated logically per client/env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Data sovereignty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Data stays in the region where it was provisioned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Availability zone (AZ)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Separate datacenter area within a region for failover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Jump box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Bastion host — secure hop for internal DB access only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Staging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Pre-production environment for final validation</w:t>
            </w:r>
          </w:p>
        </w:tc>
      </w:tr>
    </w:tbl>
    <w:p/>
    <w:p>
      <w:pPr>
        <w:pStyle w:val="Heading1"/>
      </w:pPr>
      <w:r>
        <w:t>Related notes (other documents)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Topic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Document file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All AWS DB environments (overview)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AWS-Database-Environments-Session-Notes.docx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Change management &amp; tickets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Change-Management-Session-Notes.docx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This session (MySQL / RDS detail)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MySQL-RDS-Environment-Session-Notes.docx</w:t>
            </w:r>
          </w:p>
        </w:tc>
      </w:tr>
    </w:tbl>
    <w:p/>
    <w:p/>
    <w:p>
      <w:r>
        <w:rPr>
          <w:i/>
          <w:sz w:val="18"/>
        </w:rPr>
        <w:t>Generated for personal reference. Anonymized — no sensitive identifiers. Transcript may continue — add Part 2 when more content is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