
<file path=[Content_Types].xml><?xml version="1.0" encoding="utf-8"?>
<Types xmlns="http://schemas.openxmlformats.org/package/2006/content-types">
  <Default Extension="png" ContentType="image/png"/>
  <Default Extension="jfif"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2119" w:rsidRDefault="008F1B56" w:rsidP="008F1B56">
      <w:pPr>
        <w:pStyle w:val="Title"/>
        <w:rPr>
          <w:lang w:val="en-US"/>
        </w:rPr>
      </w:pPr>
      <w:r>
        <w:rPr>
          <w:lang w:val="en-US"/>
        </w:rPr>
        <w:t>PROJECT REPORT ON                 UNLEASHING THE POTENTIAL OF OUR YOUTH: A STUDENT PERFORMANCE ANALYSIS.</w:t>
      </w:r>
    </w:p>
    <w:p w:rsidR="008F1B56" w:rsidRDefault="008F1B56" w:rsidP="008F1B56">
      <w:pPr>
        <w:rPr>
          <w:lang w:val="en-US"/>
        </w:rPr>
      </w:pPr>
      <w:r>
        <w:rPr>
          <w:lang w:val="en-US"/>
        </w:rPr>
        <w:t xml:space="preserve">                                              TEAM MEMBERS</w:t>
      </w:r>
    </w:p>
    <w:p w:rsidR="008F1B56" w:rsidRDefault="008F1B56" w:rsidP="008F1B56">
      <w:pP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TEAMID:LTVIP</w:t>
      </w:r>
      <w:proofErr w:type="gramEnd"/>
      <w: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2023TMID08284</w:t>
      </w:r>
    </w:p>
    <w:p w:rsidR="008F1B56" w:rsidRDefault="008F1B56" w:rsidP="008F1B5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SIZE:5</w:t>
      </w:r>
    </w:p>
    <w:p w:rsidR="008F1B56" w:rsidRDefault="008F1B56" w:rsidP="008F1B5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LEADER:  </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K.PUSHPALATHA</w:t>
      </w:r>
      <w:proofErr w:type="gramEnd"/>
    </w:p>
    <w:p w:rsidR="008F1B56" w:rsidRDefault="00B56B06" w:rsidP="008F1B5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r w:rsidR="008F1B5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8F1B5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8F1B5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GIDI MADHURI</w:t>
      </w:r>
    </w:p>
    <w:p w:rsidR="008F1B56" w:rsidRDefault="00B56B06" w:rsidP="008F1B5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 :</w:t>
      </w:r>
      <w:proofErr w:type="gram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 VINAY</w:t>
      </w:r>
    </w:p>
    <w:p w:rsidR="00B56B06" w:rsidRDefault="00B56B06" w:rsidP="008F1B5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 :</w:t>
      </w:r>
      <w:proofErr w:type="gram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KAMMARA VISHNU</w:t>
      </w:r>
    </w:p>
    <w:p w:rsidR="00B56B06" w:rsidRDefault="00B56B06" w:rsidP="008F1B5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 :</w:t>
      </w:r>
      <w:proofErr w:type="gram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K.NAVITHA.</w:t>
      </w:r>
    </w:p>
    <w:p w:rsidR="00B56B06" w:rsidRDefault="00B56B06" w:rsidP="008F1B56">
      <w:pPr>
        <w:rPr>
          <w:lang w:val="en-US"/>
        </w:rPr>
      </w:pPr>
      <w:r>
        <w:rPr>
          <w:lang w:val="en-US"/>
        </w:rPr>
        <w:t>UNLEASHING THE POTENTIAL OF OUR YOUTH: A STUDENT PERFORMANCE ANALYSIS-</w:t>
      </w:r>
    </w:p>
    <w:p w:rsidR="00B56B06" w:rsidRPr="00B56B06" w:rsidRDefault="00B56B06" w:rsidP="00B56B0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B0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country's growth is strongly measured by quality of its education system. Education sector, across the globe has witnessed sea change in its functioning. Today it is recognized as an industry and like any other industry it is facing challenges, the major challenges of higher education being decrease in students' success rate and their leaving a course without completion. </w:t>
      </w:r>
    </w:p>
    <w:p w:rsidR="00B56B06" w:rsidRPr="00B56B06" w:rsidRDefault="00B56B06" w:rsidP="00B56B0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6B06" w:rsidRPr="00B56B06" w:rsidRDefault="00B56B06" w:rsidP="00B56B0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56B0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Analysing</w:t>
      </w:r>
      <w:proofErr w:type="spellEnd"/>
      <w:r w:rsidRPr="00B56B0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 work is an essential part of teaching. Teachers assign, collect and examine student work all the time to assess student learning and to revise and improve teaching. Ongoing assessment of student learning allows teachers to engage in continuous quality improvement of their courses. Many factors can influence a student's performance, including the influence of the parents' educational background, test preparation and so on.</w:t>
      </w:r>
    </w:p>
    <w:p w:rsidR="00B56B06" w:rsidRPr="00B56B06" w:rsidRDefault="00B56B06" w:rsidP="00B56B0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6B06" w:rsidRDefault="00B56B06" w:rsidP="00B56B0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B0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contains the marks secured by 1000 students from a school. This project analyses and correlates student performance with different attributes. The analysis aims to understand the influence of important factors such as parental level of education, the status of test preparation course etc. on the performance of the students in the exams.</w:t>
      </w:r>
    </w:p>
    <w:p w:rsidR="00B56B06" w:rsidRDefault="00B56B06" w:rsidP="00B56B0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FLOW-</w:t>
      </w:r>
    </w:p>
    <w:p w:rsidR="00F90879" w:rsidRP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accomplish this, we have to complete all the activities listed below,</w:t>
      </w:r>
    </w:p>
    <w:p w:rsidR="00F90879" w:rsidRP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Define Problem / Problem Understanding</w:t>
      </w:r>
    </w:p>
    <w:p w:rsidR="00F90879" w:rsidRDefault="00F90879" w:rsidP="00F90879">
      <w:pPr>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Specify the business proble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rsidR="00F90879" w:rsidRDefault="00F90879" w:rsidP="00F90879">
      <w:pPr>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requirement</w:t>
      </w:r>
    </w:p>
    <w:p w:rsidR="00F90879" w:rsidRDefault="00F90879" w:rsidP="00F90879">
      <w:pPr>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Survey</w:t>
      </w:r>
    </w:p>
    <w:p w:rsidR="00F90879" w:rsidRPr="00F90879" w:rsidRDefault="00F90879" w:rsidP="00F9087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 or Business Impact.</w:t>
      </w:r>
    </w:p>
    <w:p w:rsidR="00F90879" w:rsidRP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 &amp; Extraction from Database</w:t>
      </w:r>
    </w:p>
    <w:p w:rsidR="00F90879" w:rsidRP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 the dataset,</w:t>
      </w:r>
    </w:p>
    <w:p w:rsid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Storing Data in DB2</w:t>
      </w:r>
    </w:p>
    <w:p w:rsidR="00F90879" w:rsidRP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SQL Operations</w:t>
      </w:r>
    </w:p>
    <w:p w:rsidR="00F90879" w:rsidRP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 DB2 with Cognos</w:t>
      </w:r>
    </w:p>
    <w:p w:rsidR="00F90879" w:rsidRP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Preparation</w:t>
      </w:r>
    </w:p>
    <w:p w:rsidR="00F90879" w:rsidRPr="00F90879" w:rsidRDefault="00F90879" w:rsidP="00F9087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 the Data for Visualization</w:t>
      </w:r>
    </w:p>
    <w:p w:rsidR="00F90879" w:rsidRP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Visualizations</w:t>
      </w:r>
    </w:p>
    <w:p w:rsidR="00F90879" w:rsidRPr="00F90879" w:rsidRDefault="00F90879" w:rsidP="00F9087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of Unique Visualizations</w:t>
      </w:r>
    </w:p>
    <w:p w:rsidR="00F90879" w:rsidRP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p w:rsidR="00F90879" w:rsidRP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and Design of Dashboard</w:t>
      </w:r>
    </w:p>
    <w:p w:rsid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Story</w:t>
      </w:r>
    </w:p>
    <w:p w:rsidR="00F90879" w:rsidRP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of Scenes of Story</w:t>
      </w:r>
    </w:p>
    <w:p w:rsidR="00F90879" w:rsidRP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F90879" w:rsidRPr="00F90879" w:rsidRDefault="00F90879" w:rsidP="00F9087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&gt;&gt;No of Visualization with detail information</w:t>
      </w:r>
    </w:p>
    <w:p w:rsidR="00F90879" w:rsidRP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Performance Testing </w:t>
      </w:r>
    </w:p>
    <w:p w:rsidR="00F90879" w:rsidRP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Amount of Data Rendered to DB2</w:t>
      </w:r>
    </w:p>
    <w:p w:rsid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Utilization of Data Filters</w:t>
      </w:r>
    </w:p>
    <w:p w:rsid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&gt;&gt;No of Calculation Fields</w:t>
      </w:r>
    </w:p>
    <w:p w:rsidR="00F90879" w:rsidRPr="00F90879" w:rsidRDefault="00F90879" w:rsidP="00F90879">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&gt;&gt;No of Visualizations/ Graphs </w:t>
      </w:r>
    </w:p>
    <w:p w:rsidR="00F90879" w:rsidRPr="00F90879" w:rsidRDefault="00F90879" w:rsidP="00F90879">
      <w:pPr>
        <w:pStyle w:val="ListParagraph"/>
        <w:numPr>
          <w:ilvl w:val="0"/>
          <w:numId w:val="1"/>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8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Integration</w:t>
      </w:r>
    </w:p>
    <w:p w:rsidR="000E0B8A" w:rsidRPr="000E0B8A" w:rsidRDefault="000E0B8A" w:rsidP="000E0B8A">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B8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&gt;&gt;Dashboard, Report and Story embed with UI With Flask</w:t>
      </w:r>
    </w:p>
    <w:p w:rsidR="000E0B8A" w:rsidRPr="000E0B8A" w:rsidRDefault="000E0B8A" w:rsidP="000E0B8A">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B8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Demonstration &amp; Documentation</w:t>
      </w:r>
    </w:p>
    <w:p w:rsidR="000E0B8A" w:rsidRPr="000E0B8A" w:rsidRDefault="000E0B8A" w:rsidP="000E0B8A">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0E0B8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 explanation Video for project end to end solution</w:t>
      </w:r>
    </w:p>
    <w:p w:rsidR="00B56B06" w:rsidRDefault="000E0B8A" w:rsidP="000E0B8A">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w:t>
      </w:r>
      <w:r w:rsidRPr="000E0B8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Documentation-Step by step project development procedure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E0B8A" w:rsidRDefault="000E0B8A" w:rsidP="000E0B8A">
      <w:pPr>
        <w:pStyle w:val="ListParagraph"/>
        <w:ind w:left="360"/>
        <w:rPr>
          <w:b/>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Define problem/problem understanding</w:t>
      </w:r>
    </w:p>
    <w:p w:rsidR="000E0B8A" w:rsidRDefault="000E0B8A" w:rsidP="000E0B8A">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B8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problem statement is a clear and concise description of the issue or challenge that needs to be addressed. It should define the problem in a way that is understandable to stakeholders and provide a basis for developing a solution or course of action.</w:t>
      </w:r>
    </w:p>
    <w:p w:rsidR="000E0B8A" w:rsidRPr="000E0B8A" w:rsidRDefault="00E4145A" w:rsidP="000E0B8A">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C2874" w:rsidRDefault="008C2874" w:rsidP="008C2874">
      <w:pPr>
        <w:rPr>
          <w:b/>
          <w:bCs/>
        </w:rPr>
      </w:pPr>
      <w:r>
        <w:rPr>
          <w:b/>
          <w:bCs/>
        </w:rPr>
        <w:lastRenderedPageBreak/>
        <w:t>Problem Statement:</w:t>
      </w:r>
    </w:p>
    <w:p w:rsidR="008C2874" w:rsidRDefault="008C2874" w:rsidP="008C2874">
      <w:r>
        <w:t xml:space="preserve">The challenge at hand is to comprehensively understand and address the factors influencing the performance and potential of the youth in educational settings. This problem </w:t>
      </w:r>
      <w:proofErr w:type="spellStart"/>
      <w:r>
        <w:t>centers</w:t>
      </w:r>
      <w:proofErr w:type="spellEnd"/>
      <w:r>
        <w:t xml:space="preserve"> around the need to </w:t>
      </w:r>
      <w:proofErr w:type="spellStart"/>
      <w:r>
        <w:t>analyze</w:t>
      </w:r>
      <w:proofErr w:type="spellEnd"/>
      <w:r>
        <w:t xml:space="preserve"> student performance in order to identify the underlying factors that hinder or facilitate their growth and development.</w:t>
      </w:r>
    </w:p>
    <w:p w:rsidR="008C2874" w:rsidRDefault="008C2874" w:rsidP="008C2874">
      <w:pPr>
        <w:rPr>
          <w:b/>
          <w:bCs/>
        </w:rPr>
      </w:pPr>
      <w:r>
        <w:rPr>
          <w:b/>
          <w:bCs/>
        </w:rPr>
        <w:t>Problem Understanding:</w:t>
      </w:r>
    </w:p>
    <w:p w:rsidR="008C2874" w:rsidRDefault="008C2874" w:rsidP="008C2874">
      <w:r>
        <w:t xml:space="preserve">1. **Student Performance </w:t>
      </w:r>
      <w:proofErr w:type="gramStart"/>
      <w:r>
        <w:t>Variability:*</w:t>
      </w:r>
      <w:proofErr w:type="gramEnd"/>
      <w:r>
        <w:t>* There is a significant variation in academic performance among students. Some excel while others struggle, and this variation can be attributed to a multitude of factors such as socioeconomic background, teaching methodologies, learning environment, personal motivation, and access to resources.</w:t>
      </w:r>
    </w:p>
    <w:p w:rsidR="008C2874" w:rsidRDefault="008C2874" w:rsidP="008C2874">
      <w:r>
        <w:t xml:space="preserve">2. **Underlying </w:t>
      </w:r>
      <w:proofErr w:type="gramStart"/>
      <w:r>
        <w:t>Factors:*</w:t>
      </w:r>
      <w:proofErr w:type="gramEnd"/>
      <w:r>
        <w:t>* Unleashing the potential of youth requires a deep understanding of the factors that impact their performance. These factors may include family support, peer influence, quality of teaching, availability of extracurricular activities, mental health and well-being, and alignment of educational methods with individual learning styles.</w:t>
      </w:r>
    </w:p>
    <w:p w:rsidR="008C2874" w:rsidRDefault="008C2874" w:rsidP="008C2874">
      <w:r>
        <w:t xml:space="preserve">3. **Equity and </w:t>
      </w:r>
      <w:proofErr w:type="gramStart"/>
      <w:r>
        <w:t>Accessibility:*</w:t>
      </w:r>
      <w:proofErr w:type="gramEnd"/>
      <w:r>
        <w:t>* Disparities in educational opportunities and resources can hinder the potential of youth. Students from disadvantaged backgrounds may face barriers such as limited access to quality education, technology, and support systems, impacting their overall performance and limiting their future prospects.</w:t>
      </w:r>
    </w:p>
    <w:p w:rsidR="008C2874" w:rsidRDefault="008C2874" w:rsidP="008C2874">
      <w:r>
        <w:t xml:space="preserve">4. **Holistic </w:t>
      </w:r>
      <w:proofErr w:type="gramStart"/>
      <w:r>
        <w:t>Development:*</w:t>
      </w:r>
      <w:proofErr w:type="gramEnd"/>
      <w:r>
        <w:t>* Focusing solely on academic performance might overlook other crucial aspects of youth development. Holistic growth involves nurturing creativity, critical thinking, problem-solving abilities, emotional intelligence, and interpersonal skills, which collectively contribute to unleashing their full potential.</w:t>
      </w:r>
    </w:p>
    <w:p w:rsidR="008C2874" w:rsidRDefault="008C2874" w:rsidP="008C2874">
      <w:r>
        <w:t xml:space="preserve">5. **Identifying Intervention </w:t>
      </w:r>
      <w:proofErr w:type="gramStart"/>
      <w:r>
        <w:t>Points:*</w:t>
      </w:r>
      <w:proofErr w:type="gramEnd"/>
      <w:r>
        <w:t>* To effectively address this problem, it's essential to identify intervention points. These are specific areas where changes, improvements, or support can be provided to enhance the overall learning experience and subsequently boost student performance and potential.</w:t>
      </w:r>
    </w:p>
    <w:p w:rsidR="008C2874" w:rsidRDefault="008C2874" w:rsidP="008C2874">
      <w:r>
        <w:t xml:space="preserve">6. **Data-Driven </w:t>
      </w:r>
      <w:proofErr w:type="gramStart"/>
      <w:r>
        <w:t>Insights:*</w:t>
      </w:r>
      <w:proofErr w:type="gramEnd"/>
      <w:r>
        <w:t>* Utilizing data analytics and educational research can provide valuable insights into patterns of student performance. By examining trends over time and comparing data across diverse student groups, it's possible to identify trends and correlations that can inform evidence-based interventions.</w:t>
      </w:r>
    </w:p>
    <w:p w:rsidR="008C2874" w:rsidRDefault="008C2874" w:rsidP="008C2874">
      <w:r>
        <w:t xml:space="preserve">7. **Tailored </w:t>
      </w:r>
      <w:proofErr w:type="gramStart"/>
      <w:r>
        <w:t>Approaches:*</w:t>
      </w:r>
      <w:proofErr w:type="gramEnd"/>
      <w:r>
        <w:t>* A one-size-fits-all approach is unlikely to succeed due to the diversity of student backgrounds and learning styles. Tailoring teaching methods, support systems, and resources to individual needs is crucial for optimizing student performance and realizing their potential.</w:t>
      </w:r>
    </w:p>
    <w:p w:rsidR="008C2874" w:rsidRDefault="008C2874" w:rsidP="008C2874">
      <w:r>
        <w:t xml:space="preserve">8. **Long-Term </w:t>
      </w:r>
      <w:proofErr w:type="gramStart"/>
      <w:r>
        <w:t>Impact:*</w:t>
      </w:r>
      <w:proofErr w:type="gramEnd"/>
      <w:r>
        <w:t>* The goal of unleashing youth potential is not just short-term academic success, but also cultivating skills and mindsets that will serve them well beyond their educational years. This requires a focus on skills like adaptability, resilience, and lifelong learning.</w:t>
      </w:r>
    </w:p>
    <w:p w:rsidR="008C2874" w:rsidRDefault="008C2874" w:rsidP="008C2874">
      <w:r>
        <w:t xml:space="preserve">In conclusion, the problem of unleashing the potential of our youth through student performance analysis is complex and multifaceted. It involves understanding the interplay of various factors that influence student performance, addressing disparities in educational opportunities, fostering holistic development, utilizing data-driven insights, and implementing tailored approaches. By </w:t>
      </w:r>
      <w:proofErr w:type="gramStart"/>
      <w:r>
        <w:t>addressing</w:t>
      </w:r>
      <w:r>
        <w:t xml:space="preserve">  </w:t>
      </w:r>
      <w:r>
        <w:lastRenderedPageBreak/>
        <w:t>these</w:t>
      </w:r>
      <w:proofErr w:type="gramEnd"/>
      <w:r>
        <w:t xml:space="preserve"> aspects, we can work towards creating an educational environment that empowers every student to reach their full potential.</w:t>
      </w:r>
    </w:p>
    <w:p w:rsidR="008C2874" w:rsidRDefault="008C2874" w:rsidP="008C2874">
      <w:pPr>
        <w:pStyle w:val="Heading1"/>
      </w:pPr>
      <w:r>
        <w:t>Business Problem:</w:t>
      </w:r>
    </w:p>
    <w:p w:rsidR="008C2874" w:rsidRDefault="008C2874" w:rsidP="008C2874">
      <w:r>
        <w:t>The business problem at hand revolves around optimizing the educational ecosystem to unleash the potential of youth through a focused student performance analysis. This problem directly impacts educational institutions, policymakers, and stakeholders with a vested interest in fostering the growth and development of the younger generation.</w:t>
      </w:r>
    </w:p>
    <w:p w:rsidR="008C2874" w:rsidRPr="008C2874" w:rsidRDefault="008C2874" w:rsidP="008C2874">
      <w:pPr>
        <w:rPr>
          <w:b/>
          <w:bCs/>
        </w:rPr>
      </w:pPr>
      <w:r>
        <w:rPr>
          <w:b/>
          <w:bCs/>
        </w:rPr>
        <w:t xml:space="preserve">**Key Business </w:t>
      </w:r>
      <w:proofErr w:type="gramStart"/>
      <w:r>
        <w:rPr>
          <w:b/>
          <w:bCs/>
        </w:rPr>
        <w:t>Challenges:*</w:t>
      </w:r>
      <w:proofErr w:type="gramEnd"/>
      <w:r>
        <w:rPr>
          <w:b/>
          <w:bCs/>
        </w:rPr>
        <w:t>*</w:t>
      </w:r>
    </w:p>
    <w:p w:rsidR="008C2874" w:rsidRDefault="008C2874" w:rsidP="008C2874">
      <w:r>
        <w:t xml:space="preserve">1. **Educational Institution Reputation and </w:t>
      </w:r>
      <w:proofErr w:type="gramStart"/>
      <w:r>
        <w:t>Success:*</w:t>
      </w:r>
      <w:proofErr w:type="gramEnd"/>
      <w:r>
        <w:t>* Educational institutions, whether schools or colleges, are evaluated based on the academic performance of their students. Enhancing student performance not only contributes to the institution's reputation but also attracts students, parents, and funding.</w:t>
      </w:r>
    </w:p>
    <w:p w:rsidR="008C2874" w:rsidRDefault="008C2874" w:rsidP="008C2874">
      <w:r>
        <w:t xml:space="preserve">2. **Student </w:t>
      </w:r>
      <w:proofErr w:type="spellStart"/>
      <w:r>
        <w:t>Enrollment</w:t>
      </w:r>
      <w:proofErr w:type="spellEnd"/>
      <w:r>
        <w:t xml:space="preserve"> and </w:t>
      </w:r>
      <w:proofErr w:type="gramStart"/>
      <w:r>
        <w:t>Retention:*</w:t>
      </w:r>
      <w:proofErr w:type="gramEnd"/>
      <w:r>
        <w:t xml:space="preserve">* A strong track record of nurturing student potential can positively influence student </w:t>
      </w:r>
      <w:proofErr w:type="spellStart"/>
      <w:r>
        <w:t>enrollment</w:t>
      </w:r>
      <w:proofErr w:type="spellEnd"/>
      <w:r>
        <w:t xml:space="preserve"> and retention rates. Parents and students are more likely to choose institutions that are known for producing well-rounded, successful graduates.</w:t>
      </w:r>
    </w:p>
    <w:p w:rsidR="008C2874" w:rsidRDefault="008C2874" w:rsidP="008C2874">
      <w:r>
        <w:t xml:space="preserve">3. **Stakeholder </w:t>
      </w:r>
      <w:proofErr w:type="gramStart"/>
      <w:r>
        <w:t>Expectations:*</w:t>
      </w:r>
      <w:proofErr w:type="gramEnd"/>
      <w:r>
        <w:t>* Parents, guardians, and other stakeholders have high expectations regarding the quality of education and the outcomes it offers. Demonstrating a commitment to understanding and enhancing student performance aligns with these expectations.</w:t>
      </w:r>
    </w:p>
    <w:p w:rsidR="008C2874" w:rsidRDefault="008C2874" w:rsidP="008C2874">
      <w:r>
        <w:t xml:space="preserve">4. **Economic Growth and </w:t>
      </w:r>
      <w:proofErr w:type="gramStart"/>
      <w:r>
        <w:t>Innovation:*</w:t>
      </w:r>
      <w:proofErr w:type="gramEnd"/>
      <w:r>
        <w:t>* A well-educated and empowered youth contributes significantly to a country's economic growth and innovation. Addressing the business problem can positively impact a nation's workforce quality, thereby fostering innovation and driving economic progress.</w:t>
      </w:r>
    </w:p>
    <w:p w:rsidR="008C2874" w:rsidRDefault="008C2874" w:rsidP="008C2874">
      <w:r>
        <w:t xml:space="preserve">5. **Policy and Funding </w:t>
      </w:r>
      <w:proofErr w:type="gramStart"/>
      <w:r>
        <w:t>Allocation:*</w:t>
      </w:r>
      <w:proofErr w:type="gramEnd"/>
      <w:r>
        <w:t>* Policymakers and educational authorities make critical decisions based on student performance data. Effective analysis can provide insights that guide resource allocation, policy development, and curriculum enhancements.</w:t>
      </w:r>
    </w:p>
    <w:p w:rsidR="008C2874" w:rsidRDefault="008C2874" w:rsidP="008C2874">
      <w:r>
        <w:t xml:space="preserve">6. **Skills for the Future </w:t>
      </w:r>
      <w:proofErr w:type="gramStart"/>
      <w:r>
        <w:t>Workforce:*</w:t>
      </w:r>
      <w:proofErr w:type="gramEnd"/>
      <w:r>
        <w:t>* As industries evolve, the demand for skills like critical thinking, creativity, and adaptability grows. Addressing the business problem involves equipping students with these skills, ensuring they are prepared for the challenges of the future job market.</w:t>
      </w:r>
    </w:p>
    <w:p w:rsidR="008C2874" w:rsidRDefault="008C2874" w:rsidP="008C2874">
      <w:r>
        <w:t xml:space="preserve">7. **Competitive </w:t>
      </w:r>
      <w:proofErr w:type="gramStart"/>
      <w:r>
        <w:t>Advantage:*</w:t>
      </w:r>
      <w:proofErr w:type="gramEnd"/>
      <w:r>
        <w:t>* Institutions that successfully unleash student potential can gain a competitive advantage in the education sector. This advantage extends to producing graduates who are well-prepared to excel in various fields and contribute positively to society.</w:t>
      </w:r>
    </w:p>
    <w:p w:rsidR="008C2874" w:rsidRDefault="008C2874" w:rsidP="008C2874">
      <w:r>
        <w:t xml:space="preserve">8. **Long-term </w:t>
      </w:r>
      <w:proofErr w:type="gramStart"/>
      <w:r>
        <w:t>Impact:*</w:t>
      </w:r>
      <w:proofErr w:type="gramEnd"/>
      <w:r>
        <w:t>* The business problem isn't just about short-term gains. It's about cultivating individuals who will become future leaders, innovators, and problem solvers. This long-term impact can shape the course of industries, communities, and nations.</w:t>
      </w:r>
    </w:p>
    <w:p w:rsidR="008C2874" w:rsidRDefault="008C2874" w:rsidP="008C2874">
      <w:r>
        <w:t>Addressing the business problem involves a strategic approach to student performance analysis, encompassing data-driven insights, personalized learning strategies, equitable resource distribution, and the cultivation of skills beyond academics. By tackling these challenges, educational institutions and stakeholders can collaboratively work toward unleashing the potential of youth, thereby fostering a brighter future for individuals and society as a whole.</w:t>
      </w:r>
    </w:p>
    <w:p w:rsidR="008C2874" w:rsidRDefault="008C2874" w:rsidP="008C2874">
      <w:r>
        <w:t xml:space="preserve">BUSINESS REQUIREMENTS </w:t>
      </w:r>
    </w:p>
    <w:p w:rsidR="008C2874" w:rsidRDefault="008C2874" w:rsidP="008C2874">
      <w:r>
        <w:lastRenderedPageBreak/>
        <w:t>Certainly, here are some potential business requirements that would address the problem of unleashing the potential of youth through student performance analysis:</w:t>
      </w:r>
    </w:p>
    <w:p w:rsidR="008C2874" w:rsidRDefault="008C2874" w:rsidP="008C2874">
      <w:pPr>
        <w:rPr>
          <w:b/>
          <w:bCs/>
        </w:rPr>
      </w:pPr>
      <w:r>
        <w:rPr>
          <w:b/>
          <w:bCs/>
        </w:rPr>
        <w:t xml:space="preserve">**1. Data Collection and </w:t>
      </w:r>
      <w:proofErr w:type="gramStart"/>
      <w:r>
        <w:rPr>
          <w:b/>
          <w:bCs/>
        </w:rPr>
        <w:t>Management:*</w:t>
      </w:r>
      <w:proofErr w:type="gramEnd"/>
      <w:r>
        <w:rPr>
          <w:b/>
          <w:bCs/>
        </w:rPr>
        <w:t>*</w:t>
      </w:r>
    </w:p>
    <w:p w:rsidR="008C2874" w:rsidRDefault="008C2874" w:rsidP="008C2874">
      <w:r>
        <w:t xml:space="preserve">   - **</w:t>
      </w:r>
      <w:proofErr w:type="gramStart"/>
      <w:r>
        <w:t>Requirement:*</w:t>
      </w:r>
      <w:proofErr w:type="gramEnd"/>
      <w:r>
        <w:t>* Implement a robust data collection system to gather comprehensive student performance data, including academic grades, attendance records, extracurricular participation, and socio-economic background.</w:t>
      </w:r>
    </w:p>
    <w:p w:rsidR="008C2874" w:rsidRDefault="008C2874" w:rsidP="008C2874">
      <w:r>
        <w:t xml:space="preserve">   - **</w:t>
      </w:r>
      <w:proofErr w:type="gramStart"/>
      <w:r>
        <w:t>Rationale:*</w:t>
      </w:r>
      <w:proofErr w:type="gramEnd"/>
      <w:r>
        <w:t>* Accurate and diverse data is essential for conducting meaningful analysis and identifying factors affecting student performance.</w:t>
      </w:r>
    </w:p>
    <w:p w:rsidR="008C2874" w:rsidRDefault="008C2874" w:rsidP="008C2874">
      <w:pPr>
        <w:rPr>
          <w:b/>
          <w:bCs/>
        </w:rPr>
      </w:pPr>
      <w:r>
        <w:rPr>
          <w:b/>
          <w:bCs/>
        </w:rPr>
        <w:t xml:space="preserve">**2. Analytics and </w:t>
      </w:r>
      <w:proofErr w:type="gramStart"/>
      <w:r>
        <w:rPr>
          <w:b/>
          <w:bCs/>
        </w:rPr>
        <w:t>Insights:*</w:t>
      </w:r>
      <w:proofErr w:type="gramEnd"/>
      <w:r>
        <w:rPr>
          <w:b/>
          <w:bCs/>
        </w:rPr>
        <w:t>*</w:t>
      </w:r>
    </w:p>
    <w:p w:rsidR="008C2874" w:rsidRDefault="008C2874" w:rsidP="008C2874">
      <w:r>
        <w:t xml:space="preserve">   - **</w:t>
      </w:r>
      <w:proofErr w:type="gramStart"/>
      <w:r>
        <w:t>Requirement:*</w:t>
      </w:r>
      <w:proofErr w:type="gramEnd"/>
      <w:r>
        <w:t>* Develop advanced data analytics capabilities to uncover patterns, trends, and correlations within student performance data.</w:t>
      </w:r>
    </w:p>
    <w:p w:rsidR="008C2874" w:rsidRDefault="008C2874" w:rsidP="008C2874">
      <w:r>
        <w:t xml:space="preserve">   - **</w:t>
      </w:r>
      <w:proofErr w:type="gramStart"/>
      <w:r>
        <w:t>Rationale:*</w:t>
      </w:r>
      <w:proofErr w:type="gramEnd"/>
      <w:r>
        <w:t>* Data-driven insights will provide a deeper understanding of the factors influencing student performance, enabling evidence-based decision-making.</w:t>
      </w:r>
    </w:p>
    <w:p w:rsidR="008C2874" w:rsidRDefault="008C2874" w:rsidP="008C2874">
      <w:pPr>
        <w:rPr>
          <w:b/>
          <w:bCs/>
        </w:rPr>
      </w:pPr>
      <w:r>
        <w:rPr>
          <w:b/>
          <w:bCs/>
        </w:rPr>
        <w:t xml:space="preserve">**3. Personalized Learning </w:t>
      </w:r>
      <w:proofErr w:type="gramStart"/>
      <w:r>
        <w:rPr>
          <w:b/>
          <w:bCs/>
        </w:rPr>
        <w:t>Strategies:*</w:t>
      </w:r>
      <w:proofErr w:type="gramEnd"/>
      <w:r>
        <w:rPr>
          <w:b/>
          <w:bCs/>
        </w:rPr>
        <w:t>*</w:t>
      </w:r>
    </w:p>
    <w:p w:rsidR="008C2874" w:rsidRDefault="008C2874" w:rsidP="008C2874">
      <w:r>
        <w:t xml:space="preserve">   - **</w:t>
      </w:r>
      <w:proofErr w:type="gramStart"/>
      <w:r>
        <w:t>Requirement:*</w:t>
      </w:r>
      <w:proofErr w:type="gramEnd"/>
      <w:r>
        <w:t>* Design and implement personalized learning approaches that cater to individual learning styles and needs.</w:t>
      </w:r>
    </w:p>
    <w:p w:rsidR="008C2874" w:rsidRDefault="008C2874" w:rsidP="008C2874">
      <w:r>
        <w:t xml:space="preserve">   - **</w:t>
      </w:r>
      <w:proofErr w:type="gramStart"/>
      <w:r>
        <w:t>Rationale:*</w:t>
      </w:r>
      <w:proofErr w:type="gramEnd"/>
      <w:r>
        <w:t>* Personalized learning can enhance student engagement, motivation, and overall performance by tailoring education to students' strengths and weaknesses.</w:t>
      </w:r>
    </w:p>
    <w:p w:rsidR="008C2874" w:rsidRDefault="008C2874" w:rsidP="008C2874">
      <w:pPr>
        <w:rPr>
          <w:b/>
          <w:bCs/>
        </w:rPr>
      </w:pPr>
      <w:r>
        <w:rPr>
          <w:b/>
          <w:bCs/>
        </w:rPr>
        <w:t xml:space="preserve">**4. Early Intervention </w:t>
      </w:r>
      <w:proofErr w:type="gramStart"/>
      <w:r>
        <w:rPr>
          <w:b/>
          <w:bCs/>
        </w:rPr>
        <w:t>Systems:*</w:t>
      </w:r>
      <w:proofErr w:type="gramEnd"/>
      <w:r>
        <w:rPr>
          <w:b/>
          <w:bCs/>
        </w:rPr>
        <w:t>*</w:t>
      </w:r>
    </w:p>
    <w:p w:rsidR="008C2874" w:rsidRDefault="008C2874" w:rsidP="008C2874">
      <w:r>
        <w:t xml:space="preserve">   - **</w:t>
      </w:r>
      <w:proofErr w:type="gramStart"/>
      <w:r>
        <w:t>Requirement:*</w:t>
      </w:r>
      <w:proofErr w:type="gramEnd"/>
      <w:r>
        <w:t xml:space="preserve">* Create systems for identifying struggling students and implementing timely interventions, such as tutoring, </w:t>
      </w:r>
      <w:proofErr w:type="spellStart"/>
      <w:r>
        <w:t>counseling</w:t>
      </w:r>
      <w:proofErr w:type="spellEnd"/>
      <w:r>
        <w:t>, or additional support.</w:t>
      </w:r>
    </w:p>
    <w:p w:rsidR="008C2874" w:rsidRDefault="008C2874" w:rsidP="008C2874">
      <w:r>
        <w:t xml:space="preserve">   - **</w:t>
      </w:r>
      <w:proofErr w:type="gramStart"/>
      <w:r>
        <w:t>Rationale:*</w:t>
      </w:r>
      <w:proofErr w:type="gramEnd"/>
      <w:r>
        <w:t>* Early intervention can prevent academic setbacks from escalating, ensuring that students receive the help they need to succeed.</w:t>
      </w:r>
    </w:p>
    <w:p w:rsidR="008C2874" w:rsidRDefault="008C2874" w:rsidP="008C2874">
      <w:pPr>
        <w:rPr>
          <w:b/>
          <w:bCs/>
        </w:rPr>
      </w:pPr>
      <w:r>
        <w:rPr>
          <w:b/>
          <w:bCs/>
        </w:rPr>
        <w:t xml:space="preserve">**5. Equitable Resource </w:t>
      </w:r>
      <w:proofErr w:type="gramStart"/>
      <w:r>
        <w:rPr>
          <w:b/>
          <w:bCs/>
        </w:rPr>
        <w:t>Allocation:*</w:t>
      </w:r>
      <w:proofErr w:type="gramEnd"/>
      <w:r>
        <w:rPr>
          <w:b/>
          <w:bCs/>
        </w:rPr>
        <w:t>*</w:t>
      </w:r>
    </w:p>
    <w:p w:rsidR="008C2874" w:rsidRDefault="008C2874" w:rsidP="008C2874">
      <w:r>
        <w:t xml:space="preserve">   - **</w:t>
      </w:r>
      <w:proofErr w:type="gramStart"/>
      <w:r>
        <w:t>Requirement:*</w:t>
      </w:r>
      <w:proofErr w:type="gramEnd"/>
      <w:r>
        <w:t>* Develop mechanisms to ensure equitable distribution of educational resources, including technology, teaching materials, and extracurricular opportunities.</w:t>
      </w:r>
    </w:p>
    <w:p w:rsidR="008C2874" w:rsidRDefault="008C2874" w:rsidP="008C2874">
      <w:r>
        <w:t xml:space="preserve">   - **</w:t>
      </w:r>
      <w:proofErr w:type="gramStart"/>
      <w:r>
        <w:t>Rationale:*</w:t>
      </w:r>
      <w:proofErr w:type="gramEnd"/>
      <w:r>
        <w:t>* Eliminating disparities in resource access fosters a level playing field for all students and contributes to improved performance.</w:t>
      </w:r>
    </w:p>
    <w:p w:rsidR="008C2874" w:rsidRDefault="008C2874" w:rsidP="008C2874">
      <w:pPr>
        <w:rPr>
          <w:b/>
          <w:bCs/>
        </w:rPr>
      </w:pPr>
      <w:r>
        <w:rPr>
          <w:b/>
          <w:bCs/>
        </w:rPr>
        <w:t xml:space="preserve">**6. Holistic Development </w:t>
      </w:r>
      <w:proofErr w:type="gramStart"/>
      <w:r>
        <w:rPr>
          <w:b/>
          <w:bCs/>
        </w:rPr>
        <w:t>Framework:*</w:t>
      </w:r>
      <w:proofErr w:type="gramEnd"/>
      <w:r>
        <w:rPr>
          <w:b/>
          <w:bCs/>
        </w:rPr>
        <w:t>*</w:t>
      </w:r>
    </w:p>
    <w:p w:rsidR="008C2874" w:rsidRDefault="008C2874" w:rsidP="008C2874">
      <w:r>
        <w:t xml:space="preserve">   - **</w:t>
      </w:r>
      <w:proofErr w:type="gramStart"/>
      <w:r>
        <w:t>Requirement:*</w:t>
      </w:r>
      <w:proofErr w:type="gramEnd"/>
      <w:r>
        <w:t>* Integrate a holistic development framework into the curriculum, focusing on soft skills, emotional intelligence, and character-building.</w:t>
      </w:r>
    </w:p>
    <w:p w:rsidR="008C2874" w:rsidRDefault="008C2874" w:rsidP="008C2874">
      <w:r>
        <w:t xml:space="preserve">   - **</w:t>
      </w:r>
      <w:proofErr w:type="gramStart"/>
      <w:r>
        <w:t>Rationale:*</w:t>
      </w:r>
      <w:proofErr w:type="gramEnd"/>
      <w:r>
        <w:t>* Holistic development equips students with skills beyond academics, making them well-rounded individuals prepared for future challenges.</w:t>
      </w:r>
    </w:p>
    <w:p w:rsidR="008C2874" w:rsidRDefault="008C2874" w:rsidP="008C2874">
      <w:pPr>
        <w:rPr>
          <w:b/>
          <w:bCs/>
        </w:rPr>
      </w:pPr>
      <w:r>
        <w:rPr>
          <w:b/>
          <w:bCs/>
        </w:rPr>
        <w:t xml:space="preserve">**7. Collaboration </w:t>
      </w:r>
      <w:proofErr w:type="gramStart"/>
      <w:r>
        <w:rPr>
          <w:b/>
          <w:bCs/>
        </w:rPr>
        <w:t>Platforms:*</w:t>
      </w:r>
      <w:proofErr w:type="gramEnd"/>
      <w:r>
        <w:rPr>
          <w:b/>
          <w:bCs/>
        </w:rPr>
        <w:t>*</w:t>
      </w:r>
    </w:p>
    <w:p w:rsidR="008C2874" w:rsidRDefault="008C2874" w:rsidP="008C2874">
      <w:r>
        <w:t xml:space="preserve">   - **</w:t>
      </w:r>
      <w:proofErr w:type="gramStart"/>
      <w:r>
        <w:t>Requirement:*</w:t>
      </w:r>
      <w:proofErr w:type="gramEnd"/>
      <w:r>
        <w:t xml:space="preserve">* Establish platforms for educators, students, parents, and </w:t>
      </w:r>
      <w:proofErr w:type="spellStart"/>
      <w:r>
        <w:t>counselors</w:t>
      </w:r>
      <w:proofErr w:type="spellEnd"/>
      <w:r>
        <w:t xml:space="preserve"> to collaborate and share insights on student progress and development.</w:t>
      </w:r>
    </w:p>
    <w:p w:rsidR="008C2874" w:rsidRDefault="008C2874" w:rsidP="008C2874">
      <w:r>
        <w:lastRenderedPageBreak/>
        <w:t>- **</w:t>
      </w:r>
      <w:proofErr w:type="gramStart"/>
      <w:r>
        <w:t>Rationale:*</w:t>
      </w:r>
      <w:proofErr w:type="gramEnd"/>
      <w:r>
        <w:t>* Open communication channels facilitate a coordinated effort to support student growth and address challenges collectively.</w:t>
      </w:r>
    </w:p>
    <w:p w:rsidR="008C2874" w:rsidRDefault="008C2874" w:rsidP="008C2874">
      <w:pPr>
        <w:rPr>
          <w:b/>
          <w:bCs/>
        </w:rPr>
      </w:pPr>
      <w:r>
        <w:rPr>
          <w:b/>
          <w:bCs/>
        </w:rPr>
        <w:t xml:space="preserve">**8. Continuous Monitoring and </w:t>
      </w:r>
      <w:proofErr w:type="gramStart"/>
      <w:r>
        <w:rPr>
          <w:b/>
          <w:bCs/>
        </w:rPr>
        <w:t>Evaluation:*</w:t>
      </w:r>
      <w:proofErr w:type="gramEnd"/>
      <w:r>
        <w:rPr>
          <w:b/>
          <w:bCs/>
        </w:rPr>
        <w:t>*</w:t>
      </w:r>
    </w:p>
    <w:p w:rsidR="008C2874" w:rsidRDefault="008C2874" w:rsidP="008C2874">
      <w:r>
        <w:t xml:space="preserve">   - **</w:t>
      </w:r>
      <w:proofErr w:type="gramStart"/>
      <w:r>
        <w:t>Requirement:*</w:t>
      </w:r>
      <w:proofErr w:type="gramEnd"/>
      <w:r>
        <w:t>* Implement an ongoing monitoring and evaluation system to track the effectiveness of interventions and initiatives.</w:t>
      </w:r>
    </w:p>
    <w:p w:rsidR="008C2874" w:rsidRDefault="008C2874" w:rsidP="008C2874">
      <w:r>
        <w:t xml:space="preserve">   - **</w:t>
      </w:r>
      <w:proofErr w:type="gramStart"/>
      <w:r>
        <w:t>Rationale:*</w:t>
      </w:r>
      <w:proofErr w:type="gramEnd"/>
      <w:r>
        <w:t>* Regular assessment ensures that strategies are producing desired outcomes and allows for adjustments as needed.</w:t>
      </w:r>
    </w:p>
    <w:p w:rsidR="008C2874" w:rsidRDefault="008C2874" w:rsidP="008C2874">
      <w:pPr>
        <w:rPr>
          <w:b/>
          <w:bCs/>
        </w:rPr>
      </w:pPr>
      <w:r>
        <w:rPr>
          <w:b/>
          <w:bCs/>
        </w:rPr>
        <w:t xml:space="preserve">**9. Professional Development for </w:t>
      </w:r>
      <w:proofErr w:type="gramStart"/>
      <w:r>
        <w:rPr>
          <w:b/>
          <w:bCs/>
        </w:rPr>
        <w:t>Educators:*</w:t>
      </w:r>
      <w:proofErr w:type="gramEnd"/>
      <w:r>
        <w:rPr>
          <w:b/>
          <w:bCs/>
        </w:rPr>
        <w:t>*</w:t>
      </w:r>
    </w:p>
    <w:p w:rsidR="008C2874" w:rsidRDefault="008C2874" w:rsidP="008C2874">
      <w:r>
        <w:t xml:space="preserve">   - **</w:t>
      </w:r>
      <w:proofErr w:type="gramStart"/>
      <w:r>
        <w:t>Requirement:*</w:t>
      </w:r>
      <w:proofErr w:type="gramEnd"/>
      <w:r>
        <w:t>* Provide continuous professional development opportunities for educators to stay updated on effective teaching methods and strategies.</w:t>
      </w:r>
    </w:p>
    <w:p w:rsidR="008C2874" w:rsidRDefault="008C2874" w:rsidP="008C2874">
      <w:r>
        <w:t xml:space="preserve">   - **</w:t>
      </w:r>
      <w:proofErr w:type="gramStart"/>
      <w:r>
        <w:t>Rationale:*</w:t>
      </w:r>
      <w:proofErr w:type="gramEnd"/>
      <w:r>
        <w:t>* Well-trained educators are better equipped to engage students and create conducive learning environments.</w:t>
      </w:r>
    </w:p>
    <w:p w:rsidR="008C2874" w:rsidRDefault="008C2874" w:rsidP="008C2874">
      <w:pPr>
        <w:rPr>
          <w:b/>
          <w:bCs/>
        </w:rPr>
      </w:pPr>
      <w:r>
        <w:rPr>
          <w:b/>
          <w:bCs/>
        </w:rPr>
        <w:t xml:space="preserve">**10. Long-Term Impact </w:t>
      </w:r>
      <w:proofErr w:type="gramStart"/>
      <w:r>
        <w:rPr>
          <w:b/>
          <w:bCs/>
        </w:rPr>
        <w:t>Measurement:*</w:t>
      </w:r>
      <w:proofErr w:type="gramEnd"/>
      <w:r>
        <w:rPr>
          <w:b/>
          <w:bCs/>
        </w:rPr>
        <w:t>*</w:t>
      </w:r>
    </w:p>
    <w:p w:rsidR="008C2874" w:rsidRDefault="008C2874" w:rsidP="008C2874">
      <w:r>
        <w:t xml:space="preserve">    - **</w:t>
      </w:r>
      <w:proofErr w:type="gramStart"/>
      <w:r>
        <w:t>Requirement:*</w:t>
      </w:r>
      <w:proofErr w:type="gramEnd"/>
      <w:r>
        <w:t>* Define metrics to measure the long-term impact of education, including graduates' success in higher education, careers, and contributions to society.</w:t>
      </w:r>
    </w:p>
    <w:p w:rsidR="008C2874" w:rsidRDefault="008C2874" w:rsidP="008C2874">
      <w:r>
        <w:t xml:space="preserve">    - **</w:t>
      </w:r>
      <w:proofErr w:type="gramStart"/>
      <w:r>
        <w:t>Rationale:*</w:t>
      </w:r>
      <w:proofErr w:type="gramEnd"/>
      <w:r>
        <w:t>* Tracking graduates' achievements demonstrates the lasting effects of educational initiatives on unleashing their potential.</w:t>
      </w:r>
    </w:p>
    <w:p w:rsidR="008C2874" w:rsidRDefault="008C2874" w:rsidP="008C2874">
      <w:r>
        <w:t>These business requirements provide a foundation for addressing the problem of unlocking the potential of youth through student performance analysis. By fulfilling these requirements, educational institutions and stakeholders can collaboratively work towards creating an environment that nurtures individual growth, maximizes student potential, and prepares them for a successful future.</w:t>
      </w:r>
    </w:p>
    <w:p w:rsidR="008C2874" w:rsidRDefault="008C2874" w:rsidP="008C2874">
      <w:pPr>
        <w:pStyle w:val="Heading1"/>
      </w:pPr>
      <w:r>
        <w:t>LITERACY SURVEY</w:t>
      </w:r>
    </w:p>
    <w:p w:rsidR="008C2874" w:rsidRDefault="008C2874" w:rsidP="008C2874">
      <w:r>
        <w:t>It seems like you're interested in conducting a literacy survey. A literacy survey is a valuable tool for gathering information about the reading, writing, and comprehension skills of a particular group of people. Whether you're focused on a specific demographic, region, or age group, a well-designed literacy survey can provide insights into the literacy levels, challenges, and opportunities within that population. Here's a basic outline of how you could structure a literacy survey:</w:t>
      </w:r>
    </w:p>
    <w:p w:rsidR="008C2874" w:rsidRDefault="008C2874" w:rsidP="008C2874">
      <w:r>
        <w:t xml:space="preserve">**1. </w:t>
      </w:r>
      <w:proofErr w:type="gramStart"/>
      <w:r>
        <w:t>Introduction:*</w:t>
      </w:r>
      <w:proofErr w:type="gramEnd"/>
      <w:r>
        <w:t>*</w:t>
      </w:r>
    </w:p>
    <w:p w:rsidR="008C2874" w:rsidRDefault="008C2874" w:rsidP="008C2874">
      <w:r>
        <w:t xml:space="preserve">   - Provide a brief overview of the purpose of the survey, highlighting the importance of literacy and its impact on various aspects of life.</w:t>
      </w:r>
    </w:p>
    <w:p w:rsidR="008C2874" w:rsidRDefault="008C2874" w:rsidP="008C2874">
      <w:r>
        <w:t xml:space="preserve">**2. Demographic </w:t>
      </w:r>
      <w:proofErr w:type="gramStart"/>
      <w:r>
        <w:t>Information:*</w:t>
      </w:r>
      <w:proofErr w:type="gramEnd"/>
      <w:r>
        <w:t>*</w:t>
      </w:r>
    </w:p>
    <w:p w:rsidR="008C2874" w:rsidRDefault="008C2874" w:rsidP="008C2874">
      <w:r>
        <w:t xml:space="preserve">   - Gather basic demographic data to categorize respondents, such as age, gender, educational background, occupation, and location.</w:t>
      </w:r>
    </w:p>
    <w:p w:rsidR="008C2874" w:rsidRDefault="008C2874" w:rsidP="008C2874">
      <w:r>
        <w:t xml:space="preserve">**3. Reading </w:t>
      </w:r>
      <w:proofErr w:type="gramStart"/>
      <w:r>
        <w:t>Habits:*</w:t>
      </w:r>
      <w:proofErr w:type="gramEnd"/>
      <w:r>
        <w:t>*</w:t>
      </w:r>
    </w:p>
    <w:p w:rsidR="008C2874" w:rsidRDefault="008C2874" w:rsidP="008C2874">
      <w:r>
        <w:t xml:space="preserve">   - Explore the respondents' reading habits by asking about the frequency of reading books, newspapers, online articles, and other written materials. - Inquire about preferred genres and formats.</w:t>
      </w:r>
    </w:p>
    <w:p w:rsidR="008C2874" w:rsidRDefault="008C2874" w:rsidP="008C2874">
      <w:r>
        <w:lastRenderedPageBreak/>
        <w:t xml:space="preserve">**4. Writing </w:t>
      </w:r>
      <w:proofErr w:type="gramStart"/>
      <w:r>
        <w:t>Proficiency:*</w:t>
      </w:r>
      <w:proofErr w:type="gramEnd"/>
      <w:r>
        <w:t>*</w:t>
      </w:r>
    </w:p>
    <w:p w:rsidR="008C2874" w:rsidRDefault="008C2874" w:rsidP="008C2874">
      <w:r>
        <w:t xml:space="preserve">   - Assess respondents' writing skills by asking about their comfort level in writing emails, letters, essays, or other written forms.</w:t>
      </w:r>
    </w:p>
    <w:p w:rsidR="008C2874" w:rsidRDefault="008C2874" w:rsidP="008C2874">
      <w:r>
        <w:t xml:space="preserve">   - Inquire about any challenges they face when it comes to writing.</w:t>
      </w:r>
    </w:p>
    <w:p w:rsidR="008C2874" w:rsidRDefault="008C2874" w:rsidP="008C2874">
      <w:r>
        <w:t xml:space="preserve">**5. Comprehension and </w:t>
      </w:r>
      <w:proofErr w:type="gramStart"/>
      <w:r>
        <w:t>Interpretation:*</w:t>
      </w:r>
      <w:proofErr w:type="gramEnd"/>
      <w:r>
        <w:t>*</w:t>
      </w:r>
    </w:p>
    <w:p w:rsidR="008C2874" w:rsidRDefault="008C2874" w:rsidP="008C2874">
      <w:r>
        <w:t xml:space="preserve">   - Include questions that gauge respondents' comprehension abilities, such as asking them to summarize a passage or answer questions based on a given text.</w:t>
      </w:r>
    </w:p>
    <w:p w:rsidR="008C2874" w:rsidRDefault="008C2874" w:rsidP="008C2874">
      <w:r>
        <w:t xml:space="preserve">**6. Educational </w:t>
      </w:r>
      <w:proofErr w:type="gramStart"/>
      <w:r>
        <w:t>Background:*</w:t>
      </w:r>
      <w:proofErr w:type="gramEnd"/>
      <w:r>
        <w:t>*</w:t>
      </w:r>
    </w:p>
    <w:p w:rsidR="008C2874" w:rsidRDefault="008C2874" w:rsidP="008C2874">
      <w:r>
        <w:t xml:space="preserve">   - Obtain information about respondents' highest level of education completed, any ongoing education, and their experiences in educational institutions.</w:t>
      </w:r>
    </w:p>
    <w:p w:rsidR="008C2874" w:rsidRDefault="008C2874" w:rsidP="008C2874">
      <w:r>
        <w:t xml:space="preserve">**7. Literacy </w:t>
      </w:r>
      <w:proofErr w:type="gramStart"/>
      <w:r>
        <w:t>Challenges:*</w:t>
      </w:r>
      <w:proofErr w:type="gramEnd"/>
      <w:r>
        <w:t>*</w:t>
      </w:r>
    </w:p>
    <w:p w:rsidR="008C2874" w:rsidRDefault="008C2874" w:rsidP="008C2874">
      <w:r>
        <w:t xml:space="preserve">   - Ask about any challenges or barriers they face in improving their literacy skills.</w:t>
      </w:r>
    </w:p>
    <w:p w:rsidR="008C2874" w:rsidRDefault="008C2874" w:rsidP="008C2874">
      <w:r>
        <w:t xml:space="preserve">   - Inquire about potential obstacles, such as lack of access to books, resources, or educational opportunities</w:t>
      </w:r>
      <w:r>
        <w:t>.</w:t>
      </w:r>
    </w:p>
    <w:p w:rsidR="008C2874" w:rsidRDefault="008C2874" w:rsidP="008C2874">
      <w:r>
        <w:t xml:space="preserve">**8. Technological </w:t>
      </w:r>
      <w:proofErr w:type="gramStart"/>
      <w:r>
        <w:t>Literacy:*</w:t>
      </w:r>
      <w:proofErr w:type="gramEnd"/>
      <w:r>
        <w:t>*</w:t>
      </w:r>
    </w:p>
    <w:p w:rsidR="008C2874" w:rsidRDefault="008C2874" w:rsidP="008C2874">
      <w:r>
        <w:t xml:space="preserve">   - In today's digital age, it's essential to inquire about respondents' comfort with digital devices, online content, and their ability to navigate digital platforms.</w:t>
      </w:r>
    </w:p>
    <w:p w:rsidR="008C2874" w:rsidRDefault="008C2874" w:rsidP="008C2874">
      <w:r>
        <w:t xml:space="preserve">**9. Literacy Support and </w:t>
      </w:r>
      <w:proofErr w:type="gramStart"/>
      <w:r>
        <w:t>Resources:*</w:t>
      </w:r>
      <w:proofErr w:type="gramEnd"/>
      <w:r>
        <w:t>*</w:t>
      </w:r>
    </w:p>
    <w:p w:rsidR="008C2874" w:rsidRDefault="008C2874" w:rsidP="008C2874">
      <w:r>
        <w:t xml:space="preserve">   - Explore whether respondents have access to libraries, educational programs, or literacy-related support networks.</w:t>
      </w:r>
    </w:p>
    <w:p w:rsidR="008C2874" w:rsidRDefault="008C2874" w:rsidP="008C2874">
      <w:r>
        <w:t xml:space="preserve">**10. Perception of Literacy's </w:t>
      </w:r>
      <w:proofErr w:type="gramStart"/>
      <w:r>
        <w:t>Impact:*</w:t>
      </w:r>
      <w:proofErr w:type="gramEnd"/>
      <w:r>
        <w:t>*</w:t>
      </w:r>
    </w:p>
    <w:p w:rsidR="008C2874" w:rsidRDefault="008C2874" w:rsidP="008C2874">
      <w:r>
        <w:t xml:space="preserve">    - Ask respondents about their perceptions of how literacy impacts their personal and professional lives.</w:t>
      </w:r>
    </w:p>
    <w:p w:rsidR="008C2874" w:rsidRDefault="008C2874" w:rsidP="008C2874">
      <w:r>
        <w:t xml:space="preserve">**11. Future Literacy </w:t>
      </w:r>
      <w:proofErr w:type="gramStart"/>
      <w:r>
        <w:t>Goals:*</w:t>
      </w:r>
      <w:proofErr w:type="gramEnd"/>
      <w:r>
        <w:t>*</w:t>
      </w:r>
    </w:p>
    <w:p w:rsidR="008C2874" w:rsidRDefault="008C2874" w:rsidP="008C2874">
      <w:r>
        <w:t xml:space="preserve">    - Inquire whether respondents have any specific goals related to improving their literacy skills and how they plan to achieve them.</w:t>
      </w:r>
    </w:p>
    <w:p w:rsidR="008C2874" w:rsidRDefault="008C2874" w:rsidP="008C2874">
      <w:r>
        <w:t xml:space="preserve">**12. Open-Ended </w:t>
      </w:r>
      <w:proofErr w:type="gramStart"/>
      <w:r>
        <w:t>Questions:*</w:t>
      </w:r>
      <w:proofErr w:type="gramEnd"/>
      <w:r>
        <w:t>*</w:t>
      </w:r>
    </w:p>
    <w:p w:rsidR="008C2874" w:rsidRDefault="008C2874" w:rsidP="008C2874">
      <w:r>
        <w:t xml:space="preserve">    - Include a few open-ended questions to allow respondents to share additional insights, experiences, and suggestions.</w:t>
      </w:r>
    </w:p>
    <w:p w:rsidR="008C2874" w:rsidRDefault="008C2874" w:rsidP="008C2874">
      <w:r>
        <w:t xml:space="preserve">**13. Data Privacy and </w:t>
      </w:r>
      <w:proofErr w:type="gramStart"/>
      <w:r>
        <w:t>Consent:*</w:t>
      </w:r>
      <w:proofErr w:type="gramEnd"/>
      <w:r>
        <w:t>*</w:t>
      </w:r>
    </w:p>
    <w:p w:rsidR="008C2874" w:rsidRDefault="008C2874" w:rsidP="008C2874">
      <w:r>
        <w:t xml:space="preserve">    - Clearly state how the collected data will be used, ensuring respondents' privacy and confidentiality. Obtain their consent to participate in the survey.</w:t>
      </w:r>
    </w:p>
    <w:p w:rsidR="008C2874" w:rsidRDefault="008C2874" w:rsidP="008C2874">
      <w:r>
        <w:t xml:space="preserve">**14. </w:t>
      </w:r>
      <w:proofErr w:type="gramStart"/>
      <w:r>
        <w:t>Conclusion:*</w:t>
      </w:r>
      <w:proofErr w:type="gramEnd"/>
      <w:r>
        <w:t>*</w:t>
      </w:r>
    </w:p>
    <w:p w:rsidR="008C2874" w:rsidRDefault="008C2874" w:rsidP="008C2874">
      <w:r>
        <w:t xml:space="preserve">    - Thank respondents for their participation and provide information on how they can learn more about literacy initiatives or resources if interested.</w:t>
      </w:r>
    </w:p>
    <w:p w:rsidR="008C2874" w:rsidRDefault="008C2874" w:rsidP="008C2874">
      <w:r>
        <w:lastRenderedPageBreak/>
        <w:t xml:space="preserve">**15. Data </w:t>
      </w:r>
      <w:proofErr w:type="gramStart"/>
      <w:r>
        <w:t>Analysis:*</w:t>
      </w:r>
      <w:proofErr w:type="gramEnd"/>
      <w:r>
        <w:t>*</w:t>
      </w:r>
    </w:p>
    <w:p w:rsidR="008C2874" w:rsidRDefault="008C2874" w:rsidP="008C2874">
      <w:r>
        <w:t xml:space="preserve">    - After collecting the survey responses, </w:t>
      </w:r>
      <w:proofErr w:type="spellStart"/>
      <w:r>
        <w:t>analyze</w:t>
      </w:r>
      <w:proofErr w:type="spellEnd"/>
      <w:r>
        <w:t xml:space="preserve"> the data to identify trends, challenges, and opportunities for improving literacy levels within the surveyed population.</w:t>
      </w:r>
    </w:p>
    <w:p w:rsidR="008C2874" w:rsidRDefault="008C2874" w:rsidP="008C2874">
      <w:r>
        <w:t>Remember that the effectiveness of your literacy survey depends on clear and unbiased questions, as well as a diverse and representative sample of respondents. The insights gained from the survey can inform targeted interventions, educational programs, and policy changes aimed at enhancing literacy and unleashing the potential of individuals within the surveyed group.</w:t>
      </w:r>
    </w:p>
    <w:p w:rsidR="008C2874" w:rsidRDefault="008C2874" w:rsidP="008C2874">
      <w:r>
        <w:t>Both social and business impact can result from addressing the issue of literacy through a survey and related initiatives. Let's explore how each type of impact could be realized:</w:t>
      </w:r>
    </w:p>
    <w:p w:rsidR="008C2874" w:rsidRDefault="008C2874" w:rsidP="008C2874">
      <w:pPr>
        <w:pStyle w:val="Heading1"/>
      </w:pPr>
      <w:r>
        <w:t>SOCIAL OR BUSINESS IMPACT:</w:t>
      </w:r>
    </w:p>
    <w:p w:rsidR="008C2874" w:rsidRDefault="008C2874" w:rsidP="008C2874"/>
    <w:p w:rsidR="008C2874" w:rsidRDefault="008C2874" w:rsidP="008C2874">
      <w:r>
        <w:t xml:space="preserve">1. **Improved Literacy </w:t>
      </w:r>
      <w:proofErr w:type="gramStart"/>
      <w:r>
        <w:t>Rates:*</w:t>
      </w:r>
      <w:proofErr w:type="gramEnd"/>
      <w:r>
        <w:t>* The primary social impact of a literacy survey and subsequent interventions is the potential to improve overall literacy rates within the surveyed population. By identifying challenges and tailoring solutions, you can contribute to enhancing reading, writing, and comprehension skills.</w:t>
      </w:r>
    </w:p>
    <w:p w:rsidR="008C2874" w:rsidRDefault="008C2874" w:rsidP="008C2874">
      <w:r>
        <w:t>2. **</w:t>
      </w:r>
      <w:proofErr w:type="gramStart"/>
      <w:r>
        <w:t>Empowerment:*</w:t>
      </w:r>
      <w:proofErr w:type="gramEnd"/>
      <w:r>
        <w:t>* Literacy empowers individuals by enabling them to access information, communicate effectively, and make informed decisions. Improved literacy contributes to individuals' sense of agency and participation in social, economic, and political activities.</w:t>
      </w:r>
    </w:p>
    <w:p w:rsidR="008C2874" w:rsidRDefault="008C2874" w:rsidP="008C2874">
      <w:r>
        <w:t xml:space="preserve">3. **Education </w:t>
      </w:r>
      <w:proofErr w:type="gramStart"/>
      <w:r>
        <w:t>Access:*</w:t>
      </w:r>
      <w:proofErr w:type="gramEnd"/>
      <w:r>
        <w:t>* Insights from the survey can help identify barriers to education and literacy, allowing for targeted efforts to increase access to quality education and resources, particularly for marginalized communities.</w:t>
      </w:r>
    </w:p>
    <w:p w:rsidR="008C2874" w:rsidRDefault="008C2874" w:rsidP="008C2874">
      <w:r>
        <w:t xml:space="preserve">4. **Economic </w:t>
      </w:r>
      <w:proofErr w:type="gramStart"/>
      <w:r>
        <w:t>Mobility:*</w:t>
      </w:r>
      <w:proofErr w:type="gramEnd"/>
      <w:r>
        <w:t>* Literacy is often linked to economic opportunities. By addressing literacy challenges, you can help individuals enhance their employability, access higher-paying jobs, and break the cycle of poverty</w:t>
      </w:r>
      <w:r>
        <w:t>.</w:t>
      </w:r>
    </w:p>
    <w:p w:rsidR="008C2874" w:rsidRDefault="008C2874" w:rsidP="008C2874">
      <w:r>
        <w:t xml:space="preserve">5. **Community </w:t>
      </w:r>
      <w:proofErr w:type="gramStart"/>
      <w:r>
        <w:t>Development:*</w:t>
      </w:r>
      <w:proofErr w:type="gramEnd"/>
      <w:r>
        <w:t>* Communities with higher literacy levels tend to be more engaged, cohesive, and capable of driving positive change. Improved literacy can foster community initiatives and collaboration.</w:t>
      </w:r>
    </w:p>
    <w:p w:rsidR="008C2874" w:rsidRDefault="008C2874" w:rsidP="008C2874">
      <w:r>
        <w:t xml:space="preserve">6. **Health </w:t>
      </w:r>
      <w:proofErr w:type="gramStart"/>
      <w:r>
        <w:t>Literacy:*</w:t>
      </w:r>
      <w:proofErr w:type="gramEnd"/>
      <w:r>
        <w:t>* Literacy is connected to health literacy, enabling individuals to understand medical instructions, access healthcare resources, and make healthier lifestyle choices.</w:t>
      </w:r>
    </w:p>
    <w:p w:rsidR="008C2874" w:rsidRDefault="008C2874" w:rsidP="008C2874">
      <w:r>
        <w:t xml:space="preserve">**Business </w:t>
      </w:r>
      <w:proofErr w:type="gramStart"/>
      <w:r>
        <w:t>Impact:*</w:t>
      </w:r>
      <w:proofErr w:type="gramEnd"/>
      <w:r>
        <w:t>*</w:t>
      </w:r>
    </w:p>
    <w:p w:rsidR="008C2874" w:rsidRDefault="008C2874" w:rsidP="008C2874">
      <w:r>
        <w:t xml:space="preserve">1. **Workforce </w:t>
      </w:r>
      <w:proofErr w:type="gramStart"/>
      <w:r>
        <w:t>Readiness:*</w:t>
      </w:r>
      <w:proofErr w:type="gramEnd"/>
      <w:r>
        <w:t>* Businesses benefit from a well-literate workforce that can comprehend instructions, communicate effectively, and adapt to changing demands. Addressing literacy challenges can enhance the readiness of the workforce.</w:t>
      </w:r>
    </w:p>
    <w:p w:rsidR="008C2874" w:rsidRDefault="008C2874" w:rsidP="008C2874">
      <w:r>
        <w:t xml:space="preserve">2. **Innovation and Problem </w:t>
      </w:r>
      <w:proofErr w:type="gramStart"/>
      <w:r>
        <w:t>Solving:*</w:t>
      </w:r>
      <w:proofErr w:type="gramEnd"/>
      <w:r>
        <w:t xml:space="preserve">* Literacy fosters critical thinking and creative problem-solving skills. Businesses can benefit from employees who can </w:t>
      </w:r>
      <w:proofErr w:type="spellStart"/>
      <w:r>
        <w:t>analyze</w:t>
      </w:r>
      <w:proofErr w:type="spellEnd"/>
      <w:r>
        <w:t xml:space="preserve"> information, propose solutions, and contribute to innovation.</w:t>
      </w:r>
    </w:p>
    <w:p w:rsidR="006504A7" w:rsidRDefault="008C2874" w:rsidP="008C2874">
      <w:r>
        <w:t xml:space="preserve">3. **Customer </w:t>
      </w:r>
      <w:proofErr w:type="gramStart"/>
      <w:r>
        <w:t>Engagement:*</w:t>
      </w:r>
      <w:proofErr w:type="gramEnd"/>
      <w:r>
        <w:t>* For businesses that interact with customers, employees' literacy skills impact customer interactions, effective communication, and the ability to understand customer needs.</w:t>
      </w:r>
    </w:p>
    <w:p w:rsidR="006504A7" w:rsidRDefault="008C2874" w:rsidP="008C2874">
      <w:r>
        <w:lastRenderedPageBreak/>
        <w:t xml:space="preserve">4. **Employee </w:t>
      </w:r>
      <w:proofErr w:type="gramStart"/>
      <w:r>
        <w:t>Training:*</w:t>
      </w:r>
      <w:proofErr w:type="gramEnd"/>
      <w:r>
        <w:t>* Addressing literacy challenges can positively impact employee training and development programs, as employees can more easily learn and apply new information.</w:t>
      </w:r>
    </w:p>
    <w:p w:rsidR="008C2874" w:rsidRDefault="008C2874" w:rsidP="008C2874">
      <w:r>
        <w:t>5. **Corporate Social Responsibility (CSR</w:t>
      </w:r>
      <w:proofErr w:type="gramStart"/>
      <w:r>
        <w:t>):*</w:t>
      </w:r>
      <w:proofErr w:type="gramEnd"/>
      <w:r>
        <w:t>* Businesses that invest in literacy initiatives demonstrate a commitment to social responsibility and community development, enhancing their reputation and stakeholder relationships.</w:t>
      </w:r>
    </w:p>
    <w:p w:rsidR="008C2874" w:rsidRDefault="008C2874" w:rsidP="008C2874">
      <w:r>
        <w:t xml:space="preserve">6. **Diversity and </w:t>
      </w:r>
      <w:proofErr w:type="gramStart"/>
      <w:r>
        <w:t>Inclusion:*</w:t>
      </w:r>
      <w:proofErr w:type="gramEnd"/>
      <w:r>
        <w:t>* Addressing literacy disparities can contribute to a more inclusive workplace, as efforts to support employees' skill development can promote diversity and equal opportunities.</w:t>
      </w:r>
    </w:p>
    <w:p w:rsidR="008C2874" w:rsidRDefault="008C2874" w:rsidP="008C2874">
      <w:r>
        <w:t>In summary, addressing literacy challenges through a survey and related efforts can lead to both social and business impact. Socially, it empowers individuals, improves access to education, enhances community development, and contributes to overall well-being. From a business perspective, it enhances workforce readiness, innovation, customer engagement, and corporate social responsibility, ultimately benefiting the organization and the wider society.</w:t>
      </w:r>
    </w:p>
    <w:p w:rsidR="006504A7" w:rsidRPr="006504A7" w:rsidRDefault="006504A7" w:rsidP="006504A7">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&gt;&gt;&gt; </w:t>
      </w:r>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Preparation</w:t>
      </w:r>
    </w:p>
    <w:p w:rsidR="000E0B8A" w:rsidRPr="000E0B8A" w:rsidRDefault="006504A7" w:rsidP="006504A7">
      <w:pPr>
        <w:pStyle w:val="ListParagraph"/>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modules are containers that describe data and rules for combining and shaping data to prepare it for analysis and visualization in IBM Cognos Analytics. Data module sources. Data modules can be based on data servers, packages, uploaded files, data sets, and other data modules</w:t>
      </w:r>
    </w:p>
    <w:p w:rsidR="006504A7" w:rsidRP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&gt;&gt;&gt;</w:t>
      </w:r>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Visualization</w:t>
      </w:r>
    </w:p>
    <w:p w:rsidR="006504A7" w:rsidRP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6504A7" w:rsidRP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&gt;&gt;&gt;</w:t>
      </w:r>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w:t>
      </w:r>
      <w:proofErr w:type="gramStart"/>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roofErr w:type="gramEnd"/>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Unique Visualizations</w:t>
      </w:r>
    </w:p>
    <w:p w:rsid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number of unique visualizations that can be created with a given dataset. Some common types of visualizations that can be used to </w:t>
      </w:r>
      <w:proofErr w:type="spellStart"/>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w:t>
      </w:r>
      <w:proofErr w:type="spellEnd"/>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Literacy include bar charts, line charts, heat maps, scatter plots, pie charts, Maps etc. These visualizations can be used to compare and analyze </w:t>
      </w:r>
      <w:proofErr w:type="spellStart"/>
      <w:proofErr w:type="gramStart"/>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spellEnd"/>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performance</w:t>
      </w:r>
      <w:proofErr w:type="gramEnd"/>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w:t>
      </w:r>
      <w:proofErr w:type="spellEnd"/>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number of </w:t>
      </w:r>
      <w:proofErr w:type="spellStart"/>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diffrent</w:t>
      </w:r>
      <w:proofErr w:type="spellEnd"/>
      <w:r w:rsidRPr="006504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parameters.</w:t>
      </w:r>
    </w:p>
    <w:p w:rsid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1.male female pass ratio</w:t>
      </w:r>
    </w:p>
    <w:p w:rsid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students by grade</w:t>
      </w:r>
    </w:p>
    <w:p w:rsid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race specific distribution</w:t>
      </w:r>
    </w:p>
    <w:p w:rsid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w:t>
      </w:r>
      <w:proofErr w:type="gram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education</w:t>
      </w:r>
    </w:p>
    <w:p w:rsid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5.test preparation effectiveness</w:t>
      </w:r>
    </w:p>
    <w:p w:rsid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6.grades based on </w:t>
      </w:r>
      <w:proofErr w:type="spell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preparationa</w:t>
      </w:r>
      <w:proofErr w:type="spell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material</w:t>
      </w:r>
    </w:p>
    <w:p w:rsid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7.race wise </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  fail</w:t>
      </w:r>
      <w:proofErr w:type="gram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ratio</w:t>
      </w:r>
    </w:p>
    <w:p w:rsidR="006504A7" w:rsidRPr="006504A7" w:rsidRDefault="006504A7" w:rsidP="006504A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lastRenderedPageBreak/>
        <w:t>&gt;&gt;&gt;</w:t>
      </w:r>
      <w:r w:rsidRPr="006504A7">
        <w:rPr>
          <w:lang w:val="en-US"/>
        </w:rPr>
        <w:t>Dashboard</w:t>
      </w:r>
    </w:p>
    <w:p w:rsidR="00B56B06" w:rsidRDefault="006504A7" w:rsidP="006504A7">
      <w:pPr>
        <w:tabs>
          <w:tab w:val="left" w:pos="1908"/>
        </w:tabs>
        <w:rPr>
          <w:lang w:val="en-US"/>
        </w:rPr>
      </w:pPr>
      <w:r w:rsidRPr="006504A7">
        <w:rPr>
          <w:lang w:val="en-US"/>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1E00A4" w:rsidRDefault="001E00A4" w:rsidP="001E00A4">
      <w:pPr>
        <w:pStyle w:val="Heading3"/>
        <w:shd w:val="clear" w:color="auto" w:fill="FFFFFF"/>
        <w:spacing w:before="240" w:after="150" w:line="450" w:lineRule="atLeast"/>
        <w:rPr>
          <w:color w:val="2D2828"/>
          <w:sz w:val="38"/>
          <w:szCs w:val="38"/>
        </w:rPr>
      </w:pPr>
      <w:r>
        <w:rPr>
          <w:color w:val="2D2828"/>
          <w:sz w:val="38"/>
          <w:szCs w:val="38"/>
        </w:rPr>
        <w:t xml:space="preserve">Responsive </w:t>
      </w:r>
      <w:proofErr w:type="gramStart"/>
      <w:r>
        <w:rPr>
          <w:color w:val="2D2828"/>
          <w:sz w:val="38"/>
          <w:szCs w:val="38"/>
        </w:rPr>
        <w:t>And</w:t>
      </w:r>
      <w:proofErr w:type="gramEnd"/>
      <w:r>
        <w:rPr>
          <w:color w:val="2D2828"/>
          <w:sz w:val="38"/>
          <w:szCs w:val="38"/>
        </w:rPr>
        <w:t xml:space="preserve"> Design Of Dashboard</w:t>
      </w:r>
    </w:p>
    <w:p w:rsidR="001E00A4" w:rsidRDefault="001E00A4" w:rsidP="001E00A4">
      <w:pPr>
        <w:shd w:val="clear" w:color="auto" w:fill="FFFFFF"/>
        <w:rPr>
          <w:rFonts w:ascii="Arial" w:hAnsi="Arial" w:cs="Arial"/>
          <w:sz w:val="21"/>
          <w:szCs w:val="21"/>
        </w:rPr>
      </w:pPr>
      <w:r>
        <w:rPr>
          <w:rFonts w:ascii="Arial" w:hAnsi="Arial" w:cs="Arial"/>
          <w:sz w:val="21"/>
          <w:szCs w:val="21"/>
        </w:rPr>
        <w:t>The responsiveness and design of a dashboard for Data-Driven insights on Student Performance is crucial to ensure that the information is easily understandable and actionable. Key considerations for designing a responsive and effective dashboard include user-</w:t>
      </w:r>
      <w:proofErr w:type="spellStart"/>
      <w:r>
        <w:rPr>
          <w:rFonts w:ascii="Arial" w:hAnsi="Arial" w:cs="Arial"/>
          <w:sz w:val="21"/>
          <w:szCs w:val="21"/>
        </w:rPr>
        <w:t>centered</w:t>
      </w:r>
      <w:proofErr w:type="spellEnd"/>
      <w:r>
        <w:rPr>
          <w:rFonts w:ascii="Arial" w:hAnsi="Arial" w:cs="Arial"/>
          <w:sz w:val="21"/>
          <w:szCs w:val="21"/>
        </w:rPr>
        <w:t xml:space="preserve"> design, clear and concise information, interactivity, data-driven approach, accessibility, customization, and security. The goal is to create a dashboard that is user-friendly, interactive, and data-driven, providing actionable insights.</w:t>
      </w:r>
    </w:p>
    <w:p w:rsidR="00182409" w:rsidRDefault="00182409" w:rsidP="001E00A4">
      <w:pPr>
        <w:shd w:val="clear" w:color="auto" w:fill="FFFFFF"/>
        <w:rPr>
          <w:rFonts w:ascii="Arial" w:hAnsi="Arial" w:cs="Arial"/>
          <w:sz w:val="21"/>
          <w:szCs w:val="21"/>
        </w:rPr>
      </w:pPr>
      <w:r>
        <w:rPr>
          <w:rFonts w:ascii="Arial" w:hAnsi="Arial" w:cs="Arial"/>
          <w:noProof/>
          <w:sz w:val="21"/>
          <w:szCs w:val="21"/>
        </w:rPr>
        <w:drawing>
          <wp:inline distT="0" distB="0" distL="0" distR="0">
            <wp:extent cx="5731510" cy="47701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png"/>
                    <pic:cNvPicPr/>
                  </pic:nvPicPr>
                  <pic:blipFill>
                    <a:blip r:embed="rId5">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inline>
        </w:drawing>
      </w:r>
    </w:p>
    <w:p w:rsidR="001E00A4" w:rsidRPr="001E00A4" w:rsidRDefault="001E00A4" w:rsidP="001E00A4">
      <w:pPr>
        <w:pStyle w:val="Heading3"/>
        <w:spacing w:before="300" w:after="150" w:line="570" w:lineRule="atLeast"/>
        <w:rPr>
          <w:color w:val="2D2828"/>
          <w:sz w:val="38"/>
          <w:szCs w:val="38"/>
        </w:rPr>
      </w:pPr>
      <w:r>
        <w:rPr>
          <w:noProof/>
          <w:lang w:val="en-US"/>
        </w:rPr>
        <w:lastRenderedPageBreak/>
        <w:drawing>
          <wp:inline distT="0" distB="0" distL="0" distR="0">
            <wp:extent cx="5731510" cy="2446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r>
        <w:rPr>
          <w:noProof/>
          <w:lang w:val="en-US"/>
        </w:rPr>
        <w:drawing>
          <wp:inline distT="0" distB="0" distL="0" distR="0">
            <wp:extent cx="5731510" cy="2941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rsidR="001E00A4" w:rsidRDefault="001E00A4" w:rsidP="001E00A4">
      <w:pPr>
        <w:pStyle w:val="Heading3"/>
        <w:spacing w:before="300" w:after="150" w:line="570" w:lineRule="atLeast"/>
        <w:rPr>
          <w:color w:val="2D2828"/>
          <w:sz w:val="38"/>
          <w:szCs w:val="38"/>
        </w:rPr>
      </w:pPr>
      <w:r>
        <w:rPr>
          <w:noProof/>
          <w:lang w:val="en-US"/>
        </w:rPr>
        <w:drawing>
          <wp:inline distT="0" distB="0" distL="0" distR="0">
            <wp:extent cx="5731510" cy="2720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r>
        <w:rPr>
          <w:color w:val="2D2828"/>
          <w:sz w:val="38"/>
          <w:szCs w:val="38"/>
        </w:rPr>
        <w:t>Story</w:t>
      </w:r>
    </w:p>
    <w:p w:rsidR="001E00A4" w:rsidRDefault="001E00A4" w:rsidP="001E00A4">
      <w:pPr>
        <w:pStyle w:val="Heading3"/>
        <w:spacing w:before="300" w:after="150" w:line="570" w:lineRule="atLeast"/>
      </w:pPr>
      <w:r>
        <w:lastRenderedPageBreak/>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1E00A4" w:rsidRPr="001E00A4" w:rsidRDefault="001E00A4" w:rsidP="001E00A4">
      <w:pPr>
        <w:pStyle w:val="Heading3"/>
        <w:spacing w:before="300" w:after="150" w:line="570" w:lineRule="atLeast"/>
      </w:pPr>
      <w:r>
        <w:rPr>
          <w:color w:val="2D2828"/>
          <w:sz w:val="38"/>
          <w:szCs w:val="38"/>
        </w:rPr>
        <w:t>&gt;&gt;&gt;</w:t>
      </w:r>
      <w:r>
        <w:rPr>
          <w:color w:val="2D2828"/>
          <w:sz w:val="38"/>
          <w:szCs w:val="38"/>
        </w:rPr>
        <w:t xml:space="preserve">No </w:t>
      </w:r>
      <w:proofErr w:type="gramStart"/>
      <w:r>
        <w:rPr>
          <w:color w:val="2D2828"/>
          <w:sz w:val="38"/>
          <w:szCs w:val="38"/>
        </w:rPr>
        <w:t>Of</w:t>
      </w:r>
      <w:proofErr w:type="gramEnd"/>
      <w:r>
        <w:rPr>
          <w:color w:val="2D2828"/>
          <w:sz w:val="38"/>
          <w:szCs w:val="38"/>
        </w:rPr>
        <w:t xml:space="preserve"> Scenes Of Story</w:t>
      </w:r>
    </w:p>
    <w:p w:rsidR="001E00A4" w:rsidRDefault="001E00A4" w:rsidP="001E00A4">
      <w:pPr>
        <w:shd w:val="clear" w:color="auto" w:fill="FFFFFF"/>
        <w:rPr>
          <w:rFonts w:ascii="Arial" w:hAnsi="Arial" w:cs="Arial"/>
          <w:sz w:val="21"/>
          <w:szCs w:val="21"/>
        </w:rPr>
      </w:pPr>
      <w:r>
        <w:rPr>
          <w:rFonts w:ascii="Arial" w:hAnsi="Arial" w:cs="Arial"/>
          <w:sz w:val="21"/>
          <w:szCs w:val="21"/>
        </w:rPr>
        <w:t>The number of scenes in a storyboard for Data-Driven insights on Students Performance will depend on the complexity of the analysis and the specific insights that are trying to be conveyed. A storyboard is a visual representation of the data analysis process and it breaks down the analysis into a series of steps or scenes.</w:t>
      </w:r>
    </w:p>
    <w:p w:rsidR="00A834AB" w:rsidRDefault="001E00A4" w:rsidP="00A834AB">
      <w:pPr>
        <w:shd w:val="clear" w:color="auto" w:fill="FFFFFF"/>
        <w:rPr>
          <w:color w:val="2D2828"/>
          <w:sz w:val="38"/>
          <w:szCs w:val="38"/>
        </w:rPr>
      </w:pPr>
      <w:r>
        <w:rPr>
          <w:rFonts w:ascii="Arial" w:hAnsi="Arial" w:cs="Arial"/>
          <w:noProof/>
          <w:sz w:val="21"/>
          <w:szCs w:val="21"/>
        </w:rPr>
        <w:drawing>
          <wp:inline distT="0" distB="0" distL="0" distR="0">
            <wp:extent cx="2915628"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Performance-Analysis-Reporting-System.jpg"/>
                    <pic:cNvPicPr/>
                  </pic:nvPicPr>
                  <pic:blipFill>
                    <a:blip r:embed="rId9">
                      <a:extLst>
                        <a:ext uri="{28A0092B-C50C-407E-A947-70E740481C1C}">
                          <a14:useLocalDpi xmlns:a14="http://schemas.microsoft.com/office/drawing/2010/main" val="0"/>
                        </a:ext>
                      </a:extLst>
                    </a:blip>
                    <a:stretch>
                      <a:fillRect/>
                    </a:stretch>
                  </pic:blipFill>
                  <pic:spPr>
                    <a:xfrm>
                      <a:off x="0" y="0"/>
                      <a:ext cx="2955212" cy="2934912"/>
                    </a:xfrm>
                    <a:prstGeom prst="rect">
                      <a:avLst/>
                    </a:prstGeom>
                  </pic:spPr>
                </pic:pic>
              </a:graphicData>
            </a:graphic>
          </wp:inline>
        </w:drawing>
      </w:r>
      <w:r w:rsidR="00A834AB">
        <w:rPr>
          <w:rFonts w:ascii="Arial" w:hAnsi="Arial" w:cs="Arial"/>
          <w:noProof/>
          <w:sz w:val="21"/>
          <w:szCs w:val="21"/>
        </w:rPr>
        <w:drawing>
          <wp:inline distT="0" distB="0" distL="0" distR="0">
            <wp:extent cx="3684783" cy="2072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1643" cy="2082124"/>
                    </a:xfrm>
                    <a:prstGeom prst="rect">
                      <a:avLst/>
                    </a:prstGeom>
                  </pic:spPr>
                </pic:pic>
              </a:graphicData>
            </a:graphic>
          </wp:inline>
        </w:drawing>
      </w:r>
    </w:p>
    <w:p w:rsidR="00A834AB" w:rsidRPr="00A834AB" w:rsidRDefault="00A834AB" w:rsidP="00A834AB">
      <w:pPr>
        <w:shd w:val="clear" w:color="auto" w:fill="FFFFFF"/>
        <w:rPr>
          <w:rFonts w:ascii="Arial" w:hAnsi="Arial" w:cs="Arial"/>
          <w:sz w:val="21"/>
          <w:szCs w:val="21"/>
        </w:rPr>
      </w:pPr>
      <w:r>
        <w:rPr>
          <w:color w:val="2D2828"/>
          <w:sz w:val="38"/>
          <w:szCs w:val="38"/>
        </w:rPr>
        <w:lastRenderedPageBreak/>
        <w:t>Report</w:t>
      </w:r>
    </w:p>
    <w:p w:rsidR="00A834AB" w:rsidRDefault="00A834AB" w:rsidP="00A834AB">
      <w:pPr>
        <w:shd w:val="clear" w:color="auto" w:fill="FFFFFF"/>
        <w:jc w:val="both"/>
        <w:rPr>
          <w:rFonts w:ascii="Arial" w:hAnsi="Arial" w:cs="Arial"/>
          <w:sz w:val="21"/>
          <w:szCs w:val="21"/>
        </w:rPr>
      </w:pPr>
      <w:r>
        <w:rPr>
          <w:rFonts w:ascii="Arial" w:hAnsi="Arial" w:cs="Arial"/>
          <w:sz w:val="21"/>
          <w:szCs w:val="21"/>
        </w:rPr>
        <w:t>A report in data analytics typically involves analysing and interpreting data to draw insights and conclusions that can inform business decisions or address research questions. The report usually includes a summary of the data analysis process, including the methods and tools used, as well as the findings and recommendations based on the analysis. The report should begin with an executive summary, which provides a brief overview of the main findings and recommendations. The introduction should provide background information on the problem or research question being addressed and the data sources used.</w:t>
      </w:r>
    </w:p>
    <w:p w:rsidR="00A834AB" w:rsidRDefault="00A834AB" w:rsidP="00A834AB">
      <w:pPr>
        <w:pStyle w:val="Heading3"/>
        <w:shd w:val="clear" w:color="auto" w:fill="FFFFFF"/>
        <w:spacing w:before="240" w:after="150" w:line="450" w:lineRule="atLeast"/>
        <w:rPr>
          <w:color w:val="2D2828"/>
          <w:sz w:val="38"/>
          <w:szCs w:val="38"/>
        </w:rPr>
      </w:pPr>
      <w:r>
        <w:rPr>
          <w:color w:val="2D2828"/>
          <w:sz w:val="38"/>
          <w:szCs w:val="38"/>
        </w:rPr>
        <w:t xml:space="preserve">No </w:t>
      </w:r>
      <w:proofErr w:type="gramStart"/>
      <w:r>
        <w:rPr>
          <w:color w:val="2D2828"/>
          <w:sz w:val="38"/>
          <w:szCs w:val="38"/>
        </w:rPr>
        <w:t>Of</w:t>
      </w:r>
      <w:proofErr w:type="gramEnd"/>
      <w:r>
        <w:rPr>
          <w:color w:val="2D2828"/>
          <w:sz w:val="38"/>
          <w:szCs w:val="38"/>
        </w:rPr>
        <w:t xml:space="preserve"> Visualization With Detailed Information</w:t>
      </w:r>
    </w:p>
    <w:p w:rsidR="00A834AB" w:rsidRDefault="00A834AB" w:rsidP="00A834AB">
      <w:pPr>
        <w:shd w:val="clear" w:color="auto" w:fill="FFFFFF"/>
        <w:rPr>
          <w:rFonts w:ascii="Arial" w:hAnsi="Arial" w:cs="Arial"/>
          <w:sz w:val="21"/>
          <w:szCs w:val="21"/>
        </w:rPr>
      </w:pPr>
      <w:r>
        <w:rPr>
          <w:rFonts w:ascii="Arial" w:hAnsi="Arial" w:cs="Arial"/>
          <w:sz w:val="21"/>
          <w:szCs w:val="21"/>
        </w:rPr>
        <w:t>When creating a report in Cognos, it is often helpful to include visualizations to help communicate the findings of the analysis.</w:t>
      </w:r>
    </w:p>
    <w:p w:rsidR="001E00A4" w:rsidRPr="00A834AB" w:rsidRDefault="00A834AB" w:rsidP="001E00A4">
      <w:pPr>
        <w:rPr>
          <w:b/>
        </w:rPr>
      </w:pPr>
      <w:r>
        <w:rPr>
          <w:b/>
          <w:noProof/>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b.jfif"/>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834AB" w:rsidRDefault="00A834AB" w:rsidP="00A834AB">
      <w:pPr>
        <w:pStyle w:val="Heading3"/>
        <w:shd w:val="clear" w:color="auto" w:fill="FFFFFF"/>
        <w:spacing w:before="300" w:after="150" w:line="570" w:lineRule="atLeast"/>
        <w:rPr>
          <w:color w:val="2D2828"/>
          <w:sz w:val="38"/>
          <w:szCs w:val="38"/>
        </w:rPr>
      </w:pPr>
      <w:r>
        <w:rPr>
          <w:color w:val="2D2828"/>
          <w:sz w:val="38"/>
          <w:szCs w:val="38"/>
        </w:rPr>
        <w:t>Performance Testing</w:t>
      </w:r>
    </w:p>
    <w:p w:rsidR="00A834AB" w:rsidRDefault="00A834AB" w:rsidP="00A834AB">
      <w:pPr>
        <w:shd w:val="clear" w:color="auto" w:fill="FFFFFF"/>
        <w:rPr>
          <w:rFonts w:ascii="Arial" w:hAnsi="Arial" w:cs="Arial"/>
          <w:sz w:val="21"/>
          <w:szCs w:val="21"/>
        </w:rPr>
      </w:pPr>
      <w:r>
        <w:rPr>
          <w:rFonts w:ascii="Arial" w:hAnsi="Arial" w:cs="Arial"/>
          <w:sz w:val="21"/>
          <w:szCs w:val="21"/>
        </w:rPr>
        <w:t xml:space="preserve">We'll be testing the </w:t>
      </w:r>
      <w:proofErr w:type="spellStart"/>
      <w:r>
        <w:rPr>
          <w:rFonts w:ascii="Arial" w:hAnsi="Arial" w:cs="Arial"/>
          <w:sz w:val="21"/>
          <w:szCs w:val="21"/>
        </w:rPr>
        <w:t>prformance</w:t>
      </w:r>
      <w:proofErr w:type="spellEnd"/>
      <w:r>
        <w:rPr>
          <w:rFonts w:ascii="Arial" w:hAnsi="Arial" w:cs="Arial"/>
          <w:sz w:val="21"/>
          <w:szCs w:val="21"/>
        </w:rPr>
        <w:t xml:space="preserve"> of our project.</w:t>
      </w:r>
    </w:p>
    <w:p w:rsidR="00A834AB" w:rsidRDefault="00A834AB" w:rsidP="00A834AB">
      <w:pPr>
        <w:pStyle w:val="Heading3"/>
        <w:shd w:val="clear" w:color="auto" w:fill="FFFFFF"/>
        <w:spacing w:before="240" w:after="150" w:line="450" w:lineRule="atLeast"/>
        <w:rPr>
          <w:color w:val="2D2828"/>
          <w:sz w:val="38"/>
          <w:szCs w:val="38"/>
        </w:rPr>
      </w:pPr>
      <w:r>
        <w:rPr>
          <w:color w:val="2D2828"/>
          <w:sz w:val="38"/>
          <w:szCs w:val="38"/>
        </w:rPr>
        <w:t xml:space="preserve">No </w:t>
      </w:r>
      <w:proofErr w:type="gramStart"/>
      <w:r>
        <w:rPr>
          <w:color w:val="2D2828"/>
          <w:sz w:val="38"/>
          <w:szCs w:val="38"/>
        </w:rPr>
        <w:t>Of</w:t>
      </w:r>
      <w:proofErr w:type="gramEnd"/>
      <w:r>
        <w:rPr>
          <w:color w:val="2D2828"/>
          <w:sz w:val="38"/>
          <w:szCs w:val="38"/>
        </w:rPr>
        <w:t xml:space="preserve"> Visualizations/ Graphs</w:t>
      </w:r>
    </w:p>
    <w:p w:rsidR="00A834AB" w:rsidRDefault="00A834AB" w:rsidP="00A834AB">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Male Female Pass Ratio</w:t>
      </w:r>
    </w:p>
    <w:p w:rsidR="00A834AB" w:rsidRDefault="00A834AB" w:rsidP="00A834AB">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 xml:space="preserve">Students </w:t>
      </w:r>
      <w:proofErr w:type="gramStart"/>
      <w:r>
        <w:rPr>
          <w:rFonts w:ascii="Arial" w:hAnsi="Arial" w:cs="Arial"/>
          <w:sz w:val="21"/>
          <w:szCs w:val="21"/>
        </w:rPr>
        <w:t>By</w:t>
      </w:r>
      <w:proofErr w:type="gramEnd"/>
      <w:r>
        <w:rPr>
          <w:rFonts w:ascii="Arial" w:hAnsi="Arial" w:cs="Arial"/>
          <w:sz w:val="21"/>
          <w:szCs w:val="21"/>
        </w:rPr>
        <w:t xml:space="preserve"> Grade</w:t>
      </w:r>
    </w:p>
    <w:p w:rsidR="00A834AB" w:rsidRDefault="00A834AB" w:rsidP="00A834AB">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Race Specific Distribution</w:t>
      </w:r>
    </w:p>
    <w:p w:rsidR="00A834AB" w:rsidRDefault="00A834AB" w:rsidP="00A834AB">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Parents Education</w:t>
      </w:r>
    </w:p>
    <w:p w:rsidR="00A834AB" w:rsidRDefault="00A834AB" w:rsidP="00A834AB">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Test Preparation Effectiveness</w:t>
      </w:r>
    </w:p>
    <w:p w:rsidR="00A834AB" w:rsidRDefault="00A834AB" w:rsidP="00A834AB">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Grades Based on Preparation Material</w:t>
      </w:r>
    </w:p>
    <w:p w:rsidR="00A834AB" w:rsidRDefault="00A834AB" w:rsidP="00A834AB">
      <w:pPr>
        <w:numPr>
          <w:ilvl w:val="0"/>
          <w:numId w:val="3"/>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Race Wise Pass-Fail Ratio</w:t>
      </w:r>
      <w:r>
        <w:rPr>
          <w:rFonts w:ascii="Arial" w:hAnsi="Arial" w:cs="Arial"/>
          <w:sz w:val="21"/>
          <w:szCs w:val="21"/>
        </w:rPr>
        <w:t>.</w:t>
      </w:r>
    </w:p>
    <w:p w:rsidR="00A834AB" w:rsidRPr="00A834AB" w:rsidRDefault="00A834AB" w:rsidP="00A834AB">
      <w:pPr>
        <w:shd w:val="clear" w:color="auto" w:fill="FFFFFF"/>
        <w:spacing w:before="100" w:beforeAutospacing="1" w:after="100" w:afterAutospacing="1" w:line="240" w:lineRule="auto"/>
        <w:ind w:left="720"/>
        <w:rPr>
          <w:rFonts w:ascii="Arial" w:hAnsi="Arial" w:cs="Arial"/>
          <w:sz w:val="21"/>
          <w:szCs w:val="21"/>
        </w:rPr>
      </w:pPr>
      <w:r w:rsidRPr="00A834AB">
        <w:rPr>
          <w:color w:val="2D2828"/>
          <w:sz w:val="38"/>
          <w:szCs w:val="38"/>
        </w:rPr>
        <w:t>Web Integration</w:t>
      </w:r>
    </w:p>
    <w:p w:rsidR="00A834AB" w:rsidRDefault="00A834AB" w:rsidP="00A834AB">
      <w:pPr>
        <w:pStyle w:val="NormalWeb"/>
        <w:shd w:val="clear" w:color="auto" w:fill="FFFFFF"/>
        <w:spacing w:before="0" w:beforeAutospacing="0" w:after="200" w:afterAutospacing="0"/>
        <w:rPr>
          <w:rFonts w:ascii="Arial" w:hAnsi="Arial" w:cs="Arial"/>
          <w:sz w:val="21"/>
          <w:szCs w:val="21"/>
        </w:rPr>
      </w:pPr>
      <w:r>
        <w:rPr>
          <w:rFonts w:ascii="Arial" w:hAnsi="Arial" w:cs="Arial"/>
          <w:color w:val="000000"/>
          <w:sz w:val="20"/>
          <w:szCs w:val="20"/>
        </w:rPr>
        <w:lastRenderedPageBreak/>
        <w:t>Publishing helps us to track and monitor key performance metrics, to communicate results and progress. help a publisher stay informed, make better decisions, and communicate their performance to others.</w:t>
      </w:r>
    </w:p>
    <w:p w:rsidR="00A834AB" w:rsidRDefault="00A834AB" w:rsidP="00A834AB">
      <w:pPr>
        <w:pStyle w:val="NormalWeb"/>
        <w:shd w:val="clear" w:color="auto" w:fill="FFFFFF"/>
        <w:spacing w:before="0" w:beforeAutospacing="0" w:after="200" w:afterAutospacing="0"/>
        <w:ind w:left="720"/>
        <w:rPr>
          <w:rFonts w:ascii="Arial" w:hAnsi="Arial" w:cs="Arial"/>
          <w:sz w:val="21"/>
          <w:szCs w:val="21"/>
        </w:rPr>
      </w:pPr>
      <w:r>
        <w:rPr>
          <w:rFonts w:ascii="Arial" w:hAnsi="Arial" w:cs="Arial"/>
          <w:b/>
          <w:bCs/>
          <w:color w:val="000000"/>
          <w:sz w:val="20"/>
          <w:szCs w:val="20"/>
        </w:rPr>
        <w:t>Publishing dashboard, report &amp; story.</w:t>
      </w:r>
    </w:p>
    <w:p w:rsidR="00A834AB" w:rsidRDefault="00A834AB" w:rsidP="00A834AB">
      <w:pPr>
        <w:pStyle w:val="NormalWeb"/>
        <w:shd w:val="clear" w:color="auto" w:fill="FFFFFF"/>
        <w:spacing w:before="0" w:beforeAutospacing="0" w:after="200" w:afterAutospacing="0"/>
        <w:ind w:left="720"/>
        <w:rPr>
          <w:rFonts w:ascii="Arial" w:hAnsi="Arial" w:cs="Arial"/>
          <w:sz w:val="21"/>
          <w:szCs w:val="21"/>
        </w:rPr>
      </w:pPr>
      <w:r>
        <w:rPr>
          <w:rFonts w:ascii="Arial" w:hAnsi="Arial" w:cs="Arial"/>
          <w:color w:val="000000"/>
          <w:sz w:val="20"/>
          <w:szCs w:val="20"/>
        </w:rPr>
        <w:t>Step 1: Go to Dashboard, report &amp; /story, click on share button on the top.</w:t>
      </w:r>
    </w:p>
    <w:p w:rsidR="00A834AB" w:rsidRDefault="00A834AB" w:rsidP="00A834AB">
      <w:pPr>
        <w:shd w:val="clear" w:color="auto" w:fill="FFFFFF"/>
        <w:spacing w:before="100" w:beforeAutospacing="1" w:after="100" w:afterAutospacing="1" w:line="240" w:lineRule="auto"/>
        <w:ind w:left="720"/>
        <w:rPr>
          <w:rFonts w:ascii="Arial" w:hAnsi="Arial" w:cs="Arial"/>
          <w:sz w:val="21"/>
          <w:szCs w:val="21"/>
        </w:rPr>
      </w:pPr>
      <w:r>
        <w:rPr>
          <w:noProof/>
        </w:rPr>
        <w:drawing>
          <wp:inline distT="0" distB="0" distL="0" distR="0">
            <wp:extent cx="5731510" cy="7277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277100"/>
                    </a:xfrm>
                    <a:prstGeom prst="rect">
                      <a:avLst/>
                    </a:prstGeom>
                  </pic:spPr>
                </pic:pic>
              </a:graphicData>
            </a:graphic>
          </wp:inline>
        </w:drawing>
      </w:r>
      <w:r>
        <w:br/>
      </w:r>
      <w:r w:rsidR="00053514">
        <w:rPr>
          <w:rFonts w:ascii="Arial" w:hAnsi="Arial" w:cs="Arial"/>
          <w:sz w:val="21"/>
          <w:szCs w:val="21"/>
        </w:rPr>
        <w:t xml:space="preserve">                                                                                                                                                                                                             </w:t>
      </w:r>
    </w:p>
    <w:p w:rsidR="00F148C9" w:rsidRDefault="00F148C9" w:rsidP="00F148C9">
      <w:pPr>
        <w:pStyle w:val="Heading3"/>
        <w:shd w:val="clear" w:color="auto" w:fill="FFFFFF"/>
        <w:spacing w:before="240" w:after="150" w:line="450" w:lineRule="atLeast"/>
        <w:rPr>
          <w:color w:val="2D2828"/>
          <w:sz w:val="38"/>
          <w:szCs w:val="38"/>
        </w:rPr>
      </w:pPr>
      <w:r>
        <w:rPr>
          <w:color w:val="2D2828"/>
          <w:sz w:val="38"/>
          <w:szCs w:val="38"/>
        </w:rPr>
        <w:lastRenderedPageBreak/>
        <w:t xml:space="preserve">Dashboard, Report </w:t>
      </w:r>
      <w:proofErr w:type="gramStart"/>
      <w:r>
        <w:rPr>
          <w:color w:val="2D2828"/>
          <w:sz w:val="38"/>
          <w:szCs w:val="38"/>
        </w:rPr>
        <w:t>And</w:t>
      </w:r>
      <w:proofErr w:type="gramEnd"/>
      <w:r>
        <w:rPr>
          <w:color w:val="2D2828"/>
          <w:sz w:val="38"/>
          <w:szCs w:val="38"/>
        </w:rPr>
        <w:t xml:space="preserve"> Story Embed With UI With Flask</w:t>
      </w:r>
    </w:p>
    <w:p w:rsidR="00A834AB" w:rsidRDefault="00F148C9" w:rsidP="00F148C9">
      <w:pPr>
        <w:shd w:val="clear" w:color="auto" w:fill="FFFFFF"/>
        <w:spacing w:before="100" w:beforeAutospacing="1" w:after="100" w:afterAutospacing="1" w:line="240" w:lineRule="auto"/>
        <w:ind w:left="720"/>
        <w:rPr>
          <w:rFonts w:ascii="Arial" w:hAnsi="Arial" w:cs="Arial"/>
          <w:sz w:val="21"/>
          <w:szCs w:val="21"/>
        </w:rPr>
      </w:pPr>
      <w:r>
        <w:rPr>
          <w:rFonts w:ascii="Arial" w:hAnsi="Arial" w:cs="Arial"/>
          <w:noProof/>
          <w:sz w:val="21"/>
          <w:szCs w:val="21"/>
        </w:rPr>
        <w:drawing>
          <wp:inline distT="0" distB="0" distL="0" distR="0">
            <wp:extent cx="4798137" cy="2696845"/>
            <wp:effectExtent l="0" t="0" r="2540" b="8255"/>
            <wp:docPr id="14" name="Picture 14" descr="C:\Users\DELL\AppData\Local\Microsoft\Windows\INetCache\Content.MSO\FD186A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FD186A4B.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1831" cy="2732645"/>
                    </a:xfrm>
                    <a:prstGeom prst="rect">
                      <a:avLst/>
                    </a:prstGeom>
                    <a:noFill/>
                    <a:ln>
                      <a:noFill/>
                    </a:ln>
                  </pic:spPr>
                </pic:pic>
              </a:graphicData>
            </a:graphic>
          </wp:inline>
        </w:drawing>
      </w:r>
      <w:r>
        <w:rPr>
          <w:rFonts w:ascii="Arial" w:hAnsi="Arial" w:cs="Arial"/>
          <w:noProof/>
          <w:sz w:val="21"/>
          <w:szCs w:val="21"/>
        </w:rPr>
        <w:drawing>
          <wp:inline distT="0" distB="0" distL="0" distR="0">
            <wp:extent cx="4709160" cy="2646835"/>
            <wp:effectExtent l="0" t="0" r="0" b="1270"/>
            <wp:docPr id="13" name="Picture 13" descr="C:\Users\DELL\AppData\Local\Microsoft\Windows\INetCache\Content.MSO\D8D285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icrosoft\Windows\INetCache\Content.MSO\D8D28591.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6114" cy="2678847"/>
                    </a:xfrm>
                    <a:prstGeom prst="rect">
                      <a:avLst/>
                    </a:prstGeom>
                    <a:noFill/>
                    <a:ln>
                      <a:noFill/>
                    </a:ln>
                  </pic:spPr>
                </pic:pic>
              </a:graphicData>
            </a:graphic>
          </wp:inline>
        </w:drawing>
      </w:r>
      <w:r>
        <w:rPr>
          <w:rFonts w:ascii="Arial" w:hAnsi="Arial" w:cs="Arial"/>
          <w:noProof/>
          <w:sz w:val="21"/>
          <w:szCs w:val="21"/>
        </w:rPr>
        <w:drawing>
          <wp:inline distT="0" distB="0" distL="0" distR="0">
            <wp:extent cx="4640580" cy="2608289"/>
            <wp:effectExtent l="0" t="0" r="7620" b="1905"/>
            <wp:docPr id="12" name="Picture 12" descr="C:\Users\DELL\AppData\Local\Microsoft\Windows\INetCache\Content.MSO\9CBAE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9CBAEC7.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3177" cy="2637852"/>
                    </a:xfrm>
                    <a:prstGeom prst="rect">
                      <a:avLst/>
                    </a:prstGeom>
                    <a:noFill/>
                    <a:ln>
                      <a:noFill/>
                    </a:ln>
                  </pic:spPr>
                </pic:pic>
              </a:graphicData>
            </a:graphic>
          </wp:inline>
        </w:drawing>
      </w:r>
      <w:r>
        <w:rPr>
          <w:rFonts w:ascii="Arial" w:hAnsi="Arial" w:cs="Arial"/>
          <w:noProof/>
          <w:sz w:val="21"/>
          <w:szCs w:val="21"/>
        </w:rPr>
        <w:lastRenderedPageBreak/>
        <w:drawing>
          <wp:inline distT="0" distB="0" distL="0" distR="0">
            <wp:extent cx="4770120" cy="2681098"/>
            <wp:effectExtent l="0" t="0" r="0" b="5080"/>
            <wp:docPr id="11" name="Picture 11" descr="C:\Users\DELL\AppData\Local\Microsoft\Windows\INetCache\Content.MSO\C6E74B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icrosoft\Windows\INetCache\Content.MSO\C6E74B6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920" cy="2719206"/>
                    </a:xfrm>
                    <a:prstGeom prst="rect">
                      <a:avLst/>
                    </a:prstGeom>
                    <a:noFill/>
                    <a:ln>
                      <a:noFill/>
                    </a:ln>
                  </pic:spPr>
                </pic:pic>
              </a:graphicData>
            </a:graphic>
          </wp:inline>
        </w:drawing>
      </w:r>
      <w:r>
        <w:rPr>
          <w:rFonts w:ascii="Arial" w:hAnsi="Arial" w:cs="Arial"/>
          <w:noProof/>
          <w:sz w:val="21"/>
          <w:szCs w:val="21"/>
        </w:rPr>
        <w:drawing>
          <wp:inline distT="0" distB="0" distL="0" distR="0">
            <wp:extent cx="5097526" cy="2865120"/>
            <wp:effectExtent l="0" t="0" r="8255" b="0"/>
            <wp:docPr id="10" name="Picture 10" descr="C:\Users\DELL\AppData\Local\Microsoft\Windows\INetCache\Content.MSO\B8BD5D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B8BD5D03.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9457" cy="2905550"/>
                    </a:xfrm>
                    <a:prstGeom prst="rect">
                      <a:avLst/>
                    </a:prstGeom>
                    <a:noFill/>
                    <a:ln>
                      <a:noFill/>
                    </a:ln>
                  </pic:spPr>
                </pic:pic>
              </a:graphicData>
            </a:graphic>
          </wp:inline>
        </w:drawing>
      </w:r>
    </w:p>
    <w:p w:rsidR="001E00A4" w:rsidRDefault="00201D59" w:rsidP="006504A7">
      <w:pPr>
        <w:tabs>
          <w:tab w:val="left" w:pos="1908"/>
        </w:tabs>
        <w:rPr>
          <w:lang w:val="en-US"/>
        </w:rPr>
      </w:pPr>
      <w:r>
        <w:rPr>
          <w:lang w:val="en-US"/>
        </w:rPr>
        <w:t>C</w:t>
      </w:r>
      <w:r w:rsidR="00EF0AD0">
        <w:rPr>
          <w:lang w:val="en-US"/>
        </w:rPr>
        <w:t>onclusion</w:t>
      </w:r>
      <w:r>
        <w:rPr>
          <w:lang w:val="en-US"/>
        </w:rPr>
        <w:t>:</w:t>
      </w:r>
    </w:p>
    <w:p w:rsidR="00201D59" w:rsidRPr="006504A7" w:rsidRDefault="00201D59" w:rsidP="006504A7">
      <w:pPr>
        <w:tabs>
          <w:tab w:val="left" w:pos="1908"/>
        </w:tabs>
        <w:rPr>
          <w:lang w:val="en-US"/>
        </w:rPr>
      </w:pPr>
      <w:bookmarkStart w:id="0" w:name="_GoBack"/>
      <w:bookmarkEnd w:id="0"/>
    </w:p>
    <w:sectPr w:rsidR="00201D59" w:rsidRPr="006504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77067"/>
    <w:multiLevelType w:val="multilevel"/>
    <w:tmpl w:val="DF1E0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0E542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55461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56"/>
    <w:rsid w:val="00053514"/>
    <w:rsid w:val="000E0B8A"/>
    <w:rsid w:val="00182409"/>
    <w:rsid w:val="001A4F2B"/>
    <w:rsid w:val="001E00A4"/>
    <w:rsid w:val="001F7974"/>
    <w:rsid w:val="00201D59"/>
    <w:rsid w:val="006504A7"/>
    <w:rsid w:val="00692119"/>
    <w:rsid w:val="008C2874"/>
    <w:rsid w:val="008F1B56"/>
    <w:rsid w:val="00A834AB"/>
    <w:rsid w:val="00B56B06"/>
    <w:rsid w:val="00E4145A"/>
    <w:rsid w:val="00EF0AD0"/>
    <w:rsid w:val="00F148C9"/>
    <w:rsid w:val="00F90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B74A0"/>
  <w15:chartTrackingRefBased/>
  <w15:docId w15:val="{C4276184-CECE-4DB1-8E10-6DF19FF6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874"/>
    <w:pPr>
      <w:keepNext/>
      <w:keepLines/>
      <w:spacing w:before="240" w:after="0" w:line="256" w:lineRule="auto"/>
      <w:outlineLvl w:val="0"/>
    </w:pPr>
    <w:rPr>
      <w:rFonts w:asciiTheme="majorHAnsi" w:eastAsiaTheme="majorEastAsia" w:hAnsiTheme="majorHAnsi" w:cstheme="majorBidi"/>
      <w:color w:val="2F5496" w:themeColor="accent1" w:themeShade="BF"/>
      <w:kern w:val="2"/>
      <w:sz w:val="32"/>
      <w:szCs w:val="29"/>
      <w:lang w:val="en-US" w:bidi="hi-IN"/>
      <w14:ligatures w14:val="standardContextual"/>
    </w:rPr>
  </w:style>
  <w:style w:type="paragraph" w:styleId="Heading3">
    <w:name w:val="heading 3"/>
    <w:basedOn w:val="Normal"/>
    <w:next w:val="Normal"/>
    <w:link w:val="Heading3Char"/>
    <w:uiPriority w:val="9"/>
    <w:unhideWhenUsed/>
    <w:qFormat/>
    <w:rsid w:val="001E00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1B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B5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56B06"/>
    <w:pPr>
      <w:ind w:left="720"/>
      <w:contextualSpacing/>
    </w:pPr>
  </w:style>
  <w:style w:type="character" w:customStyle="1" w:styleId="Heading1Char">
    <w:name w:val="Heading 1 Char"/>
    <w:basedOn w:val="DefaultParagraphFont"/>
    <w:link w:val="Heading1"/>
    <w:uiPriority w:val="9"/>
    <w:rsid w:val="008C2874"/>
    <w:rPr>
      <w:rFonts w:asciiTheme="majorHAnsi" w:eastAsiaTheme="majorEastAsia" w:hAnsiTheme="majorHAnsi" w:cstheme="majorBidi"/>
      <w:color w:val="2F5496" w:themeColor="accent1" w:themeShade="BF"/>
      <w:kern w:val="2"/>
      <w:sz w:val="32"/>
      <w:szCs w:val="29"/>
      <w:lang w:val="en-US" w:bidi="hi-IN"/>
      <w14:ligatures w14:val="standardContextual"/>
    </w:rPr>
  </w:style>
  <w:style w:type="character" w:customStyle="1" w:styleId="Heading3Char">
    <w:name w:val="Heading 3 Char"/>
    <w:basedOn w:val="DefaultParagraphFont"/>
    <w:link w:val="Heading3"/>
    <w:uiPriority w:val="9"/>
    <w:rsid w:val="001E00A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834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14582">
      <w:bodyDiv w:val="1"/>
      <w:marLeft w:val="0"/>
      <w:marRight w:val="0"/>
      <w:marTop w:val="0"/>
      <w:marBottom w:val="0"/>
      <w:divBdr>
        <w:top w:val="none" w:sz="0" w:space="0" w:color="auto"/>
        <w:left w:val="none" w:sz="0" w:space="0" w:color="auto"/>
        <w:bottom w:val="none" w:sz="0" w:space="0" w:color="auto"/>
        <w:right w:val="none" w:sz="0" w:space="0" w:color="auto"/>
      </w:divBdr>
      <w:divsChild>
        <w:div w:id="827329397">
          <w:marLeft w:val="0"/>
          <w:marRight w:val="0"/>
          <w:marTop w:val="0"/>
          <w:marBottom w:val="0"/>
          <w:divBdr>
            <w:top w:val="none" w:sz="0" w:space="0" w:color="auto"/>
            <w:left w:val="none" w:sz="0" w:space="0" w:color="auto"/>
            <w:bottom w:val="none" w:sz="0" w:space="0" w:color="auto"/>
            <w:right w:val="none" w:sz="0" w:space="0" w:color="auto"/>
          </w:divBdr>
        </w:div>
      </w:divsChild>
    </w:div>
    <w:div w:id="595477808">
      <w:bodyDiv w:val="1"/>
      <w:marLeft w:val="0"/>
      <w:marRight w:val="0"/>
      <w:marTop w:val="0"/>
      <w:marBottom w:val="0"/>
      <w:divBdr>
        <w:top w:val="none" w:sz="0" w:space="0" w:color="auto"/>
        <w:left w:val="none" w:sz="0" w:space="0" w:color="auto"/>
        <w:bottom w:val="none" w:sz="0" w:space="0" w:color="auto"/>
        <w:right w:val="none" w:sz="0" w:space="0" w:color="auto"/>
      </w:divBdr>
      <w:divsChild>
        <w:div w:id="578750662">
          <w:marLeft w:val="0"/>
          <w:marRight w:val="0"/>
          <w:marTop w:val="0"/>
          <w:marBottom w:val="0"/>
          <w:divBdr>
            <w:top w:val="none" w:sz="0" w:space="0" w:color="auto"/>
            <w:left w:val="none" w:sz="0" w:space="0" w:color="auto"/>
            <w:bottom w:val="none" w:sz="0" w:space="0" w:color="auto"/>
            <w:right w:val="none" w:sz="0" w:space="0" w:color="auto"/>
          </w:divBdr>
          <w:divsChild>
            <w:div w:id="966281729">
              <w:marLeft w:val="0"/>
              <w:marRight w:val="0"/>
              <w:marTop w:val="0"/>
              <w:marBottom w:val="0"/>
              <w:divBdr>
                <w:top w:val="none" w:sz="0" w:space="0" w:color="auto"/>
                <w:left w:val="none" w:sz="0" w:space="0" w:color="auto"/>
                <w:bottom w:val="none" w:sz="0" w:space="0" w:color="auto"/>
                <w:right w:val="none" w:sz="0" w:space="0" w:color="auto"/>
              </w:divBdr>
              <w:divsChild>
                <w:div w:id="1886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949552">
      <w:bodyDiv w:val="1"/>
      <w:marLeft w:val="0"/>
      <w:marRight w:val="0"/>
      <w:marTop w:val="0"/>
      <w:marBottom w:val="0"/>
      <w:divBdr>
        <w:top w:val="none" w:sz="0" w:space="0" w:color="auto"/>
        <w:left w:val="none" w:sz="0" w:space="0" w:color="auto"/>
        <w:bottom w:val="none" w:sz="0" w:space="0" w:color="auto"/>
        <w:right w:val="none" w:sz="0" w:space="0" w:color="auto"/>
      </w:divBdr>
      <w:divsChild>
        <w:div w:id="402291048">
          <w:marLeft w:val="0"/>
          <w:marRight w:val="0"/>
          <w:marTop w:val="0"/>
          <w:marBottom w:val="0"/>
          <w:divBdr>
            <w:top w:val="none" w:sz="0" w:space="0" w:color="auto"/>
            <w:left w:val="none" w:sz="0" w:space="0" w:color="auto"/>
            <w:bottom w:val="none" w:sz="0" w:space="0" w:color="auto"/>
            <w:right w:val="none" w:sz="0" w:space="0" w:color="auto"/>
          </w:divBdr>
          <w:divsChild>
            <w:div w:id="14116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0014">
      <w:bodyDiv w:val="1"/>
      <w:marLeft w:val="0"/>
      <w:marRight w:val="0"/>
      <w:marTop w:val="0"/>
      <w:marBottom w:val="0"/>
      <w:divBdr>
        <w:top w:val="none" w:sz="0" w:space="0" w:color="auto"/>
        <w:left w:val="none" w:sz="0" w:space="0" w:color="auto"/>
        <w:bottom w:val="none" w:sz="0" w:space="0" w:color="auto"/>
        <w:right w:val="none" w:sz="0" w:space="0" w:color="auto"/>
      </w:divBdr>
      <w:divsChild>
        <w:div w:id="1790007944">
          <w:marLeft w:val="0"/>
          <w:marRight w:val="0"/>
          <w:marTop w:val="0"/>
          <w:marBottom w:val="0"/>
          <w:divBdr>
            <w:top w:val="none" w:sz="0" w:space="0" w:color="auto"/>
            <w:left w:val="none" w:sz="0" w:space="0" w:color="auto"/>
            <w:bottom w:val="none" w:sz="0" w:space="0" w:color="auto"/>
            <w:right w:val="none" w:sz="0" w:space="0" w:color="auto"/>
          </w:divBdr>
          <w:divsChild>
            <w:div w:id="17451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2424">
      <w:bodyDiv w:val="1"/>
      <w:marLeft w:val="0"/>
      <w:marRight w:val="0"/>
      <w:marTop w:val="0"/>
      <w:marBottom w:val="0"/>
      <w:divBdr>
        <w:top w:val="none" w:sz="0" w:space="0" w:color="auto"/>
        <w:left w:val="none" w:sz="0" w:space="0" w:color="auto"/>
        <w:bottom w:val="none" w:sz="0" w:space="0" w:color="auto"/>
        <w:right w:val="none" w:sz="0" w:space="0" w:color="auto"/>
      </w:divBdr>
      <w:divsChild>
        <w:div w:id="2105375927">
          <w:marLeft w:val="0"/>
          <w:marRight w:val="0"/>
          <w:marTop w:val="0"/>
          <w:marBottom w:val="0"/>
          <w:divBdr>
            <w:top w:val="none" w:sz="0" w:space="0" w:color="auto"/>
            <w:left w:val="none" w:sz="0" w:space="0" w:color="auto"/>
            <w:bottom w:val="none" w:sz="0" w:space="0" w:color="auto"/>
            <w:right w:val="none" w:sz="0" w:space="0" w:color="auto"/>
          </w:divBdr>
        </w:div>
      </w:divsChild>
    </w:div>
    <w:div w:id="788277770">
      <w:bodyDiv w:val="1"/>
      <w:marLeft w:val="0"/>
      <w:marRight w:val="0"/>
      <w:marTop w:val="0"/>
      <w:marBottom w:val="0"/>
      <w:divBdr>
        <w:top w:val="none" w:sz="0" w:space="0" w:color="auto"/>
        <w:left w:val="none" w:sz="0" w:space="0" w:color="auto"/>
        <w:bottom w:val="none" w:sz="0" w:space="0" w:color="auto"/>
        <w:right w:val="none" w:sz="0" w:space="0" w:color="auto"/>
      </w:divBdr>
      <w:divsChild>
        <w:div w:id="1288311774">
          <w:marLeft w:val="0"/>
          <w:marRight w:val="0"/>
          <w:marTop w:val="0"/>
          <w:marBottom w:val="0"/>
          <w:divBdr>
            <w:top w:val="none" w:sz="0" w:space="0" w:color="auto"/>
            <w:left w:val="none" w:sz="0" w:space="0" w:color="auto"/>
            <w:bottom w:val="none" w:sz="0" w:space="0" w:color="auto"/>
            <w:right w:val="none" w:sz="0" w:space="0" w:color="auto"/>
          </w:divBdr>
          <w:divsChild>
            <w:div w:id="1400858560">
              <w:marLeft w:val="0"/>
              <w:marRight w:val="0"/>
              <w:marTop w:val="0"/>
              <w:marBottom w:val="0"/>
              <w:divBdr>
                <w:top w:val="none" w:sz="0" w:space="0" w:color="auto"/>
                <w:left w:val="none" w:sz="0" w:space="0" w:color="auto"/>
                <w:bottom w:val="none" w:sz="0" w:space="0" w:color="auto"/>
                <w:right w:val="none" w:sz="0" w:space="0" w:color="auto"/>
              </w:divBdr>
              <w:divsChild>
                <w:div w:id="4705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45568">
      <w:bodyDiv w:val="1"/>
      <w:marLeft w:val="0"/>
      <w:marRight w:val="0"/>
      <w:marTop w:val="0"/>
      <w:marBottom w:val="0"/>
      <w:divBdr>
        <w:top w:val="none" w:sz="0" w:space="0" w:color="auto"/>
        <w:left w:val="none" w:sz="0" w:space="0" w:color="auto"/>
        <w:bottom w:val="none" w:sz="0" w:space="0" w:color="auto"/>
        <w:right w:val="none" w:sz="0" w:space="0" w:color="auto"/>
      </w:divBdr>
      <w:divsChild>
        <w:div w:id="1426266539">
          <w:marLeft w:val="0"/>
          <w:marRight w:val="0"/>
          <w:marTop w:val="0"/>
          <w:marBottom w:val="0"/>
          <w:divBdr>
            <w:top w:val="none" w:sz="0" w:space="0" w:color="auto"/>
            <w:left w:val="none" w:sz="0" w:space="0" w:color="auto"/>
            <w:bottom w:val="none" w:sz="0" w:space="0" w:color="auto"/>
            <w:right w:val="none" w:sz="0" w:space="0" w:color="auto"/>
          </w:divBdr>
          <w:divsChild>
            <w:div w:id="14749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4537">
      <w:bodyDiv w:val="1"/>
      <w:marLeft w:val="0"/>
      <w:marRight w:val="0"/>
      <w:marTop w:val="0"/>
      <w:marBottom w:val="0"/>
      <w:divBdr>
        <w:top w:val="none" w:sz="0" w:space="0" w:color="auto"/>
        <w:left w:val="none" w:sz="0" w:space="0" w:color="auto"/>
        <w:bottom w:val="none" w:sz="0" w:space="0" w:color="auto"/>
        <w:right w:val="none" w:sz="0" w:space="0" w:color="auto"/>
      </w:divBdr>
    </w:div>
    <w:div w:id="1417559084">
      <w:bodyDiv w:val="1"/>
      <w:marLeft w:val="0"/>
      <w:marRight w:val="0"/>
      <w:marTop w:val="0"/>
      <w:marBottom w:val="0"/>
      <w:divBdr>
        <w:top w:val="none" w:sz="0" w:space="0" w:color="auto"/>
        <w:left w:val="none" w:sz="0" w:space="0" w:color="auto"/>
        <w:bottom w:val="none" w:sz="0" w:space="0" w:color="auto"/>
        <w:right w:val="none" w:sz="0" w:space="0" w:color="auto"/>
      </w:divBdr>
      <w:divsChild>
        <w:div w:id="185097038">
          <w:marLeft w:val="0"/>
          <w:marRight w:val="0"/>
          <w:marTop w:val="0"/>
          <w:marBottom w:val="0"/>
          <w:divBdr>
            <w:top w:val="none" w:sz="0" w:space="0" w:color="auto"/>
            <w:left w:val="none" w:sz="0" w:space="0" w:color="auto"/>
            <w:bottom w:val="none" w:sz="0" w:space="0" w:color="auto"/>
            <w:right w:val="none" w:sz="0" w:space="0" w:color="auto"/>
          </w:divBdr>
        </w:div>
      </w:divsChild>
    </w:div>
    <w:div w:id="1980916841">
      <w:bodyDiv w:val="1"/>
      <w:marLeft w:val="0"/>
      <w:marRight w:val="0"/>
      <w:marTop w:val="0"/>
      <w:marBottom w:val="0"/>
      <w:divBdr>
        <w:top w:val="none" w:sz="0" w:space="0" w:color="auto"/>
        <w:left w:val="none" w:sz="0" w:space="0" w:color="auto"/>
        <w:bottom w:val="none" w:sz="0" w:space="0" w:color="auto"/>
        <w:right w:val="none" w:sz="0" w:space="0" w:color="auto"/>
      </w:divBdr>
      <w:divsChild>
        <w:div w:id="2016297505">
          <w:marLeft w:val="0"/>
          <w:marRight w:val="0"/>
          <w:marTop w:val="0"/>
          <w:marBottom w:val="0"/>
          <w:divBdr>
            <w:top w:val="none" w:sz="0" w:space="0" w:color="auto"/>
            <w:left w:val="none" w:sz="0" w:space="0" w:color="auto"/>
            <w:bottom w:val="none" w:sz="0" w:space="0" w:color="auto"/>
            <w:right w:val="none" w:sz="0" w:space="0" w:color="auto"/>
          </w:divBdr>
          <w:divsChild>
            <w:div w:id="102729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fi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Pages>
  <Words>3827</Words>
  <Characters>21820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2023-08-02T13:34:00Z</dcterms:created>
  <dcterms:modified xsi:type="dcterms:W3CDTF">2023-08-03T08:05:00Z</dcterms:modified>
</cp:coreProperties>
</file>