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F41" w:rsidRPr="00181F41" w:rsidRDefault="00181F41" w:rsidP="0018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bookmarkStart w:id="0" w:name="_GoBack"/>
      <w:r w:rsidRPr="00181F41">
        <w:rPr>
          <w:rFonts w:ascii="-webkit-standard" w:eastAsia="Times New Roman" w:hAnsi="-webkit-standard" w:cs="Arial Unicode MS"/>
          <w:color w:val="FF40FF"/>
          <w:kern w:val="1"/>
          <w:sz w:val="28"/>
          <w:szCs w:val="28"/>
          <w:lang w:eastAsia="zh-CN" w:bidi="hi-IN"/>
        </w:rPr>
        <w:t>14. Компоненты: контейнеры, способы использования и их отличие</w:t>
      </w:r>
    </w:p>
    <w:p w:rsidR="00181F41" w:rsidRPr="00181F41" w:rsidRDefault="00181F41" w:rsidP="0018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-webkit-standard" w:eastAsia="Times New Roman" w:hAnsi="-webkit-standard" w:cs="Arial Unicode MS"/>
          <w:color w:val="000000"/>
          <w:kern w:val="1"/>
          <w:sz w:val="28"/>
          <w:szCs w:val="28"/>
          <w:lang w:eastAsia="zh-CN" w:bidi="hi-IN"/>
        </w:rPr>
      </w:pPr>
    </w:p>
    <w:p w:rsidR="00181F41" w:rsidRPr="00181F41" w:rsidRDefault="00181F41" w:rsidP="00181F41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1F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Контейнеры в </w:t>
      </w:r>
      <w:proofErr w:type="spellStart"/>
      <w:r w:rsidRPr="00181F41"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являются основными строительными блоками для графических интерфейсов. Они позволяют организовать компоненты в окне и управлять их расположением. Все контейнеры можно разделить на две категории: </w:t>
      </w:r>
      <w:proofErr w:type="spellStart"/>
      <w:r w:rsidRPr="00181F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верхнеуровневые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sz w:val="28"/>
          <w:szCs w:val="28"/>
        </w:rPr>
        <w:t> и </w:t>
      </w:r>
      <w:r w:rsidRPr="00181F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вложенные</w:t>
      </w:r>
      <w:r w:rsidRPr="00181F4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1F41" w:rsidRPr="00181F41" w:rsidRDefault="00181F41" w:rsidP="00181F41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proofErr w:type="spellStart"/>
      <w:r w:rsidRPr="00181F41">
        <w:rPr>
          <w:rFonts w:ascii="Liberation Serif" w:eastAsia="Times New Roman" w:hAnsi="Liberation Serif" w:cs="Arial Unicode MS"/>
          <w:bCs/>
          <w:color w:val="000000"/>
          <w:sz w:val="28"/>
          <w:szCs w:val="28"/>
        </w:rPr>
        <w:t>Верхнеуровневые</w:t>
      </w:r>
      <w:proofErr w:type="spellEnd"/>
      <w:r w:rsidRPr="00181F41">
        <w:rPr>
          <w:rFonts w:ascii="Liberation Serif" w:eastAsia="Times New Roman" w:hAnsi="Liberation Serif" w:cs="Arial Unicode MS"/>
          <w:bCs/>
          <w:color w:val="000000"/>
          <w:sz w:val="28"/>
          <w:szCs w:val="28"/>
        </w:rPr>
        <w:t xml:space="preserve"> контейнеры</w:t>
      </w:r>
    </w:p>
    <w:p w:rsidR="00181F41" w:rsidRPr="00181F41" w:rsidRDefault="00181F41" w:rsidP="00181F41">
      <w:pPr>
        <w:numPr>
          <w:ilvl w:val="0"/>
          <w:numId w:val="1"/>
        </w:numPr>
        <w:suppressAutoHyphens/>
        <w:autoSpaceDE w:val="0"/>
        <w:autoSpaceDN w:val="0"/>
        <w:adjustRightInd w:val="0"/>
        <w:spacing w:beforeAutospacing="1"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181F41">
        <w:rPr>
          <w:rFonts w:ascii="Courier New" w:eastAsia="Yu Mincho" w:hAnsi="Courier New" w:cs="Courier New"/>
          <w:b/>
          <w:bCs/>
          <w:color w:val="000000"/>
          <w:kern w:val="1"/>
          <w:sz w:val="28"/>
          <w:szCs w:val="28"/>
          <w:lang w:eastAsia="zh-CN" w:bidi="hi-IN"/>
        </w:rPr>
        <w:t>JFrame</w:t>
      </w:r>
      <w:proofErr w:type="spellEnd"/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Используется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создания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главных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окон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.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Это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наиболее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часто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используемый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контейнер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графических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приложениях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.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Он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поддерживает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настройку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размеров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добавление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меню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размещение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других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компонентов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181F41" w:rsidRPr="00181F41" w:rsidRDefault="00181F41" w:rsidP="00181F41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181F41">
        <w:rPr>
          <w:rFonts w:ascii="Courier New" w:eastAsia="Yu Mincho" w:hAnsi="Courier New" w:cs="Courier New"/>
          <w:b/>
          <w:bCs/>
          <w:color w:val="000000"/>
          <w:kern w:val="1"/>
          <w:sz w:val="28"/>
          <w:szCs w:val="28"/>
          <w:lang w:eastAsia="zh-CN" w:bidi="hi-IN"/>
        </w:rPr>
        <w:t>JDialog</w:t>
      </w:r>
      <w:proofErr w:type="spellEnd"/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Применяется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создания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диалоговых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окон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которые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обычно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используются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отображения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сообщений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получения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подтверждения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или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ввода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от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пользователя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.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Например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окна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подтверждения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выхода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или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сохранения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изменений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181F41" w:rsidRPr="00181F41" w:rsidRDefault="00181F41" w:rsidP="00181F41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181F41">
        <w:rPr>
          <w:rFonts w:ascii="Courier New" w:eastAsia="Yu Mincho" w:hAnsi="Courier New" w:cs="Courier New"/>
          <w:b/>
          <w:bCs/>
          <w:color w:val="000000"/>
          <w:kern w:val="1"/>
          <w:sz w:val="28"/>
          <w:szCs w:val="28"/>
          <w:lang w:eastAsia="zh-CN" w:bidi="hi-IN"/>
        </w:rPr>
        <w:t>JApplet</w:t>
      </w:r>
      <w:proofErr w:type="spellEnd"/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Исторически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использовался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создания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встраиваемых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Java</w:t>
      </w:r>
      <w:proofErr w:type="spellEnd"/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-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приложений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но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современных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приложениях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считается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устаревшим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181F41" w:rsidRPr="00181F41" w:rsidRDefault="00181F41" w:rsidP="00181F41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181F41">
        <w:rPr>
          <w:rFonts w:ascii="Liberation Serif" w:eastAsia="Times New Roman" w:hAnsi="Liberation Serif" w:cs="Arial Unicode MS"/>
          <w:bCs/>
          <w:color w:val="000000"/>
          <w:sz w:val="28"/>
          <w:szCs w:val="28"/>
        </w:rPr>
        <w:t>Вложенные контейнеры</w:t>
      </w:r>
    </w:p>
    <w:p w:rsidR="00181F41" w:rsidRPr="00181F41" w:rsidRDefault="00181F41" w:rsidP="00181F41">
      <w:pPr>
        <w:numPr>
          <w:ilvl w:val="0"/>
          <w:numId w:val="2"/>
        </w:numPr>
        <w:suppressAutoHyphens/>
        <w:autoSpaceDE w:val="0"/>
        <w:autoSpaceDN w:val="0"/>
        <w:adjustRightInd w:val="0"/>
        <w:spacing w:beforeAutospacing="1"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181F41">
        <w:rPr>
          <w:rFonts w:ascii="Courier New" w:eastAsia="Yu Mincho" w:hAnsi="Courier New" w:cs="Courier New"/>
          <w:b/>
          <w:bCs/>
          <w:color w:val="000000"/>
          <w:kern w:val="1"/>
          <w:sz w:val="28"/>
          <w:szCs w:val="28"/>
          <w:lang w:eastAsia="zh-CN" w:bidi="hi-IN"/>
        </w:rPr>
        <w:t>JPanel</w:t>
      </w:r>
      <w:proofErr w:type="spellEnd"/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Легковесный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контейнер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группировки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других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компонентов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.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Он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не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является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самостоятельным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окном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а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используется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внутри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других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контейнеров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таких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как </w:t>
      </w:r>
      <w:proofErr w:type="spellStart"/>
      <w:r w:rsidRPr="00181F41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JFrame</w:t>
      </w:r>
      <w:proofErr w:type="spellEnd"/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181F41" w:rsidRPr="00181F41" w:rsidRDefault="00181F41" w:rsidP="00181F41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181F41">
        <w:rPr>
          <w:rFonts w:ascii="Courier New" w:eastAsia="Yu Mincho" w:hAnsi="Courier New" w:cs="Courier New"/>
          <w:b/>
          <w:bCs/>
          <w:color w:val="000000"/>
          <w:kern w:val="1"/>
          <w:sz w:val="28"/>
          <w:szCs w:val="28"/>
          <w:lang w:eastAsia="zh-CN" w:bidi="hi-IN"/>
        </w:rPr>
        <w:t>JScrollPane</w:t>
      </w:r>
      <w:proofErr w:type="spellEnd"/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Добавляет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возможность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прокрутки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компонентов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таких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как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текстовые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области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(</w:t>
      </w:r>
      <w:proofErr w:type="spellStart"/>
      <w:r w:rsidRPr="00181F41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JTextArea</w:t>
      </w:r>
      <w:proofErr w:type="spellEnd"/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)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или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таблицы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(</w:t>
      </w:r>
      <w:proofErr w:type="spellStart"/>
      <w:r w:rsidRPr="00181F41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JTable</w:t>
      </w:r>
      <w:proofErr w:type="spellEnd"/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).</w:t>
      </w:r>
    </w:p>
    <w:p w:rsidR="00181F41" w:rsidRPr="00181F41" w:rsidRDefault="00181F41" w:rsidP="00181F41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181F41">
        <w:rPr>
          <w:rFonts w:ascii="Courier New" w:eastAsia="Yu Mincho" w:hAnsi="Courier New" w:cs="Courier New"/>
          <w:b/>
          <w:bCs/>
          <w:color w:val="000000"/>
          <w:kern w:val="1"/>
          <w:sz w:val="28"/>
          <w:szCs w:val="28"/>
          <w:lang w:eastAsia="zh-CN" w:bidi="hi-IN"/>
        </w:rPr>
        <w:t>JSplitPane</w:t>
      </w:r>
      <w:proofErr w:type="spellEnd"/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Делит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окно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на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две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части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которые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можно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изменять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по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размеру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.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Это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удобно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создания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гибких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интерфейсов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181F41" w:rsidRPr="00181F41" w:rsidRDefault="00181F41" w:rsidP="00181F41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181F41">
        <w:rPr>
          <w:rFonts w:ascii="Liberation Serif" w:eastAsia="Times New Roman" w:hAnsi="Liberation Serif" w:cs="Arial Unicode MS"/>
          <w:bCs/>
          <w:color w:val="000000"/>
          <w:sz w:val="28"/>
          <w:szCs w:val="28"/>
        </w:rPr>
        <w:t>Отличия и использование</w:t>
      </w:r>
    </w:p>
    <w:p w:rsidR="00181F41" w:rsidRPr="00181F41" w:rsidRDefault="00181F41" w:rsidP="00181F41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1F41"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Контейнеры различаются по своему назначению:</w:t>
      </w:r>
    </w:p>
    <w:p w:rsidR="00181F41" w:rsidRPr="00181F41" w:rsidRDefault="00181F41" w:rsidP="00181F41">
      <w:pPr>
        <w:numPr>
          <w:ilvl w:val="0"/>
          <w:numId w:val="3"/>
        </w:numPr>
        <w:suppressAutoHyphens/>
        <w:autoSpaceDE w:val="0"/>
        <w:autoSpaceDN w:val="0"/>
        <w:adjustRightInd w:val="0"/>
        <w:spacing w:beforeAutospacing="1"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181F41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Верхнеуровневые</w:t>
      </w:r>
      <w:proofErr w:type="spellEnd"/>
      <w:r w:rsidRPr="00181F41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контейнеры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 используются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создания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окон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их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функционала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181F41" w:rsidRPr="00181F41" w:rsidRDefault="00181F41" w:rsidP="00181F41">
      <w:pPr>
        <w:numPr>
          <w:ilvl w:val="0"/>
          <w:numId w:val="3"/>
        </w:numPr>
        <w:suppressAutoHyphens/>
        <w:autoSpaceDE w:val="0"/>
        <w:autoSpaceDN w:val="0"/>
        <w:adjustRightInd w:val="0"/>
        <w:spacing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181F41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Вложенные</w:t>
      </w:r>
      <w:r w:rsidRPr="00181F41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контейнеры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 применяются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упрощения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управления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компонентами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их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компоновки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181F41" w:rsidRPr="00181F41" w:rsidRDefault="00181F41" w:rsidP="00181F41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181F41">
        <w:rPr>
          <w:rFonts w:ascii="Liberation Serif" w:eastAsia="Times New Roman" w:hAnsi="Liberation Serif" w:cs="Arial Unicode MS"/>
          <w:bCs/>
          <w:color w:val="000000"/>
          <w:sz w:val="28"/>
          <w:szCs w:val="28"/>
        </w:rPr>
        <w:t>Менеджеры компоновки</w:t>
      </w:r>
    </w:p>
    <w:p w:rsidR="00181F41" w:rsidRPr="00181F41" w:rsidRDefault="00181F41" w:rsidP="00181F41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1F41"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управления расположением компонентов внутри контейнера используются менеджеры компоновки (</w:t>
      </w:r>
      <w:proofErr w:type="spellStart"/>
      <w:r w:rsidRPr="00181F41">
        <w:rPr>
          <w:rFonts w:ascii="Courier New" w:eastAsia="Times New Roman" w:hAnsi="Courier New" w:cs="Courier New"/>
          <w:color w:val="000000"/>
          <w:sz w:val="28"/>
          <w:szCs w:val="28"/>
        </w:rPr>
        <w:t>LayoutManager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181F41" w:rsidRPr="00181F41" w:rsidRDefault="00181F41" w:rsidP="00181F41">
      <w:pPr>
        <w:numPr>
          <w:ilvl w:val="0"/>
          <w:numId w:val="4"/>
        </w:numPr>
        <w:suppressAutoHyphens/>
        <w:autoSpaceDE w:val="0"/>
        <w:autoSpaceDN w:val="0"/>
        <w:adjustRightInd w:val="0"/>
        <w:spacing w:beforeAutospacing="1"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181F41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lastRenderedPageBreak/>
        <w:t>FlowLayout</w:t>
      </w:r>
      <w:proofErr w:type="spellEnd"/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Размещает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компоненты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по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горизонтали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181F41" w:rsidRPr="00181F41" w:rsidRDefault="00181F41" w:rsidP="00181F41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181F41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BorderLayout</w:t>
      </w:r>
      <w:proofErr w:type="spellEnd"/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Разделяет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контейнер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на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пять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областей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proofErr w:type="spellStart"/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North</w:t>
      </w:r>
      <w:proofErr w:type="spellEnd"/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proofErr w:type="spellStart"/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South</w:t>
      </w:r>
      <w:proofErr w:type="spellEnd"/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proofErr w:type="spellStart"/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East</w:t>
      </w:r>
      <w:proofErr w:type="spellEnd"/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proofErr w:type="spellStart"/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West</w:t>
      </w:r>
      <w:proofErr w:type="spellEnd"/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proofErr w:type="spellStart"/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Center</w:t>
      </w:r>
      <w:proofErr w:type="spellEnd"/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181F41" w:rsidRPr="00181F41" w:rsidRDefault="00181F41" w:rsidP="00181F41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181F41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GridLayout</w:t>
      </w:r>
      <w:proofErr w:type="spellEnd"/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Организует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компоненты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виде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таблицы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фиксированным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числом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строк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столбцов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181F41" w:rsidRPr="00181F41" w:rsidRDefault="00181F41" w:rsidP="00181F41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181F41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BoxLayout</w:t>
      </w:r>
      <w:proofErr w:type="spellEnd"/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Выравнивает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компоненты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по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вертикали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или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горизонтали</w:t>
      </w:r>
      <w:r w:rsidRPr="00181F41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181F41" w:rsidRPr="00181F41" w:rsidRDefault="00181F41" w:rsidP="0018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proofErr w:type="spellStart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JFrame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 frame = new </w:t>
      </w:r>
      <w:proofErr w:type="spellStart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JFrame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("</w:t>
      </w:r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Пример</w:t>
      </w:r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контейнера</w:t>
      </w:r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"); </w:t>
      </w:r>
    </w:p>
    <w:p w:rsidR="00181F41" w:rsidRPr="00181F41" w:rsidRDefault="00181F41" w:rsidP="0018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</w:pPr>
    </w:p>
    <w:p w:rsidR="00181F41" w:rsidRPr="00181F41" w:rsidRDefault="00181F41" w:rsidP="0018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proofErr w:type="spellStart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frame.setDefaultCloseOperation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(</w:t>
      </w:r>
      <w:proofErr w:type="spellStart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JFrame.EXIT_ON_CLOSE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); </w:t>
      </w:r>
    </w:p>
    <w:p w:rsidR="00181F41" w:rsidRPr="00181F41" w:rsidRDefault="00181F41" w:rsidP="0018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proofErr w:type="spellStart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frame.setSize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(400, 300); </w:t>
      </w:r>
    </w:p>
    <w:p w:rsidR="00181F41" w:rsidRPr="00181F41" w:rsidRDefault="00181F41" w:rsidP="0018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</w:pPr>
    </w:p>
    <w:p w:rsidR="00181F41" w:rsidRPr="00181F41" w:rsidRDefault="00181F41" w:rsidP="0018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// </w:t>
      </w:r>
      <w:proofErr w:type="spellStart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JPanel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для</w:t>
      </w:r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группировки</w:t>
      </w:r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 </w:t>
      </w:r>
    </w:p>
    <w:p w:rsidR="00181F41" w:rsidRPr="00181F41" w:rsidRDefault="00181F41" w:rsidP="0018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proofErr w:type="spellStart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JPanel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 panel = new </w:t>
      </w:r>
      <w:proofErr w:type="spellStart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JPanel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(); </w:t>
      </w:r>
    </w:p>
    <w:p w:rsidR="00181F41" w:rsidRPr="00181F41" w:rsidRDefault="00181F41" w:rsidP="0018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proofErr w:type="spellStart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panel.add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(new </w:t>
      </w:r>
      <w:proofErr w:type="spellStart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JButton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("</w:t>
      </w:r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Кнопка</w:t>
      </w:r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 1")); </w:t>
      </w:r>
    </w:p>
    <w:p w:rsidR="00181F41" w:rsidRPr="00181F41" w:rsidRDefault="00181F41" w:rsidP="0018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proofErr w:type="spellStart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panel.add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(new </w:t>
      </w:r>
      <w:proofErr w:type="spellStart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JButton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("</w:t>
      </w:r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Кнопка</w:t>
      </w:r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 2")); </w:t>
      </w:r>
    </w:p>
    <w:p w:rsidR="00181F41" w:rsidRPr="00181F41" w:rsidRDefault="00181F41" w:rsidP="0018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</w:pPr>
    </w:p>
    <w:p w:rsidR="00181F41" w:rsidRPr="00181F41" w:rsidRDefault="00181F41" w:rsidP="0018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// </w:t>
      </w:r>
      <w:proofErr w:type="spellStart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JScrollPane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с</w:t>
      </w:r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текстовым</w:t>
      </w:r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полем</w:t>
      </w:r>
    </w:p>
    <w:p w:rsidR="00181F41" w:rsidRPr="00181F41" w:rsidRDefault="00181F41" w:rsidP="0018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proofErr w:type="spellStart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JTextArea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 </w:t>
      </w:r>
      <w:proofErr w:type="spellStart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textArea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 = new </w:t>
      </w:r>
      <w:proofErr w:type="spellStart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JTextArea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(10, 30);</w:t>
      </w:r>
    </w:p>
    <w:p w:rsidR="00181F41" w:rsidRPr="00181F41" w:rsidRDefault="00181F41" w:rsidP="0018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proofErr w:type="spellStart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JScrollPane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 </w:t>
      </w:r>
      <w:proofErr w:type="spellStart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scrollPane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 = new </w:t>
      </w:r>
      <w:proofErr w:type="spellStart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JScrollPane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(</w:t>
      </w:r>
      <w:proofErr w:type="spellStart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textArea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); </w:t>
      </w:r>
    </w:p>
    <w:p w:rsidR="00181F41" w:rsidRPr="00181F41" w:rsidRDefault="00181F41" w:rsidP="0018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</w:pPr>
    </w:p>
    <w:p w:rsidR="00181F41" w:rsidRPr="00181F41" w:rsidRDefault="00181F41" w:rsidP="00181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// </w:t>
      </w:r>
      <w:proofErr w:type="spellStart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JSplitPane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 для разделения областей </w:t>
      </w:r>
    </w:p>
    <w:p w:rsidR="00291E9F" w:rsidRPr="00181F41" w:rsidRDefault="00181F41" w:rsidP="00181F41">
      <w:pPr>
        <w:rPr>
          <w:sz w:val="28"/>
          <w:szCs w:val="28"/>
          <w:lang w:val="en-US"/>
        </w:rPr>
      </w:pPr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JSplitPane splitPane = newJSplitPane(JSplitPane.HORIZONTAL_SPLIT, panel, </w:t>
      </w:r>
      <w:proofErr w:type="spellStart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scrollPane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); </w:t>
      </w:r>
      <w:proofErr w:type="spellStart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frame.add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(</w:t>
      </w:r>
      <w:proofErr w:type="spellStart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splitPane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); </w:t>
      </w:r>
      <w:proofErr w:type="spellStart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frame.setVisible</w:t>
      </w:r>
      <w:proofErr w:type="spellEnd"/>
      <w:r w:rsidRPr="00181F41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(true);</w:t>
      </w:r>
      <w:bookmarkEnd w:id="0"/>
    </w:p>
    <w:sectPr w:rsidR="00291E9F" w:rsidRPr="00181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altName w:val="游明朝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 w:hAnsi="Liberation Seri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Liberation Serif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Liberation Serif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Liberation Serif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Liberation Serif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Liberation Serif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Liberation Serif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Liberation Serif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Liberation Serif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Liberation Serif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Liberation Serif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Liberation Serif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Liberation Serif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A28"/>
    <w:rsid w:val="00181F41"/>
    <w:rsid w:val="00291E9F"/>
    <w:rsid w:val="00E0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50A2B-5DCC-4EF3-8D8D-DC643451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0"/>
    <w:link w:val="40"/>
    <w:uiPriority w:val="99"/>
    <w:qFormat/>
    <w:rsid w:val="00181F41"/>
    <w:pPr>
      <w:keepNext/>
      <w:autoSpaceDE w:val="0"/>
      <w:autoSpaceDN w:val="0"/>
      <w:adjustRightInd w:val="0"/>
      <w:spacing w:before="120" w:after="120" w:line="240" w:lineRule="auto"/>
      <w:outlineLvl w:val="3"/>
    </w:pPr>
    <w:rPr>
      <w:rFonts w:ascii="Liberation Serif" w:eastAsia="Times New Roman" w:hAnsi="Liberation Serif" w:cs="Arial Unicode M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9"/>
    <w:rsid w:val="00181F41"/>
    <w:rPr>
      <w:rFonts w:ascii="Liberation Serif" w:eastAsia="Times New Roman" w:hAnsi="Liberation Serif" w:cs="Arial Unicode MS"/>
      <w:b/>
      <w:bCs/>
      <w:sz w:val="24"/>
      <w:szCs w:val="24"/>
    </w:rPr>
  </w:style>
  <w:style w:type="character" w:customStyle="1" w:styleId="hljs-literal">
    <w:name w:val="hljs-literal"/>
    <w:basedOn w:val="a1"/>
    <w:uiPriority w:val="99"/>
    <w:rsid w:val="00181F41"/>
  </w:style>
  <w:style w:type="character" w:customStyle="1" w:styleId="hljs-comment">
    <w:name w:val="hljs-comment"/>
    <w:basedOn w:val="a1"/>
    <w:uiPriority w:val="99"/>
    <w:rsid w:val="00181F41"/>
  </w:style>
  <w:style w:type="character" w:customStyle="1" w:styleId="hljs-number">
    <w:name w:val="hljs-number"/>
    <w:basedOn w:val="a1"/>
    <w:uiPriority w:val="99"/>
    <w:rsid w:val="00181F41"/>
  </w:style>
  <w:style w:type="character" w:customStyle="1" w:styleId="hljs-string">
    <w:name w:val="hljs-string"/>
    <w:basedOn w:val="a1"/>
    <w:uiPriority w:val="99"/>
    <w:rsid w:val="00181F41"/>
  </w:style>
  <w:style w:type="character" w:customStyle="1" w:styleId="hljs-title">
    <w:name w:val="hljs-title"/>
    <w:basedOn w:val="a1"/>
    <w:uiPriority w:val="99"/>
    <w:rsid w:val="00181F41"/>
  </w:style>
  <w:style w:type="character" w:customStyle="1" w:styleId="hljs-keyword">
    <w:name w:val="hljs-keyword"/>
    <w:basedOn w:val="a1"/>
    <w:uiPriority w:val="99"/>
    <w:rsid w:val="00181F41"/>
  </w:style>
  <w:style w:type="character" w:customStyle="1" w:styleId="hljs-operator">
    <w:name w:val="hljs-operator"/>
    <w:basedOn w:val="a1"/>
    <w:uiPriority w:val="99"/>
    <w:rsid w:val="00181F41"/>
  </w:style>
  <w:style w:type="character" w:customStyle="1" w:styleId="hljs-variable">
    <w:name w:val="hljs-variable"/>
    <w:basedOn w:val="a1"/>
    <w:uiPriority w:val="99"/>
    <w:rsid w:val="00181F41"/>
  </w:style>
  <w:style w:type="character" w:customStyle="1" w:styleId="hljs-type">
    <w:name w:val="hljs-type"/>
    <w:basedOn w:val="a1"/>
    <w:uiPriority w:val="99"/>
    <w:rsid w:val="00181F41"/>
  </w:style>
  <w:style w:type="character" w:styleId="HTML">
    <w:name w:val="HTML Code"/>
    <w:basedOn w:val="a1"/>
    <w:uiPriority w:val="99"/>
    <w:rsid w:val="00181F4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1"/>
    <w:uiPriority w:val="99"/>
    <w:rsid w:val="00181F41"/>
  </w:style>
  <w:style w:type="character" w:styleId="a4">
    <w:name w:val="Strong"/>
    <w:basedOn w:val="a1"/>
    <w:uiPriority w:val="99"/>
    <w:qFormat/>
    <w:rsid w:val="00181F41"/>
    <w:rPr>
      <w:b/>
      <w:bCs/>
    </w:rPr>
  </w:style>
  <w:style w:type="paragraph" w:styleId="a5">
    <w:name w:val="Normal (Web)"/>
    <w:basedOn w:val="a"/>
    <w:uiPriority w:val="99"/>
    <w:rsid w:val="00181F41"/>
    <w:pPr>
      <w:autoSpaceDE w:val="0"/>
      <w:autoSpaceDN w:val="0"/>
      <w:adjustRightInd w:val="0"/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0">
    <w:name w:val="Body Text"/>
    <w:basedOn w:val="a"/>
    <w:link w:val="a6"/>
    <w:uiPriority w:val="99"/>
    <w:semiHidden/>
    <w:unhideWhenUsed/>
    <w:rsid w:val="00181F41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181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2024-12-06T14:53:00Z</dcterms:created>
  <dcterms:modified xsi:type="dcterms:W3CDTF">2024-12-06T14:55:00Z</dcterms:modified>
</cp:coreProperties>
</file>