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  <w:rtl w:val="0"/>
              </w:rPr>
              <w:t xml:space="preserve">INVOICE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{{ provider_type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 }}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provider_address, provider_phone, provider_email, sep=”, “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</w:t>
            </w:r>
            <w:r w:rsidDel="00000000" w:rsidR="00000000" w:rsidRPr="00000000">
              <w:rPr>
                <w:rtl w:val="0"/>
              </w:rPr>
              <w:t xml:space="preserve"> ( (provider_iban),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provider_bank_name, provider_bank_info) ), sep=”, “ }}</w:t>
            </w:r>
          </w:p>
        </w:tc>
      </w:tr>
    </w:tbl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INVOICE DETAILS: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5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560"/>
              <w:gridCol w:w="3090"/>
              <w:tblGridChange w:id="0">
                <w:tblGrid>
                  <w:gridCol w:w="1560"/>
                  <w:gridCol w:w="309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Invoice #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prefix }}-{{ id 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Date of issue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date }}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BILL TO: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 }},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 }},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{{client_tax_sys}}: {{client_tax_id}},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client_address, client_phone, client_email, sep=”, “ }},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( (client_iban), (client_bank_name, client_bank_info) ), sep=”, “ }}</w:t>
            </w:r>
          </w:p>
        </w:tc>
      </w:tr>
    </w:tbl>
    <w:p w:rsidR="00000000" w:rsidDel="00000000" w:rsidP="00000000" w:rsidRDefault="00000000" w:rsidRPr="00000000" w14:paraId="0000001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{{ invoice_table }}</w:t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TERMS &amp; CONDITIONS:</w:t>
            </w:r>
          </w:p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Unless otherwise agreed in writing by the parties, all invoices are payable within thirty (30) days of the invoice date.</w:t>
            </w:r>
          </w:p>
        </w:tc>
      </w:tr>
    </w:tbl>
    <w:p w:rsidR="00000000" w:rsidDel="00000000" w:rsidP="00000000" w:rsidRDefault="00000000" w:rsidRPr="00000000" w14:paraId="00000020">
      <w:pPr>
        <w:pStyle w:val="Heading4"/>
        <w:rPr/>
      </w:pPr>
      <w:bookmarkStart w:colFirst="0" w:colLast="0" w:name="_eklif57pyrdt" w:id="0"/>
      <w:bookmarkEnd w:id="0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</w:pPr>
    <w:rPr/>
  </w:style>
  <w:style w:type="paragraph" w:styleId="Heading4">
    <w:name w:val="heading 4"/>
    <w:basedOn w:val="Normal"/>
    <w:next w:val="Normal"/>
    <w:pPr>
      <w:keepNext w:val="1"/>
      <w:keepLines w:val="1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</w:pPr>
    <w:rPr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