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ind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1. Введение</w:t>
        <w:tab/>
        <w:t xml:space="preserve">5</w:t>
      </w:r>
    </w:p>
    <w:p w:rsidR="00000000" w:rsidDel="00000000" w:rsidP="00000000" w:rsidRDefault="00000000" w:rsidRPr="00000000" w14:paraId="00000003">
      <w:pPr>
        <w:tabs>
          <w:tab w:val="left" w:pos="709"/>
        </w:tabs>
        <w:ind w:firstLine="0"/>
        <w:rPr/>
      </w:pPr>
      <w:r w:rsidDel="00000000" w:rsidR="00000000" w:rsidRPr="00000000">
        <w:rPr>
          <w:rtl w:val="0"/>
        </w:rPr>
        <w:tab/>
        <w:t xml:space="preserve">1.1. Наименование Программы</w:t>
        <w:tab/>
        <w:t xml:space="preserve">5</w:t>
      </w:r>
    </w:p>
    <w:p w:rsidR="00000000" w:rsidDel="00000000" w:rsidP="00000000" w:rsidRDefault="00000000" w:rsidRPr="00000000" w14:paraId="00000004">
      <w:pPr>
        <w:tabs>
          <w:tab w:val="left" w:pos="709"/>
        </w:tabs>
        <w:ind w:firstLine="0"/>
        <w:rPr/>
      </w:pPr>
      <w:r w:rsidDel="00000000" w:rsidR="00000000" w:rsidRPr="00000000">
        <w:rPr>
          <w:rtl w:val="0"/>
        </w:rPr>
        <w:tab/>
        <w:t xml:space="preserve">1.2. Документ, на основе которого ведется разработка</w:t>
        <w:tab/>
        <w:t xml:space="preserve">5</w:t>
      </w:r>
    </w:p>
    <w:p w:rsidR="00000000" w:rsidDel="00000000" w:rsidP="00000000" w:rsidRDefault="00000000" w:rsidRPr="00000000" w14:paraId="00000005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 xml:space="preserve">2. Назначение и область применения</w:t>
        <w:tab/>
        <w:t xml:space="preserve">6</w:t>
      </w:r>
    </w:p>
    <w:p w:rsidR="00000000" w:rsidDel="00000000" w:rsidP="00000000" w:rsidRDefault="00000000" w:rsidRPr="00000000" w14:paraId="00000006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2.1. Назначение Программы</w:t>
        <w:tab/>
        <w:t xml:space="preserve">6</w:t>
      </w:r>
    </w:p>
    <w:p w:rsidR="00000000" w:rsidDel="00000000" w:rsidP="00000000" w:rsidRDefault="00000000" w:rsidRPr="00000000" w14:paraId="00000007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2.2. Краткая характеристика области применения</w:t>
        <w:tab/>
        <w:t xml:space="preserve">6</w:t>
      </w:r>
    </w:p>
    <w:p w:rsidR="00000000" w:rsidDel="00000000" w:rsidP="00000000" w:rsidRDefault="00000000" w:rsidRPr="00000000" w14:paraId="00000008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 xml:space="preserve">3. Технические характеристики</w:t>
        <w:tab/>
        <w:t xml:space="preserve">7</w:t>
      </w:r>
    </w:p>
    <w:p w:rsidR="00000000" w:rsidDel="00000000" w:rsidP="00000000" w:rsidRDefault="00000000" w:rsidRPr="00000000" w14:paraId="00000009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3.1. Постановка задачи на разработку программы</w:t>
        <w:tab/>
        <w:t xml:space="preserve">7</w:t>
      </w:r>
    </w:p>
    <w:p w:rsidR="00000000" w:rsidDel="00000000" w:rsidP="00000000" w:rsidRDefault="00000000" w:rsidRPr="00000000" w14:paraId="0000000A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3.2. Применяемые математические методы</w:t>
        <w:tab/>
        <w:t xml:space="preserve">8</w:t>
      </w:r>
    </w:p>
    <w:p w:rsidR="00000000" w:rsidDel="00000000" w:rsidP="00000000" w:rsidRDefault="00000000" w:rsidRPr="00000000" w14:paraId="0000000B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3.3. Алгоритмы функционирования программы и ее интерфейс</w:t>
        <w:tab/>
        <w:t xml:space="preserve">18</w:t>
      </w:r>
    </w:p>
    <w:p w:rsidR="00000000" w:rsidDel="00000000" w:rsidP="00000000" w:rsidRDefault="00000000" w:rsidRPr="00000000" w14:paraId="0000000C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3.4. Организация входных и выходных данных</w:t>
        <w:tab/>
        <w:t xml:space="preserve">25</w:t>
      </w:r>
    </w:p>
    <w:p w:rsidR="00000000" w:rsidDel="00000000" w:rsidP="00000000" w:rsidRDefault="00000000" w:rsidRPr="00000000" w14:paraId="0000000D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3.5. Выбор технических и программных средств</w:t>
        <w:tab/>
        <w:t xml:space="preserve">26</w:t>
      </w:r>
    </w:p>
    <w:p w:rsidR="00000000" w:rsidDel="00000000" w:rsidP="00000000" w:rsidRDefault="00000000" w:rsidRPr="00000000" w14:paraId="0000000E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 xml:space="preserve">4. Ожидаемые технико-экономические показатели</w:t>
        <w:tab/>
        <w:t xml:space="preserve">27</w:t>
      </w:r>
    </w:p>
    <w:p w:rsidR="00000000" w:rsidDel="00000000" w:rsidP="00000000" w:rsidRDefault="00000000" w:rsidRPr="00000000" w14:paraId="0000000F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 xml:space="preserve">5. Источники, использованные при разработке</w:t>
        <w:tab/>
        <w:t xml:space="preserve">28</w:t>
      </w:r>
    </w:p>
    <w:p w:rsidR="00000000" w:rsidDel="00000000" w:rsidP="00000000" w:rsidRDefault="00000000" w:rsidRPr="00000000" w14:paraId="00000010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ab/>
        <w:t xml:space="preserve">Приложение 1. Таблицы с описанием классов и интерфейсов</w:t>
        <w:tab/>
        <w:t xml:space="preserve">30</w:t>
      </w:r>
    </w:p>
    <w:p w:rsidR="00000000" w:rsidDel="00000000" w:rsidP="00000000" w:rsidRDefault="00000000" w:rsidRPr="00000000" w14:paraId="00000011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 xml:space="preserve">Приложение 2. Таблицы с описанием методов</w:t>
        <w:tab/>
        <w:t xml:space="preserve">32</w:t>
      </w:r>
    </w:p>
    <w:p w:rsidR="00000000" w:rsidDel="00000000" w:rsidP="00000000" w:rsidRDefault="00000000" w:rsidRPr="00000000" w14:paraId="00000012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  <w:t xml:space="preserve">Лист регистрации изменений</w:t>
        <w:tab/>
        <w:t xml:space="preserve">42</w:t>
      </w:r>
    </w:p>
    <w:p w:rsidR="00000000" w:rsidDel="00000000" w:rsidP="00000000" w:rsidRDefault="00000000" w:rsidRPr="00000000" w14:paraId="00000013">
      <w:pPr>
        <w:tabs>
          <w:tab w:val="left" w:pos="709"/>
          <w:tab w:val="left" w:pos="993"/>
        </w:tabs>
        <w:ind w:firstLine="0"/>
        <w:jc w:val="center"/>
        <w:rPr>
          <w:b w:val="1"/>
        </w:rPr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1.1. Наименование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Наименование программы: «Разработка сервиса высокоточного позиционирования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для задач автономного управления», англ. «Development of the precise positioning service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for auto-steering».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1.2. Документ, на основе которого ведется разработка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Основанием для разработки является приказ от 15.01.2019. №2.3-02/1501-03 декана факультета компьютерных наук НИУ ВШЭ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Организация, утвердившая этот документ</w:t>
      </w:r>
      <w:r w:rsidDel="00000000" w:rsidR="00000000" w:rsidRPr="00000000">
        <w:rPr>
          <w:rtl w:val="0"/>
        </w:rPr>
        <w:t xml:space="preserve">: Национальный исследовательский университет «Высшая школа экономики», Факультет компьютерных наук, образовательная программа «Прикладная математика и информатика».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Наименование темы разработки</w:t>
      </w:r>
      <w:r w:rsidDel="00000000" w:rsidR="00000000" w:rsidRPr="00000000">
        <w:rPr>
          <w:rtl w:val="0"/>
        </w:rPr>
        <w:t xml:space="preserve">: «Разработка сервиса высокоточного позиционирования для задач автономного управления», англ. «Development of the precise positioning service for auto-steering».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2. НАЗНАЧЕНИЕ И ОБЛАСТЬ ПРИМЕНЕНИЯ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2.1. Назначение Программы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Программа представляет из себя веб-сайт, на главной странице которого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располагается форма отправки измерений для вычисления высокоточного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позиционирования. В форме имеются несколько опций, которые пользователь будет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указывать перед отправкой. После всех расчетов сайт выдаст результат (расположение) в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виде картинки на карте точкой или кортежа числовых данных.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Приложение предназначено для получения точных координат статичного объекта.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Наличие Интернета для работы программы требуется.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2.2. Краткая характеристика области применения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В настоящее время для высокоточного определения позиции потребителя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навигационной информации используется высокоточное оборудование, обладающее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достаточными вычислительными мощностями для проведения расчетов в режиме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реального времени. В то же время в задачах, менее требовательных ко времени отклика,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использование подобного оборудования оказывается зачастую невозможным из-за его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высокой стоимости. Использование приборов более низкой стоимости не позволяет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потребителям получать высокоточную позицию. Для решения этой проблемы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предлагается подход, заключающийся в переносе расчета точного местоположения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потребителя “в облако”: в этом случае с оборудования потребителя полученные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навигационные измерения будут отправляться на вычислительный сервер, а в ответ от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сервера потребитель будет получать рассчитанную высокоточную позицию.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Разрабатываемое программное средство является веб-сервисом, предназначенным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для выгрузки данных от потребителя на сторону сервиса, расчета высокоточной позиции с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использованием полученных данных и предоставлению потребителю результата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вычисления точного местоположения. Помимо этого сервис будет предоставлять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пользователю статистические данные проведенного расчета.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ТЕХНИЧЕСКИЕ ХАРАКТЕРИСТИКИ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3.1. Постановка задачи на разработку программы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3.2. Применяемые математические методы и алгоритмы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3.3. Алгоритмы функционирования программы и ее интерфейс</w:t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3.4. Организация входных и выходных данных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3.5. Выбор технических и программных средств</w:t>
      </w:r>
    </w:p>
    <w:p w:rsidR="00000000" w:rsidDel="00000000" w:rsidP="00000000" w:rsidRDefault="00000000" w:rsidRPr="00000000" w14:paraId="0000004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ОЖИДАЕМЫЕ ТЕХНИКО-ЭКОНОМИЧЕСКИЕ ПОКАЗАТЕЛИ</w:t>
      </w:r>
    </w:p>
    <w:p w:rsidR="00000000" w:rsidDel="00000000" w:rsidP="00000000" w:rsidRDefault="00000000" w:rsidRPr="00000000" w14:paraId="00000058">
      <w:pPr>
        <w:widowControl w:val="1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Предполагаемая потребность</w:t>
      </w:r>
    </w:p>
    <w:p w:rsidR="00000000" w:rsidDel="00000000" w:rsidP="00000000" w:rsidRDefault="00000000" w:rsidRPr="00000000" w14:paraId="0000005A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Данный продукт позволяет уменьшить затраты на вычислительное оборудование,</w:t>
      </w:r>
    </w:p>
    <w:p w:rsidR="00000000" w:rsidDel="00000000" w:rsidP="00000000" w:rsidRDefault="00000000" w:rsidRPr="00000000" w14:paraId="0000005B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ограничившись только измерительными приборами.</w:t>
      </w:r>
    </w:p>
    <w:p w:rsidR="00000000" w:rsidDel="00000000" w:rsidP="00000000" w:rsidRDefault="00000000" w:rsidRPr="00000000" w14:paraId="0000005C">
      <w:pPr>
        <w:widowControl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Ориентировочная экономическая эффективность</w:t>
      </w:r>
    </w:p>
    <w:p w:rsidR="00000000" w:rsidDel="00000000" w:rsidP="00000000" w:rsidRDefault="00000000" w:rsidRPr="00000000" w14:paraId="0000005E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В рамках данной работы расчет экономической эффективности не предусмотрен.</w:t>
      </w:r>
    </w:p>
    <w:p w:rsidR="00000000" w:rsidDel="00000000" w:rsidP="00000000" w:rsidRDefault="00000000" w:rsidRPr="00000000" w14:paraId="0000005F">
      <w:pPr>
        <w:widowControl w:val="1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Экономические преимущества разработки по сравнению с отечественными и зарубежными аналогами</w:t>
      </w:r>
    </w:p>
    <w:p w:rsidR="00000000" w:rsidDel="00000000" w:rsidP="00000000" w:rsidRDefault="00000000" w:rsidRPr="00000000" w14:paraId="00000061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На момент начала разработки на рынке не было выявлено аналогичных продуктов.</w:t>
      </w:r>
    </w:p>
    <w:p w:rsidR="00000000" w:rsidDel="00000000" w:rsidP="00000000" w:rsidRDefault="00000000" w:rsidRPr="00000000" w14:paraId="0000006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ИСТОЧНИКИ, ИСПОЛЬЗОВАННЫЕ ПРИ РАЗРАБОТКЕ</w:t>
      </w:r>
    </w:p>
    <w:p w:rsidR="00000000" w:rsidDel="00000000" w:rsidP="00000000" w:rsidRDefault="00000000" w:rsidRPr="00000000" w14:paraId="0000007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ГОСТ 19.102-77 Стадии разработки.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ГОСТ 19.104-78 Основные надписи.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6. ГОСТ 19.106-78 Требования к программным документам, выполненным печатным способом.//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7. 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9. 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</w:t>
      </w:r>
    </w:p>
    <w:p w:rsidR="00000000" w:rsidDel="00000000" w:rsidP="00000000" w:rsidRDefault="00000000" w:rsidRPr="00000000" w14:paraId="00000083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Таблицы с описанием классов и интерфейсов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5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Таблица 1</w:t>
      </w:r>
      <w:r w:rsidDel="00000000" w:rsidR="00000000" w:rsidRPr="00000000">
        <w:rPr>
          <w:rtl w:val="0"/>
        </w:rPr>
        <w:t xml:space="preserve">. Диаграмма таблиц базы данных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846307" cy="3528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29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307" cy="352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jc w:val="right"/>
        <w:rPr>
          <w:b w:val="1"/>
        </w:rPr>
      </w:pPr>
      <w:bookmarkStart w:colFirst="0" w:colLast="0" w:name="_3znysh7" w:id="2"/>
      <w:bookmarkEnd w:id="2"/>
      <w:r w:rsidDel="00000000" w:rsidR="00000000" w:rsidRPr="00000000">
        <w:rPr>
          <w:b w:val="1"/>
          <w:rtl w:val="0"/>
        </w:rPr>
        <w:t xml:space="preserve">ПРИЛОЖЕНИЕ 2</w:t>
      </w:r>
    </w:p>
    <w:p w:rsidR="00000000" w:rsidDel="00000000" w:rsidP="00000000" w:rsidRDefault="00000000" w:rsidRPr="00000000" w14:paraId="0000008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Таблицы с описанием методов</w:t>
      </w:r>
    </w:p>
    <w:p w:rsidR="00000000" w:rsidDel="00000000" w:rsidP="00000000" w:rsidRDefault="00000000" w:rsidRPr="00000000" w14:paraId="0000009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 РЕГИСТРАЦИИ ИЗМЕНЕНИЙ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3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  <w:tblGridChange w:id="0">
          <w:tblGrid>
            <w:gridCol w:w="709"/>
            <w:gridCol w:w="993"/>
            <w:gridCol w:w="1162"/>
            <w:gridCol w:w="964"/>
            <w:gridCol w:w="989"/>
            <w:gridCol w:w="1199"/>
            <w:gridCol w:w="1356"/>
            <w:gridCol w:w="1559"/>
            <w:gridCol w:w="850"/>
            <w:gridCol w:w="709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листов (страниц) в документе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документа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Входящий № сопроводительного документа и дата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измененных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замененных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новых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аннулированных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1134" w:top="567" w:left="1418" w:right="851" w:header="567" w:footer="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85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44"/>
      <w:gridCol w:w="1766"/>
      <w:gridCol w:w="1951"/>
      <w:gridCol w:w="1945"/>
      <w:gridCol w:w="1848"/>
      <w:tblGridChange w:id="0">
        <w:tblGrid>
          <w:gridCol w:w="2344"/>
          <w:gridCol w:w="1766"/>
          <w:gridCol w:w="1951"/>
          <w:gridCol w:w="1945"/>
          <w:gridCol w:w="1848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 w14:paraId="000001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1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1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1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1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Подп.</w:t>
          </w:r>
        </w:p>
      </w:tc>
      <w:tc>
        <w:tcPr/>
        <w:p w:rsidR="00000000" w:rsidDel="00000000" w:rsidP="00000000" w:rsidRDefault="00000000" w:rsidRPr="00000000" w14:paraId="000001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Дата</w:t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1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RU.17701729.ХХ.ХХ-03 81</w:t>
          </w:r>
        </w:p>
      </w:tc>
      <w:tc>
        <w:tcPr/>
        <w:p w:rsidR="00000000" w:rsidDel="00000000" w:rsidP="00000000" w:rsidRDefault="00000000" w:rsidRPr="00000000" w14:paraId="000001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1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подл.</w:t>
          </w:r>
        </w:p>
      </w:tc>
      <w:tc>
        <w:tcPr/>
        <w:p w:rsidR="00000000" w:rsidDel="00000000" w:rsidP="00000000" w:rsidRDefault="00000000" w:rsidRPr="00000000" w14:paraId="000001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Подп. и дата</w:t>
          </w:r>
        </w:p>
      </w:tc>
      <w:tc>
        <w:tcPr/>
        <w:p w:rsidR="00000000" w:rsidDel="00000000" w:rsidP="00000000" w:rsidRDefault="00000000" w:rsidRPr="00000000" w14:paraId="000001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Взам. инв. №</w:t>
          </w:r>
        </w:p>
      </w:tc>
      <w:tc>
        <w:tcPr/>
        <w:p w:rsidR="00000000" w:rsidDel="00000000" w:rsidP="00000000" w:rsidRDefault="00000000" w:rsidRPr="00000000" w14:paraId="000001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дубл.</w:t>
          </w:r>
        </w:p>
      </w:tc>
      <w:tc>
        <w:tcPr/>
        <w:p w:rsidR="00000000" w:rsidDel="00000000" w:rsidP="00000000" w:rsidRDefault="00000000" w:rsidRPr="00000000" w14:paraId="000001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1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24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RU. 17701729.ХХ.ХХ-03 81 01-1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1276"/>
      </w:tabs>
      <w:spacing w:after="240" w:before="240" w:lineRule="auto"/>
      <w:ind w:left="567" w:firstLine="567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1418"/>
      </w:tabs>
      <w:spacing w:after="120" w:before="120" w:lineRule="auto"/>
      <w:ind w:left="567" w:firstLine="567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1418"/>
      </w:tabs>
      <w:spacing w:after="120" w:before="120" w:line="240" w:lineRule="auto"/>
      <w:ind w:left="567" w:firstLine="567"/>
    </w:pPr>
    <w:rPr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1"/>
      <w:widowControl w:val="1"/>
      <w:tabs>
        <w:tab w:val="left" w:pos="1418"/>
      </w:tabs>
      <w:spacing w:after="120" w:before="120" w:line="480" w:lineRule="auto"/>
      <w:ind w:left="567" w:firstLine="567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1418"/>
      </w:tabs>
      <w:spacing w:after="0" w:before="120" w:line="360" w:lineRule="auto"/>
      <w:ind w:left="1843" w:hanging="1276"/>
    </w:pPr>
    <w:rPr>
      <w:b w:val="0"/>
      <w:sz w:val="24"/>
      <w:szCs w:val="24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spacing w:after="120" w:before="360" w:lineRule="auto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spacing w:after="0" w:before="0" w:lineRule="auto"/>
      <w:ind w:firstLine="0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