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207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叶冠辰：35%</w:t>
      </w:r>
    </w:p>
    <w:p w14:paraId="115031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赵梦强：25%</w:t>
      </w:r>
    </w:p>
    <w:p w14:paraId="7499F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刘家豪：20%</w:t>
      </w:r>
    </w:p>
    <w:p w14:paraId="593693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马翊崴：20%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8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2026-06-10T12:14:27Z</dcterms:created>
  <dc:creator>daeth</dc:creator>
  <cp:lastModifiedBy>影凰</cp:lastModifiedBy>
  <dcterms:modified xsi:type="dcterms:W3CDTF">2026-06-10T12:17:35Z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eyJoZGlkIjoiNWRiN2EzOTIwNTFkMWRjYjlhM2M2MjEwMTAzOTAyMTAiLCJ1c2VySWQiOiIxNTMyNDM4ODU0In0=</vt:lpwstr>
  </property>
  <property fmtid="{D5CDD505-2E9C-101B-9397-08002B2CF9AE}" pid="4" name="ICV">
    <vt:lpwstr>2A155F82BD9647ABBCE56B3277138E9F_12</vt:lpwstr>
  </property>
</Properties>
</file>