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1C60" w14:textId="47513119" w:rsidR="008D26FD" w:rsidRPr="006E72E2" w:rsidRDefault="008D26FD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  <w:r w:rsidRPr="006E72E2">
        <w:rPr>
          <w:rStyle w:val="markedcontent"/>
          <w:sz w:val="32"/>
          <w:szCs w:val="32"/>
        </w:rPr>
        <w:t>Rīgas Arkādijas vidusskola</w:t>
      </w:r>
    </w:p>
    <w:p w14:paraId="10D55E82" w14:textId="64974D35" w:rsidR="008D26FD" w:rsidRDefault="008D26F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1B79DBFF" w14:textId="2CF99523" w:rsidR="008D26FD" w:rsidRDefault="008D26F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7DDB2ED6" w14:textId="57B127A6" w:rsidR="008D26FD" w:rsidRDefault="008D26F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424AE5F8" w14:textId="4E652CB1" w:rsidR="00D55B25" w:rsidRDefault="00D55B25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1A7054B9" w14:textId="626F0F8D" w:rsidR="00D55B25" w:rsidRDefault="00D55B25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59B485F6" w14:textId="77777777" w:rsidR="00D55B25" w:rsidRDefault="00D55B25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1E0F6D14" w14:textId="50D85E3F" w:rsidR="008D26FD" w:rsidRDefault="008D26F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17A489C1" w14:textId="7D84243A" w:rsidR="008D26FD" w:rsidRDefault="008D26F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516EBA8F" w14:textId="77777777" w:rsidR="00D55B25" w:rsidRDefault="00D55B25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69CE8864" w14:textId="4CE20E89" w:rsidR="008D26FD" w:rsidRPr="00DB66DC" w:rsidRDefault="008D26F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  <w:b/>
          <w:bCs/>
          <w:sz w:val="40"/>
          <w:szCs w:val="40"/>
        </w:rPr>
      </w:pPr>
      <w:r w:rsidRPr="00DB66DC">
        <w:rPr>
          <w:b/>
          <w:bCs/>
          <w:sz w:val="40"/>
          <w:szCs w:val="40"/>
        </w:rPr>
        <w:t>DARBA VIRSRAKSTS</w:t>
      </w:r>
      <w:r w:rsidRPr="00DB66DC">
        <w:rPr>
          <w:b/>
          <w:bCs/>
          <w:sz w:val="40"/>
          <w:szCs w:val="40"/>
        </w:rPr>
        <w:br/>
      </w:r>
      <w:r w:rsidR="00585289" w:rsidRPr="00DB66DC">
        <w:rPr>
          <w:rStyle w:val="Heading1Char"/>
          <w:szCs w:val="40"/>
        </w:rPr>
        <w:t>darba veids</w:t>
      </w:r>
    </w:p>
    <w:p w14:paraId="281635EB" w14:textId="771F446C" w:rsidR="00585289" w:rsidRDefault="00585289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3987429E" w14:textId="151381D7" w:rsidR="00585289" w:rsidRDefault="00585289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2868D1CD" w14:textId="2450A5A0" w:rsidR="00585289" w:rsidRPr="00DB66DC" w:rsidRDefault="00585289" w:rsidP="0078502B">
      <w:pPr>
        <w:spacing w:line="20" w:lineRule="atLeast"/>
        <w:ind w:left="3402" w:firstLine="0"/>
        <w:rPr>
          <w:rStyle w:val="markedcontent"/>
          <w:sz w:val="32"/>
          <w:szCs w:val="32"/>
        </w:rPr>
      </w:pPr>
      <w:r w:rsidRPr="00DB66DC">
        <w:rPr>
          <w:rStyle w:val="markedcontent"/>
          <w:sz w:val="32"/>
          <w:szCs w:val="32"/>
        </w:rPr>
        <w:t>Darba autors: Deniss Jamolovs</w:t>
      </w:r>
      <w:r w:rsidRPr="00DB66DC">
        <w:br/>
      </w:r>
      <w:r w:rsidRPr="00DB66DC">
        <w:rPr>
          <w:rStyle w:val="markedcontent"/>
          <w:sz w:val="32"/>
          <w:szCs w:val="32"/>
        </w:rPr>
        <w:t>Darba vadītājs:</w:t>
      </w:r>
      <w:r w:rsidR="00C575BC">
        <w:rPr>
          <w:rStyle w:val="markedcontent"/>
          <w:sz w:val="32"/>
          <w:szCs w:val="32"/>
        </w:rPr>
        <w:t xml:space="preserve"> </w:t>
      </w:r>
      <w:r w:rsidRPr="0018451B">
        <w:rPr>
          <w:sz w:val="32"/>
          <w:szCs w:val="32"/>
        </w:rPr>
        <w:t>Vjačeslavs Gaidamaka</w:t>
      </w:r>
    </w:p>
    <w:p w14:paraId="5E893ECF" w14:textId="523B82DC" w:rsidR="00585289" w:rsidRDefault="00585289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50180ED5" w14:textId="45FDE436" w:rsidR="00585289" w:rsidRDefault="00585289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3828B57F" w14:textId="0CC7A6BA" w:rsidR="00585289" w:rsidRDefault="00585289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36731C3E" w14:textId="5A939C94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0F0824A5" w14:textId="46727C8C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3120DFF3" w14:textId="553C45FE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0455FD84" w14:textId="71EB5511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6C2B5C24" w14:textId="567AD1BB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40CCC821" w14:textId="0B2661A0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5A7BDD1D" w14:textId="5CDE7EE5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5EB6FD78" w14:textId="2D26BC1D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420B5E01" w14:textId="4922326A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196EECE4" w14:textId="77777777" w:rsidR="0081265D" w:rsidRDefault="0081265D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7A8F9FF4" w14:textId="770E5A6A" w:rsidR="006E72E2" w:rsidRDefault="006E72E2" w:rsidP="0078502B">
      <w:pPr>
        <w:spacing w:line="20" w:lineRule="atLeast"/>
        <w:ind w:firstLine="0"/>
        <w:jc w:val="center"/>
        <w:rPr>
          <w:rStyle w:val="markedcontent"/>
          <w:rFonts w:ascii="Arial" w:hAnsi="Arial" w:cs="Arial"/>
        </w:rPr>
      </w:pPr>
    </w:p>
    <w:p w14:paraId="7947B166" w14:textId="7CAF9083" w:rsidR="0018451B" w:rsidRDefault="0018451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7647E31A" w14:textId="3EE063D7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416311A3" w14:textId="10A86E96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28A73833" w14:textId="3223CFD9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22E99113" w14:textId="756F4630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48E499CC" w14:textId="04ECF26B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111C950B" w14:textId="108E73E2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44005102" w14:textId="5B30A47F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7423961E" w14:textId="1442F204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674B3355" w14:textId="4AFD2057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6BCE88FD" w14:textId="6D6A3483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7C919DF1" w14:textId="77777777" w:rsidR="0078502B" w:rsidRDefault="0078502B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</w:p>
    <w:p w14:paraId="645262DE" w14:textId="43A167DA" w:rsidR="00A446D3" w:rsidRDefault="00585289" w:rsidP="0078502B">
      <w:pPr>
        <w:spacing w:line="20" w:lineRule="atLeast"/>
        <w:ind w:firstLine="0"/>
        <w:jc w:val="center"/>
        <w:rPr>
          <w:rStyle w:val="markedcontent"/>
          <w:sz w:val="32"/>
          <w:szCs w:val="32"/>
        </w:rPr>
      </w:pPr>
      <w:r w:rsidRPr="006E72E2">
        <w:rPr>
          <w:rStyle w:val="markedcontent"/>
          <w:sz w:val="32"/>
          <w:szCs w:val="32"/>
        </w:rPr>
        <w:t>Rīga 2023</w:t>
      </w:r>
    </w:p>
    <w:sdt>
      <w:sdtPr>
        <w:id w:val="18147473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D76CD49" w14:textId="41996DC8" w:rsidR="00A446D3" w:rsidRDefault="00A446D3">
          <w:pPr>
            <w:pStyle w:val="TOCHeading"/>
          </w:pPr>
          <w:r>
            <w:t>Table of Contents</w:t>
          </w:r>
        </w:p>
        <w:p w14:paraId="41AE22EB" w14:textId="77777777" w:rsidR="00A446D3" w:rsidRDefault="00A446D3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81ACAEF482E84ECDAF6EE8590051175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07E6118" w14:textId="77777777" w:rsidR="00A446D3" w:rsidRDefault="00A446D3">
          <w:pPr>
            <w:pStyle w:val="TOC2"/>
            <w:ind w:left="216"/>
          </w:pPr>
          <w:sdt>
            <w:sdtPr>
              <w:id w:val="1667506712"/>
              <w:placeholder>
                <w:docPart w:val="5A8B16BF6440450E95C51EB1FF38377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1B5FB9C0" w14:textId="77777777" w:rsidR="00A446D3" w:rsidRDefault="00A446D3">
          <w:pPr>
            <w:pStyle w:val="TOC3"/>
            <w:ind w:left="446"/>
          </w:pPr>
          <w:sdt>
            <w:sdtPr>
              <w:id w:val="93059032"/>
              <w:placeholder>
                <w:docPart w:val="624974E6DC5D48C4BB796ED2C00FF23D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265C108" w14:textId="77777777" w:rsidR="00A446D3" w:rsidRDefault="00A446D3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81ACAEF482E84ECDAF6EE8590051175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4AB3848" w14:textId="77777777" w:rsidR="00A446D3" w:rsidRDefault="00A446D3">
          <w:pPr>
            <w:pStyle w:val="TOC2"/>
            <w:ind w:left="216"/>
          </w:pPr>
          <w:sdt>
            <w:sdtPr>
              <w:id w:val="93059040"/>
              <w:placeholder>
                <w:docPart w:val="5A8B16BF6440450E95C51EB1FF38377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479AFCF8" w14:textId="145FFDD4" w:rsidR="00A446D3" w:rsidRDefault="00A446D3">
          <w:pPr>
            <w:pStyle w:val="TOC3"/>
            <w:ind w:left="446"/>
          </w:pPr>
          <w:sdt>
            <w:sdtPr>
              <w:id w:val="93059044"/>
              <w:placeholder>
                <w:docPart w:val="624974E6DC5D48C4BB796ED2C00FF23D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69B443FE" w14:textId="77777777" w:rsidR="00E624C9" w:rsidRDefault="00E624C9" w:rsidP="0078502B">
      <w:pPr>
        <w:spacing w:line="20" w:lineRule="atLeast"/>
        <w:ind w:firstLine="0"/>
        <w:jc w:val="center"/>
        <w:rPr>
          <w:sz w:val="32"/>
          <w:szCs w:val="32"/>
        </w:rPr>
      </w:pPr>
    </w:p>
    <w:p w14:paraId="257E4A48" w14:textId="4E29D5E4" w:rsidR="00A446D3" w:rsidRDefault="00A446D3">
      <w:pPr>
        <w:spacing w:after="160"/>
        <w:ind w:firstLine="0"/>
        <w:rPr>
          <w:sz w:val="32"/>
          <w:szCs w:val="32"/>
        </w:rPr>
      </w:pPr>
    </w:p>
    <w:p w14:paraId="4BE94C88" w14:textId="77777777" w:rsidR="00A446D3" w:rsidRDefault="00A446D3" w:rsidP="0078502B">
      <w:pPr>
        <w:spacing w:line="20" w:lineRule="atLeast"/>
        <w:ind w:firstLine="0"/>
        <w:jc w:val="center"/>
        <w:rPr>
          <w:sz w:val="32"/>
          <w:szCs w:val="32"/>
        </w:rPr>
      </w:pPr>
      <w:sdt>
        <w:sdtPr>
          <w:rPr>
            <w:sz w:val="32"/>
            <w:szCs w:val="32"/>
          </w:rPr>
          <w:id w:val="927162790"/>
          <w:citation/>
        </w:sdtPr>
        <w:sdtContent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CITATION Pie23 \l 1062 </w:instrText>
          </w:r>
          <w:r>
            <w:rPr>
              <w:sz w:val="32"/>
              <w:szCs w:val="32"/>
            </w:rPr>
            <w:fldChar w:fldCharType="separate"/>
          </w:r>
          <w:r w:rsidRPr="00A446D3">
            <w:rPr>
              <w:noProof/>
              <w:sz w:val="32"/>
              <w:szCs w:val="32"/>
            </w:rPr>
            <w:t>(Piemers, 2023)</w:t>
          </w:r>
          <w:r>
            <w:rPr>
              <w:sz w:val="32"/>
              <w:szCs w:val="32"/>
            </w:rPr>
            <w:fldChar w:fldCharType="end"/>
          </w:r>
        </w:sdtContent>
      </w:sdt>
    </w:p>
    <w:sdt>
      <w:sdtPr>
        <w:id w:val="414674182"/>
        <w:docPartObj>
          <w:docPartGallery w:val="Bibliographies"/>
          <w:docPartUnique/>
        </w:docPartObj>
      </w:sdtPr>
      <w:sdtEndPr>
        <w:rPr>
          <w:rFonts w:eastAsiaTheme="minorHAnsi" w:cs="Times New Roman"/>
          <w:b w:val="0"/>
          <w:color w:val="auto"/>
          <w:sz w:val="24"/>
          <w:szCs w:val="24"/>
        </w:rPr>
      </w:sdtEndPr>
      <w:sdtContent>
        <w:p w14:paraId="5029CE41" w14:textId="78B9D636" w:rsidR="00A446D3" w:rsidRDefault="00A446D3">
          <w:pPr>
            <w:pStyle w:val="Heading1"/>
          </w:pPr>
          <w:r>
            <w:t>Bibliogrāfija</w:t>
          </w:r>
        </w:p>
        <w:sdt>
          <w:sdtPr>
            <w:id w:val="111145805"/>
            <w:bibliography/>
          </w:sdtPr>
          <w:sdtContent>
            <w:p w14:paraId="3C154DB9" w14:textId="77777777" w:rsidR="00A446D3" w:rsidRDefault="00A446D3" w:rsidP="00A446D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Piemers. (2023).</w:t>
              </w:r>
            </w:p>
            <w:p w14:paraId="6EDA6D13" w14:textId="64930F2B" w:rsidR="00A446D3" w:rsidRDefault="00A446D3" w:rsidP="00A446D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ECB260" w14:textId="3FC03620" w:rsidR="00E624C9" w:rsidRDefault="00E624C9" w:rsidP="0078502B">
      <w:pPr>
        <w:spacing w:line="20" w:lineRule="atLeast"/>
        <w:ind w:firstLine="0"/>
        <w:jc w:val="center"/>
        <w:rPr>
          <w:sz w:val="32"/>
          <w:szCs w:val="32"/>
        </w:rPr>
        <w:sectPr w:rsidR="00E624C9" w:rsidSect="00E624C9">
          <w:footerReference w:type="even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0E9442" w14:textId="77777777" w:rsidR="00E624C9" w:rsidRPr="000158AD" w:rsidRDefault="00E624C9" w:rsidP="00F756FB">
      <w:pPr>
        <w:pStyle w:val="Heading1"/>
        <w:numPr>
          <w:ilvl w:val="0"/>
          <w:numId w:val="2"/>
        </w:numPr>
        <w:spacing w:before="0" w:line="20" w:lineRule="atLeast"/>
        <w:ind w:left="0" w:firstLine="0"/>
        <w:jc w:val="center"/>
        <w:rPr>
          <w:rStyle w:val="markedcontent"/>
        </w:rPr>
      </w:pPr>
      <w:r w:rsidRPr="000158AD">
        <w:rPr>
          <w:rStyle w:val="markedcontent"/>
        </w:rPr>
        <w:lastRenderedPageBreak/>
        <w:t>Praktiska daļa</w:t>
      </w:r>
    </w:p>
    <w:p w14:paraId="075A89C3" w14:textId="77777777" w:rsidR="00E624C9" w:rsidRPr="00951497" w:rsidRDefault="00E624C9" w:rsidP="00F756FB">
      <w:pPr>
        <w:spacing w:line="20" w:lineRule="atLeast"/>
      </w:pPr>
      <w:r w:rsidRPr="00951497">
        <w:rPr>
          <w:rStyle w:val="markedcontent"/>
        </w:rPr>
        <w:t>Avoti ir visi iespiestie un rokrakstu materiāli, kas izmantoti kā pētāmā viela.</w:t>
      </w:r>
      <w:r w:rsidRPr="00951497">
        <w:br/>
      </w:r>
      <w:r w:rsidRPr="00951497">
        <w:rPr>
          <w:rStyle w:val="markedcontent"/>
        </w:rPr>
        <w:t>Ja avoti ir vairāki, tiek veidots atsevišķs avotu saraksts. Tajā tiek uzrādīti visi analizētie darbi</w:t>
      </w:r>
      <w:r w:rsidRPr="00951497">
        <w:br/>
      </w:r>
      <w:r w:rsidRPr="00951497">
        <w:rPr>
          <w:rStyle w:val="markedcontent"/>
        </w:rPr>
        <w:t>(literatūrzinātnē, vēsturē u.c.), pētītie valodas materiāli, skolas mācību grāmatas, normatīvie</w:t>
      </w:r>
      <w:r w:rsidRPr="00951497">
        <w:br/>
      </w:r>
      <w:r w:rsidRPr="00951497">
        <w:rPr>
          <w:rStyle w:val="markedcontent"/>
        </w:rPr>
        <w:t xml:space="preserve">dokumenti, periodika, arhīvu un muzeju fondu materiāli, socioloģisko aptauju anketas u.c. </w:t>
      </w:r>
    </w:p>
    <w:p w14:paraId="240CC13A" w14:textId="3A25DE42" w:rsidR="00E624C9" w:rsidRPr="004E06FF" w:rsidRDefault="00E624C9" w:rsidP="00F756FB">
      <w:pPr>
        <w:spacing w:line="20" w:lineRule="atLeast"/>
      </w:pPr>
      <w:r w:rsidRPr="00951497">
        <w:rPr>
          <w:rStyle w:val="markedcontent"/>
        </w:rPr>
        <w:t>Izmantotās literatūras sarakstā noteiktā secībā jāuzrāda visa darbā izmantotā, tekstā un parindēs</w:t>
      </w:r>
      <w:r w:rsidRPr="00951497">
        <w:t xml:space="preserve"> </w:t>
      </w:r>
      <w:r w:rsidRPr="00951497">
        <w:rPr>
          <w:rStyle w:val="markedcontent"/>
        </w:rPr>
        <w:t>minētā literatūra – gan iespieddarbi, gan rokraksti.</w:t>
      </w:r>
    </w:p>
    <w:p w14:paraId="562B8A6F" w14:textId="75A89AAB" w:rsidR="0078502B" w:rsidRDefault="004E06FF" w:rsidP="00F756FB">
      <w:pPr>
        <w:spacing w:line="20" w:lineRule="atLeast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80965F" wp14:editId="1D4F6D7E">
            <wp:extent cx="3457903" cy="230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97" cy="23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A863" w14:textId="60427D58" w:rsidR="0078502B" w:rsidRDefault="0078502B" w:rsidP="00F756FB">
      <w:pPr>
        <w:spacing w:line="20" w:lineRule="atLeast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1.1.attēls.Bengālijas tīģeris</w:t>
      </w:r>
      <w:r>
        <w:rPr>
          <w:rStyle w:val="EndnoteReference"/>
          <w:sz w:val="32"/>
          <w:szCs w:val="32"/>
        </w:rPr>
        <w:endnoteReference w:id="1"/>
      </w:r>
    </w:p>
    <w:p w14:paraId="7288A4DD" w14:textId="4557C0F2" w:rsidR="0078502B" w:rsidRDefault="0078502B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114271D2" w14:textId="73B36FCE" w:rsidR="0078502B" w:rsidRPr="00A446D3" w:rsidRDefault="0078502B" w:rsidP="00F756FB">
      <w:pPr>
        <w:spacing w:line="20" w:lineRule="atLeast"/>
        <w:ind w:firstLine="0"/>
        <w:jc w:val="right"/>
      </w:pPr>
      <w:r w:rsidRPr="00A446D3">
        <w:rPr>
          <w:rStyle w:val="markedcontent"/>
        </w:rPr>
        <w:t>1.1.tabula</w:t>
      </w:r>
    </w:p>
    <w:p w14:paraId="03366037" w14:textId="32192A51" w:rsidR="004E06FF" w:rsidRPr="00A446D3" w:rsidRDefault="0078502B" w:rsidP="00F756FB">
      <w:pPr>
        <w:spacing w:line="20" w:lineRule="atLeast"/>
        <w:ind w:firstLine="0"/>
      </w:pPr>
      <w:r w:rsidRPr="00A446D3">
        <w:rPr>
          <w:rStyle w:val="markedcontent"/>
          <w:b/>
          <w:bCs/>
        </w:rPr>
        <w:t>Temperatūras ietekme uz CO2 šķīdības pakāpi sieros</w:t>
      </w:r>
      <w:r w:rsidRPr="00A446D3">
        <w:rPr>
          <w:rStyle w:val="markedcontent"/>
        </w:rPr>
        <w:t xml:space="preserve"> (Ozola, 2002)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8502B" w:rsidRPr="00A446D3" w14:paraId="5A8D0ABF" w14:textId="77777777" w:rsidTr="0078502B">
        <w:tc>
          <w:tcPr>
            <w:tcW w:w="4530" w:type="dxa"/>
          </w:tcPr>
          <w:p w14:paraId="61620783" w14:textId="7B4CF4AE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rPr>
                <w:rStyle w:val="markedcontent"/>
              </w:rPr>
              <w:t>Temperatūra, °C</w:t>
            </w:r>
          </w:p>
        </w:tc>
        <w:tc>
          <w:tcPr>
            <w:tcW w:w="4530" w:type="dxa"/>
          </w:tcPr>
          <w:p w14:paraId="08C722C1" w14:textId="7DC6C78F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rPr>
                <w:rStyle w:val="markedcontent"/>
              </w:rPr>
              <w:t>CO2 šķīdība, g L-1 ūdens</w:t>
            </w:r>
          </w:p>
        </w:tc>
      </w:tr>
      <w:tr w:rsidR="0078502B" w:rsidRPr="00A446D3" w14:paraId="7CA4D221" w14:textId="77777777" w:rsidTr="0078502B">
        <w:tc>
          <w:tcPr>
            <w:tcW w:w="4530" w:type="dxa"/>
          </w:tcPr>
          <w:p w14:paraId="6FE229E9" w14:textId="51CA4DDF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t>5</w:t>
            </w:r>
          </w:p>
        </w:tc>
        <w:tc>
          <w:tcPr>
            <w:tcW w:w="4530" w:type="dxa"/>
          </w:tcPr>
          <w:p w14:paraId="526EB865" w14:textId="66F7C165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rPr>
                <w:rStyle w:val="markedcontent"/>
              </w:rPr>
              <w:t>3.35</w:t>
            </w:r>
          </w:p>
        </w:tc>
      </w:tr>
      <w:tr w:rsidR="0078502B" w:rsidRPr="00A446D3" w14:paraId="2E035B83" w14:textId="77777777" w:rsidTr="0078502B">
        <w:tc>
          <w:tcPr>
            <w:tcW w:w="4530" w:type="dxa"/>
          </w:tcPr>
          <w:p w14:paraId="5A1E3B37" w14:textId="5D53B66B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t>10</w:t>
            </w:r>
          </w:p>
        </w:tc>
        <w:tc>
          <w:tcPr>
            <w:tcW w:w="4530" w:type="dxa"/>
          </w:tcPr>
          <w:p w14:paraId="54D2974E" w14:textId="6B0A51BC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rPr>
                <w:rStyle w:val="markedcontent"/>
              </w:rPr>
              <w:t>2.32</w:t>
            </w:r>
          </w:p>
        </w:tc>
      </w:tr>
      <w:tr w:rsidR="0078502B" w:rsidRPr="00A446D3" w14:paraId="39EBF353" w14:textId="77777777" w:rsidTr="0078502B">
        <w:tc>
          <w:tcPr>
            <w:tcW w:w="4530" w:type="dxa"/>
          </w:tcPr>
          <w:p w14:paraId="51DA71B4" w14:textId="2088A6E8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t>15</w:t>
            </w:r>
          </w:p>
        </w:tc>
        <w:tc>
          <w:tcPr>
            <w:tcW w:w="4530" w:type="dxa"/>
          </w:tcPr>
          <w:p w14:paraId="4448DA4F" w14:textId="64DD7A44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rPr>
                <w:rStyle w:val="markedcontent"/>
              </w:rPr>
              <w:t>1.37</w:t>
            </w:r>
          </w:p>
        </w:tc>
      </w:tr>
      <w:tr w:rsidR="0078502B" w:rsidRPr="00A446D3" w14:paraId="5348A5B7" w14:textId="77777777" w:rsidTr="0078502B">
        <w:tc>
          <w:tcPr>
            <w:tcW w:w="4530" w:type="dxa"/>
          </w:tcPr>
          <w:p w14:paraId="2BE27CD6" w14:textId="511DDBCD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t>20</w:t>
            </w:r>
          </w:p>
        </w:tc>
        <w:tc>
          <w:tcPr>
            <w:tcW w:w="4530" w:type="dxa"/>
          </w:tcPr>
          <w:p w14:paraId="2ADBF4BC" w14:textId="08CA4631" w:rsidR="0078502B" w:rsidRPr="00A446D3" w:rsidRDefault="0078502B" w:rsidP="00F756FB">
            <w:pPr>
              <w:spacing w:line="20" w:lineRule="atLeast"/>
              <w:ind w:firstLine="0"/>
              <w:jc w:val="center"/>
            </w:pPr>
            <w:r w:rsidRPr="00A446D3">
              <w:rPr>
                <w:rStyle w:val="markedcontent"/>
              </w:rPr>
              <w:t>1.69</w:t>
            </w:r>
          </w:p>
        </w:tc>
      </w:tr>
    </w:tbl>
    <w:p w14:paraId="5795BA64" w14:textId="261C79DA" w:rsidR="004E06FF" w:rsidRDefault="004E06FF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0CA2E2FF" w14:textId="07439241" w:rsidR="001759E8" w:rsidRDefault="001759E8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464E76D1" w14:textId="4B311A66" w:rsidR="0078502B" w:rsidRDefault="0078502B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35CE992A" w14:textId="51D6BF7E" w:rsidR="0078502B" w:rsidRDefault="0078502B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367D1971" w14:textId="7845E7A1" w:rsidR="0078502B" w:rsidRDefault="0078502B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2CD3F4B0" w14:textId="5A5EDEAD" w:rsidR="0078502B" w:rsidRDefault="0078502B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02DA33EC" w14:textId="03A92575" w:rsidR="0078502B" w:rsidRDefault="0078502B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0B0EAE2F" w14:textId="4D3CE8C9" w:rsidR="0078502B" w:rsidRDefault="0078502B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524AB30B" w14:textId="1F3B1DFA" w:rsidR="0078502B" w:rsidRDefault="0078502B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39F9D204" w14:textId="3FFAC742" w:rsidR="00A446D3" w:rsidRDefault="00A446D3" w:rsidP="00F756FB">
      <w:pPr>
        <w:spacing w:line="20" w:lineRule="atLeast"/>
        <w:ind w:firstLine="0"/>
        <w:jc w:val="center"/>
        <w:rPr>
          <w:sz w:val="32"/>
          <w:szCs w:val="32"/>
        </w:rPr>
      </w:pPr>
    </w:p>
    <w:p w14:paraId="0C9B0A00" w14:textId="77777777" w:rsidR="00A446D3" w:rsidRPr="0018451B" w:rsidRDefault="00A446D3" w:rsidP="00A446D3">
      <w:pPr>
        <w:spacing w:after="160"/>
        <w:ind w:firstLine="0"/>
        <w:jc w:val="center"/>
        <w:rPr>
          <w:sz w:val="32"/>
          <w:szCs w:val="32"/>
        </w:rPr>
      </w:pPr>
    </w:p>
    <w:sectPr w:rsidR="00A446D3" w:rsidRPr="0018451B" w:rsidSect="00DB66D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B7EB" w14:textId="77777777" w:rsidR="00E624C9" w:rsidRDefault="00E624C9" w:rsidP="00E624C9">
      <w:pPr>
        <w:spacing w:line="240" w:lineRule="auto"/>
      </w:pPr>
      <w:r>
        <w:separator/>
      </w:r>
    </w:p>
  </w:endnote>
  <w:endnote w:type="continuationSeparator" w:id="0">
    <w:p w14:paraId="64B31AD9" w14:textId="77777777" w:rsidR="00E624C9" w:rsidRDefault="00E624C9" w:rsidP="00E624C9">
      <w:pPr>
        <w:spacing w:line="240" w:lineRule="auto"/>
      </w:pPr>
      <w:r>
        <w:continuationSeparator/>
      </w:r>
    </w:p>
  </w:endnote>
  <w:endnote w:id="1">
    <w:p w14:paraId="69CED2EE" w14:textId="23020308" w:rsidR="00A446D3" w:rsidRPr="00A446D3" w:rsidRDefault="0078502B" w:rsidP="00A446D3">
      <w:pPr>
        <w:pStyle w:val="EndnoteText"/>
        <w:rPr>
          <w:sz w:val="24"/>
          <w:szCs w:val="24"/>
        </w:rPr>
      </w:pPr>
      <w:r>
        <w:rPr>
          <w:rStyle w:val="EndnoteReference"/>
        </w:rPr>
        <w:endnoteRef/>
      </w:r>
      <w:r>
        <w:t xml:space="preserve"> </w:t>
      </w:r>
      <w:r w:rsidRPr="0078502B">
        <w:rPr>
          <w:sz w:val="24"/>
          <w:szCs w:val="24"/>
        </w:rPr>
        <w:t>Avots</w:t>
      </w:r>
      <w:r>
        <w:rPr>
          <w:sz w:val="24"/>
          <w:szCs w:val="24"/>
        </w:rPr>
        <w:t>: Attēls no unsplash mājaslapās(</w:t>
      </w:r>
      <w:hyperlink r:id="rId1" w:history="1">
        <w:r w:rsidR="00A446D3" w:rsidRPr="002F4ACC">
          <w:rPr>
            <w:rStyle w:val="Hyperlink"/>
            <w:sz w:val="24"/>
            <w:szCs w:val="24"/>
          </w:rPr>
          <w:t>https://unsplash.com/photos/8Myh76_3M2U</w:t>
        </w:r>
      </w:hyperlink>
      <w:r w:rsidR="00A446D3">
        <w:rPr>
          <w:sz w:val="24"/>
          <w:szCs w:val="24"/>
        </w:rPr>
        <w:t>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35C5" w14:textId="77777777" w:rsidR="00E624C9" w:rsidRDefault="00E624C9" w:rsidP="00E624C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867E" w14:textId="77777777" w:rsidR="00E624C9" w:rsidRDefault="00E624C9" w:rsidP="00E624C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F95A" w14:textId="77777777" w:rsidR="00E624C9" w:rsidRDefault="00E624C9" w:rsidP="00E624C9">
      <w:pPr>
        <w:spacing w:line="240" w:lineRule="auto"/>
      </w:pPr>
      <w:r>
        <w:separator/>
      </w:r>
    </w:p>
  </w:footnote>
  <w:footnote w:type="continuationSeparator" w:id="0">
    <w:p w14:paraId="7AF929CF" w14:textId="77777777" w:rsidR="00E624C9" w:rsidRDefault="00E624C9" w:rsidP="00E624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09D6"/>
    <w:multiLevelType w:val="hybridMultilevel"/>
    <w:tmpl w:val="0DB88AC8"/>
    <w:lvl w:ilvl="0" w:tplc="0426000F">
      <w:start w:val="1"/>
      <w:numFmt w:val="decimal"/>
      <w:lvlText w:val="%1."/>
      <w:lvlJc w:val="left"/>
      <w:pPr>
        <w:ind w:left="1287" w:hanging="360"/>
      </w:pPr>
    </w:lvl>
    <w:lvl w:ilvl="1" w:tplc="04260019" w:tentative="1">
      <w:start w:val="1"/>
      <w:numFmt w:val="lowerLetter"/>
      <w:lvlText w:val="%2."/>
      <w:lvlJc w:val="left"/>
      <w:pPr>
        <w:ind w:left="2007" w:hanging="360"/>
      </w:pPr>
    </w:lvl>
    <w:lvl w:ilvl="2" w:tplc="0426001B" w:tentative="1">
      <w:start w:val="1"/>
      <w:numFmt w:val="lowerRoman"/>
      <w:lvlText w:val="%3."/>
      <w:lvlJc w:val="right"/>
      <w:pPr>
        <w:ind w:left="2727" w:hanging="180"/>
      </w:pPr>
    </w:lvl>
    <w:lvl w:ilvl="3" w:tplc="0426000F" w:tentative="1">
      <w:start w:val="1"/>
      <w:numFmt w:val="decimal"/>
      <w:lvlText w:val="%4."/>
      <w:lvlJc w:val="left"/>
      <w:pPr>
        <w:ind w:left="3447" w:hanging="360"/>
      </w:pPr>
    </w:lvl>
    <w:lvl w:ilvl="4" w:tplc="04260019" w:tentative="1">
      <w:start w:val="1"/>
      <w:numFmt w:val="lowerLetter"/>
      <w:lvlText w:val="%5."/>
      <w:lvlJc w:val="left"/>
      <w:pPr>
        <w:ind w:left="4167" w:hanging="360"/>
      </w:pPr>
    </w:lvl>
    <w:lvl w:ilvl="5" w:tplc="0426001B" w:tentative="1">
      <w:start w:val="1"/>
      <w:numFmt w:val="lowerRoman"/>
      <w:lvlText w:val="%6."/>
      <w:lvlJc w:val="right"/>
      <w:pPr>
        <w:ind w:left="4887" w:hanging="180"/>
      </w:pPr>
    </w:lvl>
    <w:lvl w:ilvl="6" w:tplc="0426000F" w:tentative="1">
      <w:start w:val="1"/>
      <w:numFmt w:val="decimal"/>
      <w:lvlText w:val="%7."/>
      <w:lvlJc w:val="left"/>
      <w:pPr>
        <w:ind w:left="5607" w:hanging="360"/>
      </w:pPr>
    </w:lvl>
    <w:lvl w:ilvl="7" w:tplc="04260019" w:tentative="1">
      <w:start w:val="1"/>
      <w:numFmt w:val="lowerLetter"/>
      <w:lvlText w:val="%8."/>
      <w:lvlJc w:val="left"/>
      <w:pPr>
        <w:ind w:left="6327" w:hanging="360"/>
      </w:pPr>
    </w:lvl>
    <w:lvl w:ilvl="8" w:tplc="042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A9D291A"/>
    <w:multiLevelType w:val="hybridMultilevel"/>
    <w:tmpl w:val="1602CB04"/>
    <w:lvl w:ilvl="0" w:tplc="0426000F">
      <w:start w:val="1"/>
      <w:numFmt w:val="decimal"/>
      <w:lvlText w:val="%1."/>
      <w:lvlJc w:val="left"/>
      <w:pPr>
        <w:ind w:left="1004" w:hanging="360"/>
      </w:pPr>
    </w:lvl>
    <w:lvl w:ilvl="1" w:tplc="04260019" w:tentative="1">
      <w:start w:val="1"/>
      <w:numFmt w:val="lowerLetter"/>
      <w:lvlText w:val="%2."/>
      <w:lvlJc w:val="left"/>
      <w:pPr>
        <w:ind w:left="1724" w:hanging="360"/>
      </w:pPr>
    </w:lvl>
    <w:lvl w:ilvl="2" w:tplc="0426001B" w:tentative="1">
      <w:start w:val="1"/>
      <w:numFmt w:val="lowerRoman"/>
      <w:lvlText w:val="%3."/>
      <w:lvlJc w:val="right"/>
      <w:pPr>
        <w:ind w:left="2444" w:hanging="180"/>
      </w:pPr>
    </w:lvl>
    <w:lvl w:ilvl="3" w:tplc="0426000F" w:tentative="1">
      <w:start w:val="1"/>
      <w:numFmt w:val="decimal"/>
      <w:lvlText w:val="%4."/>
      <w:lvlJc w:val="left"/>
      <w:pPr>
        <w:ind w:left="3164" w:hanging="360"/>
      </w:pPr>
    </w:lvl>
    <w:lvl w:ilvl="4" w:tplc="04260019" w:tentative="1">
      <w:start w:val="1"/>
      <w:numFmt w:val="lowerLetter"/>
      <w:lvlText w:val="%5."/>
      <w:lvlJc w:val="left"/>
      <w:pPr>
        <w:ind w:left="3884" w:hanging="360"/>
      </w:pPr>
    </w:lvl>
    <w:lvl w:ilvl="5" w:tplc="0426001B" w:tentative="1">
      <w:start w:val="1"/>
      <w:numFmt w:val="lowerRoman"/>
      <w:lvlText w:val="%6."/>
      <w:lvlJc w:val="right"/>
      <w:pPr>
        <w:ind w:left="4604" w:hanging="180"/>
      </w:pPr>
    </w:lvl>
    <w:lvl w:ilvl="6" w:tplc="0426000F" w:tentative="1">
      <w:start w:val="1"/>
      <w:numFmt w:val="decimal"/>
      <w:lvlText w:val="%7."/>
      <w:lvlJc w:val="left"/>
      <w:pPr>
        <w:ind w:left="5324" w:hanging="360"/>
      </w:pPr>
    </w:lvl>
    <w:lvl w:ilvl="7" w:tplc="04260019" w:tentative="1">
      <w:start w:val="1"/>
      <w:numFmt w:val="lowerLetter"/>
      <w:lvlText w:val="%8."/>
      <w:lvlJc w:val="left"/>
      <w:pPr>
        <w:ind w:left="6044" w:hanging="360"/>
      </w:pPr>
    </w:lvl>
    <w:lvl w:ilvl="8" w:tplc="042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FD"/>
    <w:rsid w:val="00161BC3"/>
    <w:rsid w:val="001759E8"/>
    <w:rsid w:val="0018451B"/>
    <w:rsid w:val="0034354A"/>
    <w:rsid w:val="004E06FF"/>
    <w:rsid w:val="004E5248"/>
    <w:rsid w:val="00585289"/>
    <w:rsid w:val="006E72E2"/>
    <w:rsid w:val="0078502B"/>
    <w:rsid w:val="007D2660"/>
    <w:rsid w:val="0081265D"/>
    <w:rsid w:val="008D26FD"/>
    <w:rsid w:val="00A446D3"/>
    <w:rsid w:val="00C575BC"/>
    <w:rsid w:val="00D55B25"/>
    <w:rsid w:val="00DB66DC"/>
    <w:rsid w:val="00E624C9"/>
    <w:rsid w:val="00E92637"/>
    <w:rsid w:val="00F7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5B3474"/>
  <w15:chartTrackingRefBased/>
  <w15:docId w15:val="{E3C8A098-1C78-40A2-900A-1AF4B3D7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6DC"/>
    <w:pPr>
      <w:spacing w:after="0"/>
      <w:ind w:firstLine="567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63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D26FD"/>
  </w:style>
  <w:style w:type="character" w:customStyle="1" w:styleId="Heading1Char">
    <w:name w:val="Heading 1 Char"/>
    <w:basedOn w:val="DefaultParagraphFont"/>
    <w:link w:val="Heading1"/>
    <w:uiPriority w:val="9"/>
    <w:rsid w:val="00E9263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E624C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4C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24C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4C9"/>
    <w:rPr>
      <w:rFonts w:ascii="Times New Roman" w:hAnsi="Times New Roman" w:cs="Times New Roman"/>
      <w:sz w:val="24"/>
      <w:szCs w:val="24"/>
    </w:rPr>
  </w:style>
  <w:style w:type="character" w:customStyle="1" w:styleId="rynqvb">
    <w:name w:val="rynqvb"/>
    <w:basedOn w:val="DefaultParagraphFont"/>
    <w:rsid w:val="001759E8"/>
  </w:style>
  <w:style w:type="paragraph" w:styleId="EndnoteText">
    <w:name w:val="endnote text"/>
    <w:basedOn w:val="Normal"/>
    <w:link w:val="EndnoteTextChar"/>
    <w:uiPriority w:val="99"/>
    <w:semiHidden/>
    <w:unhideWhenUsed/>
    <w:rsid w:val="001759E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9E8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59E8"/>
    <w:rPr>
      <w:vertAlign w:val="superscript"/>
    </w:rPr>
  </w:style>
  <w:style w:type="table" w:styleId="TableGrid">
    <w:name w:val="Table Grid"/>
    <w:basedOn w:val="TableNormal"/>
    <w:uiPriority w:val="39"/>
    <w:rsid w:val="00785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4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6D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446D3"/>
  </w:style>
  <w:style w:type="paragraph" w:styleId="TOCHeading">
    <w:name w:val="TOC Heading"/>
    <w:basedOn w:val="Heading1"/>
    <w:next w:val="Normal"/>
    <w:uiPriority w:val="39"/>
    <w:unhideWhenUsed/>
    <w:qFormat/>
    <w:rsid w:val="00A446D3"/>
    <w:pPr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446D3"/>
    <w:pPr>
      <w:spacing w:after="100"/>
      <w:ind w:left="220" w:firstLine="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6D3"/>
    <w:pPr>
      <w:spacing w:after="100"/>
      <w:ind w:firstLine="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446D3"/>
    <w:pPr>
      <w:spacing w:after="100"/>
      <w:ind w:left="440" w:firstLine="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splash.com/photos/8Myh76_3M2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ACAEF482E84ECDAF6EE85900511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8797A-F638-40AE-8EA4-0747641D5FC2}"/>
      </w:docPartPr>
      <w:docPartBody>
        <w:p w:rsidR="00000000" w:rsidRDefault="003C33B5" w:rsidP="003C33B5">
          <w:pPr>
            <w:pStyle w:val="81ACAEF482E84ECDAF6EE85900511756"/>
          </w:pPr>
          <w:r>
            <w:t>Type chapter title (level 1)</w:t>
          </w:r>
        </w:p>
      </w:docPartBody>
    </w:docPart>
    <w:docPart>
      <w:docPartPr>
        <w:name w:val="5A8B16BF6440450E95C51EB1FF383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C5A50-77CF-40A1-A4A5-46AD5BBC474C}"/>
      </w:docPartPr>
      <w:docPartBody>
        <w:p w:rsidR="00000000" w:rsidRDefault="003C33B5" w:rsidP="003C33B5">
          <w:pPr>
            <w:pStyle w:val="5A8B16BF6440450E95C51EB1FF38377B"/>
          </w:pPr>
          <w:r>
            <w:t>Type chapter title (level 2)</w:t>
          </w:r>
        </w:p>
      </w:docPartBody>
    </w:docPart>
    <w:docPart>
      <w:docPartPr>
        <w:name w:val="624974E6DC5D48C4BB796ED2C00FF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2171F-DD43-4469-8958-732DC63AAD1E}"/>
      </w:docPartPr>
      <w:docPartBody>
        <w:p w:rsidR="00000000" w:rsidRDefault="003C33B5" w:rsidP="003C33B5">
          <w:pPr>
            <w:pStyle w:val="624974E6DC5D48C4BB796ED2C00FF23D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B5"/>
    <w:rsid w:val="003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CAEF482E84ECDAF6EE85900511756">
    <w:name w:val="81ACAEF482E84ECDAF6EE85900511756"/>
    <w:rsid w:val="003C33B5"/>
  </w:style>
  <w:style w:type="paragraph" w:customStyle="1" w:styleId="5A8B16BF6440450E95C51EB1FF38377B">
    <w:name w:val="5A8B16BF6440450E95C51EB1FF38377B"/>
    <w:rsid w:val="003C33B5"/>
  </w:style>
  <w:style w:type="paragraph" w:customStyle="1" w:styleId="624974E6DC5D48C4BB796ED2C00FF23D">
    <w:name w:val="624974E6DC5D48C4BB796ED2C00FF23D"/>
    <w:rsid w:val="003C33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Pie23</b:Tag>
    <b:SourceType>Book</b:SourceType>
    <b:Guid>{AFF5ED16-1797-4353-BDB2-A2E3ADA43D13}</b:Guid>
    <b:Author>
      <b:Author>
        <b:NameList>
          <b:Person>
            <b:Last>Piemers</b:Last>
          </b:Person>
        </b:NameList>
      </b:Author>
    </b:Author>
    <b:Year>2023</b:Year>
    <b:RefOrder>1</b:RefOrder>
  </b:Source>
</b:Sources>
</file>

<file path=customXml/itemProps1.xml><?xml version="1.0" encoding="utf-8"?>
<ds:datastoreItem xmlns:ds="http://schemas.openxmlformats.org/officeDocument/2006/customXml" ds:itemID="{AA48F0CE-D835-44B3-B5ED-132D523B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776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</dc:creator>
  <cp:keywords/>
  <dc:description/>
  <cp:lastModifiedBy>Deniss</cp:lastModifiedBy>
  <cp:revision>6</cp:revision>
  <dcterms:created xsi:type="dcterms:W3CDTF">2023-02-28T06:37:00Z</dcterms:created>
  <dcterms:modified xsi:type="dcterms:W3CDTF">2023-03-07T07:25:00Z</dcterms:modified>
</cp:coreProperties>
</file>