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41CDC" w14:textId="77777777" w:rsidR="003B4B9F" w:rsidRDefault="003B4B9F" w:rsidP="00E025C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AA400015</w:t>
      </w:r>
    </w:p>
    <w:p w14:paraId="51E402B5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334735CB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348AAF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D40E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EEDCA7B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7764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56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values.</w:t>
            </w:r>
            <w:proofErr w:type="gramEnd"/>
          </w:p>
        </w:tc>
      </w:tr>
      <w:tr w:rsidR="003B4B9F" w14:paraId="6C68BC44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DC05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26a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22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subfield where the value is not within the range defined in the S-57 format description.</w:t>
            </w:r>
          </w:p>
        </w:tc>
      </w:tr>
      <w:tr w:rsidR="003B4B9F" w14:paraId="7B4228B3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B6B3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40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a field without a repetition factor repeats.</w:t>
            </w:r>
          </w:p>
        </w:tc>
      </w:tr>
      <w:tr w:rsidR="003B4B9F" w14:paraId="42C7011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0662C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540a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65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is not allowed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3B4B9F" w14:paraId="305CBE56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243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540b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A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data set file contains prohibited records, fields or subfields.</w:t>
            </w:r>
          </w:p>
        </w:tc>
      </w:tr>
    </w:tbl>
    <w:p w14:paraId="70FEBA76" w14:textId="77777777" w:rsidR="003B4B9F" w:rsidRDefault="003B4B9F" w:rsidP="003B4B9F">
      <w:pPr>
        <w:pStyle w:val="ListParagraph"/>
        <w:ind w:left="480"/>
        <w:rPr>
          <w:b/>
        </w:rPr>
      </w:pPr>
    </w:p>
    <w:p w14:paraId="77443D2C" w14:textId="77777777" w:rsidR="003B4B9F" w:rsidRDefault="003B4B9F" w:rsidP="003B4B9F">
      <w:pPr>
        <w:pStyle w:val="ListParagraph"/>
        <w:ind w:left="480"/>
        <w:rPr>
          <w:b/>
        </w:rPr>
      </w:pPr>
    </w:p>
    <w:p w14:paraId="0FEBA804" w14:textId="77777777" w:rsidR="003B4B9F" w:rsidRDefault="003B4B9F" w:rsidP="003B4B9F">
      <w:pPr>
        <w:pStyle w:val="ListParagraph"/>
        <w:ind w:left="480"/>
        <w:rPr>
          <w:b/>
        </w:rPr>
      </w:pPr>
    </w:p>
    <w:p w14:paraId="46CA654D" w14:textId="77777777" w:rsidR="00745714" w:rsidRPr="00A73C32" w:rsidRDefault="00745714" w:rsidP="00745714">
      <w:pPr>
        <w:rPr>
          <w:b/>
          <w:lang w:val="da-DK"/>
        </w:rPr>
      </w:pPr>
      <w:r>
        <w:rPr>
          <w:b/>
        </w:rPr>
        <w:t>Secondary Errors</w:t>
      </w:r>
    </w:p>
    <w:p w14:paraId="5D9D27D8" w14:textId="53145BD3" w:rsidR="00745714" w:rsidRDefault="00745714" w:rsidP="00745714">
      <w:pPr>
        <w:ind w:firstLine="720"/>
      </w:pPr>
      <w:r>
        <w:t xml:space="preserve">Critical – </w:t>
      </w:r>
      <w:r w:rsidR="00A73C32">
        <w:t>20b, 27, 518b</w:t>
      </w:r>
      <w:r w:rsidR="00593DEB">
        <w:t xml:space="preserve"> </w:t>
      </w:r>
    </w:p>
    <w:p w14:paraId="710E6062" w14:textId="0B017BCE" w:rsidR="00745714" w:rsidRDefault="00745714" w:rsidP="00745714">
      <w:pPr>
        <w:ind w:firstLine="720"/>
      </w:pPr>
      <w:r>
        <w:t xml:space="preserve">Error – </w:t>
      </w:r>
      <w:r w:rsidR="00A73C32">
        <w:t>81, 67a</w:t>
      </w:r>
    </w:p>
    <w:p w14:paraId="4F94846A" w14:textId="77777777" w:rsidR="00745714" w:rsidRDefault="00745714" w:rsidP="00745714">
      <w:pPr>
        <w:ind w:firstLine="720"/>
      </w:pPr>
      <w:r>
        <w:t xml:space="preserve">Warnings – </w:t>
      </w:r>
    </w:p>
    <w:p w14:paraId="568A8C1B" w14:textId="421904B9" w:rsidR="003B4B9F" w:rsidRDefault="00745714" w:rsidP="00745714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879"/>
        <w:gridCol w:w="563"/>
        <w:gridCol w:w="630"/>
        <w:gridCol w:w="774"/>
      </w:tblGrid>
      <w:tr w:rsidR="003B4B9F" w14:paraId="56D23014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D431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75F4D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13F41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2ADE68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472C6F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475D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E42DFBB" w14:textId="77777777" w:rsidTr="00122ACE">
        <w:trPr>
          <w:trHeight w:val="52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B4D7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3271AF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SOUNDG feature object which does not reference a SG3D field with X, Y and Z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values.</w:t>
            </w:r>
            <w:proofErr w:type="gramEnd"/>
          </w:p>
        </w:tc>
      </w:tr>
      <w:tr w:rsidR="003B4B9F" w14:paraId="00CA0978" w14:textId="77777777" w:rsidTr="00E0398E">
        <w:trPr>
          <w:trHeight w:val="420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DECF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C8860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SOUNDG does not reference a SG3D field.</w:t>
            </w:r>
          </w:p>
        </w:tc>
      </w:tr>
      <w:tr w:rsidR="003B4B9F" w14:paraId="2DF813F7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9F5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A868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type or values for SOUNDG.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7E50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AEE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(5.1.4.1)</w:t>
            </w:r>
          </w:p>
        </w:tc>
      </w:tr>
      <w:tr w:rsidR="003B4B9F" w14:paraId="1471D1A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2B2A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2CE5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SG3D to SG2D for SOUNDG feature.</w:t>
            </w:r>
          </w:p>
        </w:tc>
      </w:tr>
      <w:tr w:rsidR="00481B93" w14:paraId="78C76DD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8478" w14:textId="263CB1C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DE44" w14:textId="017D7E82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950A" w14:textId="466AF8D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A5A2" w14:textId="10D887F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FB37" w14:textId="5DE45DA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2D10" w14:textId="1CE9AA7C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73C32" w14:paraId="5C309C8F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0C1ED" w14:textId="749B9A61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783E" w14:textId="23C2BF2E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D9F84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5F3F" w14:textId="0C0A29D2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FE-49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DAFE" w14:textId="4D9178E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0000000115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F359" w14:textId="7EBDCABA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VI-12</w:t>
            </w:r>
          </w:p>
        </w:tc>
      </w:tr>
      <w:tr w:rsidR="00A73C32" w14:paraId="0687778C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1EB5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E224" w14:textId="7DAF1333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577F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D6380" w14:textId="3E365013" w:rsidR="00A73C32" w:rsidRDefault="00640A21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0076" w14:textId="33C3AB84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9C57" w14:textId="2804B6FF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VI-13</w:t>
            </w:r>
          </w:p>
        </w:tc>
      </w:tr>
      <w:tr w:rsidR="00A73C32" w14:paraId="149FD13C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2B144" w14:textId="3580BE3C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F56F7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DC56F19" w14:textId="346AC38F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7F43E8B" wp14:editId="7C5C5406">
                  <wp:extent cx="1905000" cy="133148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4751"/>
                          <a:stretch/>
                        </pic:blipFill>
                        <pic:spPr bwMode="auto">
                          <a:xfrm>
                            <a:off x="0" y="0"/>
                            <a:ext cx="1933088" cy="1351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EDD023D" wp14:editId="7FABCE53">
                  <wp:extent cx="2124075" cy="11473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009" cy="116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0C9EF" w14:textId="2F2807F1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73C32" w14:paraId="73793EA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2AA491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82A3D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24: An error “</w:t>
            </w:r>
            <w:r>
              <w:rPr>
                <w:rFonts w:ascii="Calibri" w:hAnsi="Calibri" w:cs="Calibri"/>
                <w:sz w:val="20"/>
                <w:szCs w:val="20"/>
              </w:rPr>
              <w:t>SOUNDG does not reference a SG3D field.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 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 be 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3C32" w14:paraId="37C26A0F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55401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DD7F3" w14:textId="63AB1F80" w:rsidR="00A73C32" w:rsidRDefault="00A73C32" w:rsidP="00A73C32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  <w:r w:rsidR="006404C5">
              <w:rPr>
                <w:rFonts w:ascii="Calibri" w:eastAsia="Times New Roman" w:hAnsi="Calibri" w:cs="Calibri"/>
                <w:sz w:val="20"/>
                <w:szCs w:val="20"/>
              </w:rPr>
              <w:t>b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006404C5"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Orphaned geometry</w:t>
            </w:r>
          </w:p>
        </w:tc>
      </w:tr>
      <w:tr w:rsidR="00A73C32" w14:paraId="12A73DC4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97B1" w14:textId="77777777" w:rsidR="00A73C32" w:rsidRDefault="00A73C32" w:rsidP="00A73C32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A73C32" w14:paraId="160CC7AC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F94139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480A50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BC07A67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248500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26a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E0F4B0F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BF542B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3C32" w14:paraId="75C2E3D1" w14:textId="77777777" w:rsidTr="00122ACE">
        <w:trPr>
          <w:trHeight w:val="526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4C0FE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C89E4" w14:textId="77777777" w:rsidR="00A73C32" w:rsidRDefault="00A73C32" w:rsidP="00A73C3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subfield where the value is not within the range defined in the S-57 format description.</w:t>
            </w:r>
          </w:p>
        </w:tc>
      </w:tr>
      <w:tr w:rsidR="00A73C32" w14:paraId="49F9D6E1" w14:textId="77777777" w:rsidTr="00122ACE">
        <w:trPr>
          <w:trHeight w:val="54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AC0A9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1ADF76D" w14:textId="77777777" w:rsidR="00A73C32" w:rsidRDefault="00A73C32" w:rsidP="00A73C3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Subfield value does not conform to S-57 format specification.</w:t>
            </w:r>
          </w:p>
        </w:tc>
      </w:tr>
      <w:tr w:rsidR="00A73C32" w14:paraId="59C2081C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55E1E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8595A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subfield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88ADE" w14:textId="77777777" w:rsidR="00A73C32" w:rsidRDefault="00A73C32" w:rsidP="00A73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430D4" w14:textId="77777777" w:rsidR="00A73C3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(7.2.2.1) and (7.3)</w:t>
            </w:r>
          </w:p>
        </w:tc>
      </w:tr>
      <w:tr w:rsidR="00A73C32" w14:paraId="0C3F6BA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BE04E0" w14:textId="77777777" w:rsidR="00A73C32" w:rsidRPr="00C21892" w:rsidRDefault="00A73C32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CDABAA" w14:textId="0892D6D7" w:rsidR="00A73C32" w:rsidRPr="00C21892" w:rsidRDefault="00C21892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sz w:val="20"/>
                <w:szCs w:val="20"/>
              </w:rPr>
              <w:t>Revised GRUP subfield in FRID</w:t>
            </w:r>
          </w:p>
        </w:tc>
      </w:tr>
      <w:tr w:rsidR="00122ACE" w14:paraId="10866777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7F0A" w14:textId="4FF2116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7A4D" w14:textId="1491617A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A361" w14:textId="28553161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9E0C" w14:textId="67542895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B1C15" w14:textId="22A5CDDF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1611" w14:textId="4DD7B383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22ACE" w14:paraId="7C3E2061" w14:textId="77777777" w:rsidTr="00122ACE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22FC0" w14:textId="670E77B6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EA960" w14:textId="31137A21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8C6F" w14:textId="77777777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C5FE3" w14:textId="534104E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279B" w14:textId="0064EAC2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76297" w14:textId="3A8EBEBD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00295A12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4A60" w14:textId="3FEE9971" w:rsidR="00C21892" w:rsidRP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E4946" w14:textId="6F6A887E" w:rsid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2311B1" w14:textId="650337C4" w:rsid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7F4CEB" wp14:editId="411AD415">
                  <wp:extent cx="2351749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72" cy="86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248F" w14:textId="7D9DF092" w:rsidR="00122ACE" w:rsidRPr="00122ACE" w:rsidRDefault="00122ACE" w:rsidP="00A73C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22ACE" w14:paraId="415E97CC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6C504" w14:textId="44153100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11D52" w14:textId="7C05AEDA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122ACE" w14:paraId="729D5DA8" w14:textId="77777777" w:rsidTr="00122AC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6A955" w14:textId="0111E9F2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B0861" w14:textId="62386C07" w:rsidR="00122ACE" w:rsidRP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Mandatory records, fields or subfields are not used</w:t>
            </w:r>
          </w:p>
        </w:tc>
      </w:tr>
      <w:tr w:rsidR="00C21892" w14:paraId="029D1542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74DDBE6" w14:textId="094EAAA6" w:rsidR="00C21892" w:rsidRP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30FA04F6" w14:textId="6DEA5B01" w:rsidR="00C21892" w:rsidRP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RUIN subfield in VRID</w:t>
            </w:r>
          </w:p>
        </w:tc>
      </w:tr>
      <w:tr w:rsidR="00C21892" w14:paraId="1FB6C024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54B79" w14:textId="359F0252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D39AD" w14:textId="3028C581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A57B9" w14:textId="272DA4C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1EB0" w14:textId="1D183C7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0E8A" w14:textId="45D57674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EFA1" w14:textId="292E2153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21892" w14:paraId="535AD8BB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DD56A" w14:textId="64C194BB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3313" w14:textId="1DA3C65D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14B92" w14:textId="2EFDB0A8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20FF" w14:textId="6F0ED6F4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AFA" w14:textId="2A28AE2C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A655" w14:textId="0B9BAA9E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266E54B0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3F974" w14:textId="30B577B6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5BB65" w14:textId="52A12981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B02ECE0" w14:textId="303F4A21" w:rsidR="00C21892" w:rsidRDefault="00122AC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0B9E2C" wp14:editId="16439A82">
                  <wp:extent cx="2609850" cy="7291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988" cy="73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64FBF" w14:textId="0BC22A2F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22ACE" w14:paraId="49A8964D" w14:textId="77777777" w:rsidTr="00E0398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3B8E7" w14:textId="082C0E13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97560" w14:textId="1D249F3C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122ACE" w14:paraId="45B81D85" w14:textId="77777777" w:rsidTr="00E0398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AEB2D" w14:textId="20FD7A58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D0A12" w14:textId="374B48A1" w:rsidR="00122ACE" w:rsidRDefault="00122ACE" w:rsidP="00122AC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C21892" w14:paraId="4C805900" w14:textId="77777777" w:rsidTr="00E0398E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F97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</w:tr>
      <w:tr w:rsidR="00C21892" w14:paraId="7D9489CE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E26DD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9DE8D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FFB5302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AC3CB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5A1C273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AD6F53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65CA4864" w14:textId="77777777" w:rsidTr="00695454">
        <w:trPr>
          <w:trHeight w:val="51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7AF0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837271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field without a repetition factor repeats.</w:t>
            </w:r>
          </w:p>
        </w:tc>
      </w:tr>
      <w:tr w:rsidR="00C21892" w14:paraId="7BE91806" w14:textId="77777777" w:rsidTr="00695454">
        <w:trPr>
          <w:trHeight w:val="55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2189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3B4C41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repeats.</w:t>
            </w:r>
          </w:p>
        </w:tc>
      </w:tr>
      <w:tr w:rsidR="00C21892" w14:paraId="40AE1FA3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BAA2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B32F8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repeating value.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F32A8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F7135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6.1.3</w:t>
            </w:r>
          </w:p>
        </w:tc>
      </w:tr>
      <w:tr w:rsidR="00C21892" w14:paraId="39A17686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00960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888F810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Repeated the DSPM field records.</w:t>
            </w:r>
          </w:p>
        </w:tc>
      </w:tr>
      <w:tr w:rsidR="00C21892" w14:paraId="48E179CE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9FA66" w14:textId="56AB2A8D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55C3D" w14:textId="47763A11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40909096" w14:textId="5383A3A9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2A6A86" wp14:editId="0245989C">
                  <wp:extent cx="4772025" cy="742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68C4F" w14:textId="21A9C8C6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21892" w14:paraId="0D98779B" w14:textId="77777777" w:rsidTr="00732E68">
        <w:trPr>
          <w:trHeight w:val="45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ABC2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05E8F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Field without a repetition factor repeats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2050EE4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3F4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4D1E5" w14:textId="6C032E59" w:rsidR="00C21892" w:rsidRDefault="00E0398E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27: Subfield not formatted in accordance with S-57</w:t>
            </w:r>
          </w:p>
        </w:tc>
      </w:tr>
      <w:tr w:rsidR="00C21892" w14:paraId="66FBDC7E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0C5C" w14:textId="77777777" w:rsidR="00C21892" w:rsidRDefault="00C21892" w:rsidP="00C218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892" w14:paraId="60785E9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46BB0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818237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66D31D3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1D4E2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4D3572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081E1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35024378" w14:textId="77777777" w:rsidTr="00481B93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1535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7823CC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mandatory records, fields and subfields are not Present OR are Null where the “Null” value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is not allowed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C21892" w14:paraId="4275243D" w14:textId="77777777" w:rsidTr="00732E68">
        <w:trPr>
          <w:trHeight w:val="412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31DE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FEC91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used.</w:t>
            </w:r>
          </w:p>
        </w:tc>
      </w:tr>
      <w:tr w:rsidR="00C21892" w14:paraId="3DE8086E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C0A6F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908B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Add mandatory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0E7EA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DF11E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6.1.4, 6.3 and 6.4</w:t>
            </w:r>
          </w:p>
        </w:tc>
      </w:tr>
      <w:tr w:rsidR="00EA023E" w14:paraId="418941F4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998399C" w14:textId="77777777" w:rsidR="00EA023E" w:rsidRDefault="00EA023E" w:rsidP="00EA0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FE6BA63" w14:textId="6809C9DA" w:rsidR="00EA023E" w:rsidRDefault="00EA023E" w:rsidP="00EA023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21892">
              <w:rPr>
                <w:rFonts w:ascii="Calibri" w:eastAsia="Times New Roman" w:hAnsi="Calibri" w:cs="Calibri"/>
                <w:sz w:val="20"/>
                <w:szCs w:val="20"/>
              </w:rPr>
              <w:t>GRUP subfield in FRID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set to Null</w:t>
            </w:r>
            <w:bookmarkStart w:id="0" w:name="_GoBack"/>
            <w:bookmarkEnd w:id="0"/>
          </w:p>
        </w:tc>
      </w:tr>
      <w:tr w:rsidR="00C21892" w14:paraId="705DAEFA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E5468" w14:textId="3A8250B8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BFB3" w14:textId="345F727E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FD10" w14:textId="4CB828D5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09C8" w14:textId="50036425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715A0" w14:textId="2D25C771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2F04" w14:textId="1D611863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32E68" w14:paraId="06F0DB4D" w14:textId="77777777" w:rsidTr="00640A21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D68C0" w14:textId="0C0BC66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4259" w14:textId="3AC71278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63DCE" w14:textId="7777777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C9C6" w14:textId="021C5027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FE-51</w:t>
            </w:r>
          </w:p>
        </w:tc>
        <w:tc>
          <w:tcPr>
            <w:tcW w:w="2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84C6" w14:textId="133B9162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0000000229 00001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8395" w14:textId="6F450C55" w:rsidR="00732E68" w:rsidRDefault="00732E68" w:rsidP="00732E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C21892" w14:paraId="174069A2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FCF20" w14:textId="2EC70B2F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9A3F1" w14:textId="6DBDDE8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1182B43" w14:textId="6BE80CAE" w:rsidR="00C21892" w:rsidRDefault="00E0398E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4C8C64" wp14:editId="5A51E8C2">
                  <wp:extent cx="2085219" cy="7029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519"/>
                          <a:stretch/>
                        </pic:blipFill>
                        <pic:spPr bwMode="auto">
                          <a:xfrm>
                            <a:off x="0" y="0"/>
                            <a:ext cx="2103457" cy="709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892" w14:paraId="14E82282" w14:textId="77777777" w:rsidTr="00481B93">
        <w:trPr>
          <w:trHeight w:val="71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1197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B80C7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records, fields or subfields are not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1686636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086A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A269E" w14:textId="411E5E28" w:rsidR="00C21892" w:rsidRDefault="00732E68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22ACE">
              <w:rPr>
                <w:rFonts w:ascii="Calibri" w:eastAsia="Times New Roman" w:hAnsi="Calibri" w:cs="Calibri"/>
                <w:sz w:val="20"/>
                <w:szCs w:val="20"/>
              </w:rPr>
              <w:t>26a: An error “</w:t>
            </w:r>
            <w:r w:rsidRPr="00122ACE">
              <w:rPr>
                <w:rFonts w:ascii="Calibri" w:hAnsi="Calibri" w:cs="Calibri"/>
                <w:sz w:val="20"/>
                <w:szCs w:val="20"/>
              </w:rPr>
              <w:t xml:space="preserve">Subfield value does not conform to S-57 format specification” </w:t>
            </w:r>
            <w:proofErr w:type="gramStart"/>
            <w:r w:rsidRPr="00122ACE">
              <w:rPr>
                <w:rFonts w:ascii="Calibri" w:hAnsi="Calibri" w:cs="Calibri"/>
                <w:sz w:val="20"/>
                <w:szCs w:val="20"/>
              </w:rPr>
              <w:t>should be triggered</w:t>
            </w:r>
            <w:proofErr w:type="gramEnd"/>
            <w:r w:rsidRPr="00122A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027BC313" w14:textId="77777777" w:rsidTr="0046634C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E981" w14:textId="77777777" w:rsidR="00C21892" w:rsidRDefault="00C21892" w:rsidP="00C2189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1892" w14:paraId="4DBA4865" w14:textId="77777777" w:rsidTr="00640A21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F74EC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95D57B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12B881B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14507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79219DA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F680D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21892" w14:paraId="56270310" w14:textId="77777777" w:rsidTr="00732E68">
        <w:trPr>
          <w:trHeight w:val="426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827A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9701A5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data set file contains prohibited records, fields or subfields.</w:t>
            </w:r>
          </w:p>
        </w:tc>
      </w:tr>
      <w:tr w:rsidR="00C21892" w14:paraId="6AA0A0FB" w14:textId="77777777" w:rsidTr="00732E68">
        <w:trPr>
          <w:trHeight w:val="41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D5AC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802F3A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used.</w:t>
            </w:r>
          </w:p>
        </w:tc>
      </w:tr>
      <w:tr w:rsidR="00C21892" w14:paraId="1DC3F8E1" w14:textId="77777777" w:rsidTr="00481B93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CA00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38356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records/values.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23178" w14:textId="77777777" w:rsidR="00C21892" w:rsidRDefault="00C21892" w:rsidP="00C2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0770C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</w:t>
            </w:r>
          </w:p>
        </w:tc>
      </w:tr>
      <w:tr w:rsidR="00C21892" w14:paraId="6E41C2F1" w14:textId="77777777" w:rsidTr="0046634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2F95CD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928694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text for prohibited subfield “PSDN”.</w:t>
            </w:r>
          </w:p>
        </w:tc>
      </w:tr>
      <w:tr w:rsidR="00C21892" w14:paraId="354BC9A1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EFCD1" w14:textId="3B811592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057CA" w14:textId="574CAE45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74D2F2" w14:textId="42FB9475" w:rsidR="00C21892" w:rsidRDefault="00732E68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87B2B96" wp14:editId="38440697">
                  <wp:extent cx="5109845" cy="6280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2588C" w14:textId="17EFA984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C21892" w14:paraId="2CE43AC9" w14:textId="77777777" w:rsidTr="00481B93">
        <w:trPr>
          <w:trHeight w:val="45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2E601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E76E7" w14:textId="77777777" w:rsidR="00C21892" w:rsidRDefault="00C21892" w:rsidP="00C21892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540b: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records, fields or subfields used”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C21892" w14:paraId="3D37AF65" w14:textId="77777777" w:rsidTr="00481B93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FF3B5" w14:textId="77777777" w:rsidR="00C21892" w:rsidRDefault="00C21892" w:rsidP="00C2189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5338E" w14:textId="77777777" w:rsidR="00C21892" w:rsidRDefault="00C21892" w:rsidP="00C2189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</w:tbl>
    <w:p w14:paraId="1C50833F" w14:textId="30755425" w:rsidR="00745714" w:rsidRDefault="00745714" w:rsidP="003B4B9F">
      <w:pPr>
        <w:rPr>
          <w:b/>
        </w:rPr>
      </w:pPr>
    </w:p>
    <w:sectPr w:rsidR="00745714" w:rsidSect="00E8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806E9C60"/>
    <w:lvl w:ilvl="0">
      <w:start w:val="1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35A50"/>
    <w:rsid w:val="00095B6D"/>
    <w:rsid w:val="00122ACE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6634C"/>
    <w:rsid w:val="00471F59"/>
    <w:rsid w:val="00481B93"/>
    <w:rsid w:val="004B2A19"/>
    <w:rsid w:val="004C3D78"/>
    <w:rsid w:val="0053073C"/>
    <w:rsid w:val="00593DEB"/>
    <w:rsid w:val="005D00E5"/>
    <w:rsid w:val="005E3C48"/>
    <w:rsid w:val="005F2BDD"/>
    <w:rsid w:val="006404C5"/>
    <w:rsid w:val="00640A21"/>
    <w:rsid w:val="00641F8B"/>
    <w:rsid w:val="00660407"/>
    <w:rsid w:val="00695454"/>
    <w:rsid w:val="006A26E8"/>
    <w:rsid w:val="00732E68"/>
    <w:rsid w:val="007347A2"/>
    <w:rsid w:val="00745714"/>
    <w:rsid w:val="007C4098"/>
    <w:rsid w:val="007E50AE"/>
    <w:rsid w:val="008038F0"/>
    <w:rsid w:val="008135F9"/>
    <w:rsid w:val="00857596"/>
    <w:rsid w:val="0086328A"/>
    <w:rsid w:val="008735E1"/>
    <w:rsid w:val="0090784C"/>
    <w:rsid w:val="00920BB0"/>
    <w:rsid w:val="009E6BE0"/>
    <w:rsid w:val="009F022C"/>
    <w:rsid w:val="00A01254"/>
    <w:rsid w:val="00A259A6"/>
    <w:rsid w:val="00A73C32"/>
    <w:rsid w:val="00AB33A8"/>
    <w:rsid w:val="00B510FE"/>
    <w:rsid w:val="00B803EB"/>
    <w:rsid w:val="00BE626C"/>
    <w:rsid w:val="00C21892"/>
    <w:rsid w:val="00C72A66"/>
    <w:rsid w:val="00CA266F"/>
    <w:rsid w:val="00CB7547"/>
    <w:rsid w:val="00D121D4"/>
    <w:rsid w:val="00D21B6A"/>
    <w:rsid w:val="00D2579D"/>
    <w:rsid w:val="00D476BD"/>
    <w:rsid w:val="00D47BCF"/>
    <w:rsid w:val="00D52BB2"/>
    <w:rsid w:val="00D61D46"/>
    <w:rsid w:val="00DF767F"/>
    <w:rsid w:val="00E025CF"/>
    <w:rsid w:val="00E0398E"/>
    <w:rsid w:val="00E85F5B"/>
    <w:rsid w:val="00EA023E"/>
    <w:rsid w:val="00EB1EC8"/>
    <w:rsid w:val="00EC61B3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21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2019-03-28T14:17:00Z</dcterms:created>
  <dcterms:modified xsi:type="dcterms:W3CDTF">2019-04-04T07:15:00Z</dcterms:modified>
</cp:coreProperties>
</file>